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EB" w:rsidRDefault="00D14341">
      <w:pPr>
        <w:pStyle w:val="a0"/>
        <w:ind w:firstLine="0"/>
        <w:jc w:val="center"/>
        <w:rPr>
          <w:rFonts w:ascii="仿宋_GB2312" w:eastAsia="仿宋_GB2312" w:hAnsi="宋体"/>
          <w:b/>
          <w:sz w:val="32"/>
          <w:szCs w:val="32"/>
        </w:rPr>
      </w:pPr>
      <w:r>
        <w:rPr>
          <w:rFonts w:ascii="仿宋_GB2312" w:eastAsia="仿宋_GB2312" w:hAnsi="宋体" w:hint="eastAsia"/>
          <w:b/>
          <w:sz w:val="32"/>
          <w:szCs w:val="32"/>
        </w:rPr>
        <w:t>南方医科大学深圳口腔医院（坪山）</w:t>
      </w:r>
    </w:p>
    <w:p w:rsidR="00E90058" w:rsidRDefault="00D14341">
      <w:pPr>
        <w:pStyle w:val="a0"/>
        <w:ind w:firstLine="0"/>
        <w:jc w:val="center"/>
        <w:rPr>
          <w:rFonts w:ascii="仿宋_GB2312" w:eastAsia="仿宋_GB2312"/>
          <w:b/>
          <w:sz w:val="32"/>
          <w:szCs w:val="32"/>
        </w:rPr>
      </w:pPr>
      <w:r>
        <w:rPr>
          <w:rFonts w:ascii="仿宋_GB2312" w:eastAsia="仿宋_GB2312" w:hAnsi="宋体" w:hint="eastAsia"/>
          <w:b/>
          <w:sz w:val="32"/>
          <w:szCs w:val="32"/>
        </w:rPr>
        <w:t>工会委员会2024年元旦节假日福利采购项目</w:t>
      </w:r>
      <w:r>
        <w:rPr>
          <w:rFonts w:ascii="仿宋_GB2312" w:eastAsia="仿宋_GB2312" w:hint="eastAsia"/>
          <w:b/>
          <w:sz w:val="32"/>
          <w:szCs w:val="32"/>
        </w:rPr>
        <w:t>需求</w:t>
      </w:r>
    </w:p>
    <w:p w:rsidR="00E90058" w:rsidRDefault="00D14341">
      <w:pPr>
        <w:jc w:val="center"/>
        <w:rPr>
          <w:rFonts w:ascii="仿宋_GB2312" w:eastAsia="仿宋_GB2312" w:hAnsi="宋体"/>
          <w:b/>
          <w:sz w:val="24"/>
          <w:szCs w:val="24"/>
        </w:rPr>
      </w:pPr>
      <w:r>
        <w:rPr>
          <w:rFonts w:ascii="仿宋_GB2312" w:eastAsia="仿宋_GB2312" w:hAnsi="宋体" w:hint="eastAsia"/>
          <w:b/>
          <w:sz w:val="24"/>
          <w:szCs w:val="24"/>
        </w:rPr>
        <w:t>（项目编号：</w:t>
      </w:r>
      <w:r>
        <w:rPr>
          <w:rFonts w:ascii="仿宋_GB2312" w:eastAsia="仿宋_GB2312" w:hAnsi="宋体"/>
          <w:b/>
          <w:sz w:val="24"/>
          <w:szCs w:val="24"/>
        </w:rPr>
        <w:t>NFYKDSZKQ-</w:t>
      </w:r>
      <w:r>
        <w:rPr>
          <w:rFonts w:ascii="仿宋_GB2312" w:eastAsia="仿宋_GB2312" w:hAnsi="宋体" w:hint="eastAsia"/>
          <w:b/>
          <w:sz w:val="24"/>
          <w:szCs w:val="24"/>
        </w:rPr>
        <w:t>GHWYH</w:t>
      </w:r>
      <w:r>
        <w:rPr>
          <w:rFonts w:ascii="仿宋_GB2312" w:eastAsia="仿宋_GB2312" w:hAnsi="宋体"/>
          <w:b/>
          <w:sz w:val="24"/>
          <w:szCs w:val="24"/>
        </w:rPr>
        <w:t>-</w:t>
      </w:r>
      <w:r>
        <w:rPr>
          <w:rFonts w:ascii="仿宋_GB2312" w:eastAsia="仿宋_GB2312" w:hAnsi="宋体" w:hint="eastAsia"/>
          <w:b/>
          <w:sz w:val="24"/>
          <w:szCs w:val="24"/>
        </w:rPr>
        <w:t>JJRFL-2024YDFL</w:t>
      </w:r>
      <w:r>
        <w:rPr>
          <w:rFonts w:ascii="仿宋_GB2312" w:eastAsia="仿宋_GB2312" w:hAnsi="宋体"/>
          <w:b/>
          <w:sz w:val="24"/>
          <w:szCs w:val="24"/>
        </w:rPr>
        <w:t>-202</w:t>
      </w:r>
      <w:r>
        <w:rPr>
          <w:rFonts w:ascii="仿宋_GB2312" w:eastAsia="仿宋_GB2312" w:hAnsi="宋体" w:hint="eastAsia"/>
          <w:b/>
          <w:sz w:val="24"/>
          <w:szCs w:val="24"/>
        </w:rPr>
        <w:t>3122101）</w:t>
      </w:r>
    </w:p>
    <w:tbl>
      <w:tblPr>
        <w:tblW w:w="10634" w:type="dxa"/>
        <w:jc w:val="center"/>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663"/>
        <w:gridCol w:w="4098"/>
        <w:gridCol w:w="2453"/>
        <w:gridCol w:w="3729"/>
      </w:tblGrid>
      <w:tr w:rsidR="00E90058">
        <w:trPr>
          <w:tblCellSpacing w:w="0" w:type="dxa"/>
          <w:jc w:val="center"/>
        </w:trPr>
        <w:tc>
          <w:tcPr>
            <w:tcW w:w="713" w:type="dxa"/>
            <w:vAlign w:val="center"/>
          </w:tcPr>
          <w:p w:rsidR="00E90058" w:rsidRDefault="00D14341">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b/>
                <w:bCs/>
                <w:kern w:val="0"/>
                <w:sz w:val="20"/>
                <w:szCs w:val="20"/>
              </w:rPr>
              <w:t>项目名称</w:t>
            </w:r>
          </w:p>
        </w:tc>
        <w:tc>
          <w:tcPr>
            <w:tcW w:w="3796" w:type="dxa"/>
            <w:vAlign w:val="center"/>
          </w:tcPr>
          <w:p w:rsidR="00E90058" w:rsidRPr="00413119" w:rsidRDefault="00413119">
            <w:pPr>
              <w:rPr>
                <w:rFonts w:asciiTheme="minorEastAsia" w:hAnsiTheme="minorEastAsia" w:cs="宋体"/>
                <w:kern w:val="0"/>
                <w:sz w:val="20"/>
                <w:szCs w:val="20"/>
              </w:rPr>
            </w:pPr>
            <w:r w:rsidRPr="00413119">
              <w:rPr>
                <w:rFonts w:asciiTheme="minorEastAsia" w:hAnsiTheme="minorEastAsia" w:hint="eastAsia"/>
                <w:sz w:val="20"/>
                <w:szCs w:val="20"/>
              </w:rPr>
              <w:t>工会委员会2024年元旦节假日福利采购项目</w:t>
            </w:r>
          </w:p>
        </w:tc>
        <w:tc>
          <w:tcPr>
            <w:tcW w:w="2358" w:type="dxa"/>
            <w:vAlign w:val="center"/>
          </w:tcPr>
          <w:p w:rsidR="00E90058" w:rsidRDefault="00D14341">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b/>
                <w:bCs/>
                <w:kern w:val="0"/>
                <w:sz w:val="20"/>
                <w:szCs w:val="20"/>
              </w:rPr>
              <w:t>是否预选项目</w:t>
            </w:r>
          </w:p>
        </w:tc>
        <w:tc>
          <w:tcPr>
            <w:tcW w:w="3767" w:type="dxa"/>
            <w:vAlign w:val="center"/>
          </w:tcPr>
          <w:p w:rsidR="00E90058" w:rsidRDefault="00D14341">
            <w:pPr>
              <w:widowControl/>
              <w:jc w:val="left"/>
              <w:rPr>
                <w:rFonts w:ascii="宋体" w:eastAsia="宋体" w:hAnsi="宋体" w:cs="宋体"/>
                <w:kern w:val="0"/>
                <w:sz w:val="20"/>
                <w:szCs w:val="20"/>
              </w:rPr>
            </w:pPr>
            <w:r>
              <w:rPr>
                <w:rFonts w:ascii="宋体" w:eastAsia="宋体" w:hAnsi="宋体" w:cs="宋体" w:hint="eastAsia"/>
                <w:kern w:val="0"/>
                <w:sz w:val="20"/>
                <w:szCs w:val="20"/>
              </w:rPr>
              <w:t>否</w:t>
            </w:r>
          </w:p>
        </w:tc>
      </w:tr>
      <w:tr w:rsidR="00E90058">
        <w:trPr>
          <w:tblCellSpacing w:w="0" w:type="dxa"/>
          <w:jc w:val="center"/>
        </w:trPr>
        <w:tc>
          <w:tcPr>
            <w:tcW w:w="713" w:type="dxa"/>
            <w:vAlign w:val="center"/>
          </w:tcPr>
          <w:p w:rsidR="00E90058" w:rsidRDefault="00D14341">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b/>
                <w:bCs/>
                <w:kern w:val="0"/>
                <w:sz w:val="20"/>
                <w:szCs w:val="20"/>
              </w:rPr>
              <w:t>采购人名称</w:t>
            </w:r>
          </w:p>
        </w:tc>
        <w:tc>
          <w:tcPr>
            <w:tcW w:w="3796" w:type="dxa"/>
            <w:vAlign w:val="center"/>
          </w:tcPr>
          <w:p w:rsidR="00E90058" w:rsidRDefault="00D14341">
            <w:pPr>
              <w:widowControl/>
              <w:jc w:val="left"/>
              <w:rPr>
                <w:rFonts w:ascii="宋体" w:eastAsia="宋体" w:hAnsi="宋体" w:cs="宋体"/>
                <w:kern w:val="0"/>
                <w:sz w:val="20"/>
                <w:szCs w:val="20"/>
              </w:rPr>
            </w:pPr>
            <w:r>
              <w:rPr>
                <w:rFonts w:ascii="宋体" w:eastAsia="宋体" w:hAnsi="宋体" w:cs="宋体" w:hint="eastAsia"/>
                <w:kern w:val="0"/>
                <w:sz w:val="20"/>
                <w:szCs w:val="20"/>
              </w:rPr>
              <w:t>南方医科大学深圳口腔医院（坪山）工会委员会</w:t>
            </w:r>
          </w:p>
        </w:tc>
        <w:tc>
          <w:tcPr>
            <w:tcW w:w="2358" w:type="dxa"/>
            <w:vAlign w:val="center"/>
          </w:tcPr>
          <w:p w:rsidR="00E90058" w:rsidRDefault="00D14341">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b/>
                <w:bCs/>
                <w:kern w:val="0"/>
                <w:sz w:val="20"/>
                <w:szCs w:val="20"/>
              </w:rPr>
              <w:t>采购方式</w:t>
            </w:r>
          </w:p>
        </w:tc>
        <w:tc>
          <w:tcPr>
            <w:tcW w:w="3767" w:type="dxa"/>
            <w:vAlign w:val="center"/>
          </w:tcPr>
          <w:p w:rsidR="00E90058" w:rsidRDefault="00D14341">
            <w:pPr>
              <w:widowControl/>
              <w:jc w:val="left"/>
              <w:rPr>
                <w:rFonts w:ascii="宋体" w:eastAsia="宋体" w:hAnsi="宋体" w:cs="宋体"/>
                <w:kern w:val="0"/>
                <w:sz w:val="20"/>
                <w:szCs w:val="20"/>
              </w:rPr>
            </w:pPr>
            <w:r>
              <w:rPr>
                <w:rFonts w:ascii="宋体" w:eastAsia="宋体" w:hAnsi="宋体" w:cs="宋体" w:hint="eastAsia"/>
                <w:kern w:val="0"/>
                <w:sz w:val="20"/>
                <w:szCs w:val="20"/>
              </w:rPr>
              <w:t>询价</w:t>
            </w:r>
          </w:p>
        </w:tc>
      </w:tr>
      <w:tr w:rsidR="00E90058">
        <w:trPr>
          <w:tblCellSpacing w:w="0" w:type="dxa"/>
          <w:jc w:val="center"/>
        </w:trPr>
        <w:tc>
          <w:tcPr>
            <w:tcW w:w="713" w:type="dxa"/>
            <w:vAlign w:val="center"/>
          </w:tcPr>
          <w:p w:rsidR="00E90058" w:rsidRDefault="00D14341">
            <w:pPr>
              <w:widowControl/>
              <w:spacing w:before="100" w:beforeAutospacing="1" w:after="100" w:afterAutospacing="1"/>
              <w:jc w:val="center"/>
              <w:rPr>
                <w:rFonts w:ascii="宋体" w:eastAsia="宋体" w:hAnsi="宋体" w:cs="宋体"/>
                <w:kern w:val="0"/>
                <w:sz w:val="20"/>
                <w:szCs w:val="20"/>
              </w:rPr>
            </w:pPr>
            <w:r>
              <w:rPr>
                <w:rFonts w:ascii="宋体" w:eastAsia="宋体" w:hAnsi="宋体" w:cs="宋体"/>
                <w:b/>
                <w:bCs/>
                <w:kern w:val="0"/>
                <w:sz w:val="20"/>
                <w:szCs w:val="20"/>
              </w:rPr>
              <w:t>预算限额（元）</w:t>
            </w:r>
          </w:p>
        </w:tc>
        <w:tc>
          <w:tcPr>
            <w:tcW w:w="9921" w:type="dxa"/>
            <w:gridSpan w:val="3"/>
            <w:vAlign w:val="center"/>
          </w:tcPr>
          <w:p w:rsidR="00E90058" w:rsidRDefault="00585E43" w:rsidP="00585E43">
            <w:pPr>
              <w:widowControl/>
              <w:spacing w:line="400" w:lineRule="exact"/>
              <w:jc w:val="left"/>
              <w:rPr>
                <w:rFonts w:ascii="宋体" w:eastAsia="宋体" w:hAnsi="宋体" w:cs="宋体"/>
                <w:kern w:val="0"/>
                <w:sz w:val="20"/>
                <w:szCs w:val="20"/>
              </w:rPr>
            </w:pPr>
            <w:r>
              <w:rPr>
                <w:rFonts w:ascii="宋体" w:eastAsia="宋体" w:hAnsi="宋体" w:cs="宋体" w:hint="eastAsia"/>
                <w:bCs/>
                <w:color w:val="000000"/>
                <w:kern w:val="0"/>
                <w:szCs w:val="21"/>
                <w:lang w:bidi="ar"/>
              </w:rPr>
              <w:t>预算总金额：96300.00元（人民币），报价超过总预算的报价文件作废。</w:t>
            </w:r>
          </w:p>
        </w:tc>
      </w:tr>
      <w:tr w:rsidR="00E90058">
        <w:trPr>
          <w:tblCellSpacing w:w="0" w:type="dxa"/>
          <w:jc w:val="center"/>
        </w:trPr>
        <w:tc>
          <w:tcPr>
            <w:tcW w:w="713" w:type="dxa"/>
            <w:vAlign w:val="center"/>
          </w:tcPr>
          <w:p w:rsidR="00E90058" w:rsidRDefault="00D14341">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b/>
                <w:bCs/>
                <w:kern w:val="0"/>
                <w:sz w:val="20"/>
                <w:szCs w:val="20"/>
              </w:rPr>
              <w:t>项目背景</w:t>
            </w:r>
          </w:p>
        </w:tc>
        <w:tc>
          <w:tcPr>
            <w:tcW w:w="9921" w:type="dxa"/>
            <w:gridSpan w:val="3"/>
            <w:vAlign w:val="center"/>
          </w:tcPr>
          <w:p w:rsidR="00E90058" w:rsidRDefault="00D14341">
            <w:pPr>
              <w:spacing w:line="440" w:lineRule="exact"/>
              <w:ind w:firstLineChars="200" w:firstLine="400"/>
              <w:rPr>
                <w:rFonts w:ascii="宋体" w:eastAsia="宋体" w:hAnsi="宋体" w:cs="宋体"/>
                <w:kern w:val="0"/>
                <w:sz w:val="20"/>
                <w:szCs w:val="20"/>
              </w:rPr>
            </w:pPr>
            <w:r>
              <w:rPr>
                <w:rFonts w:ascii="宋体" w:eastAsia="宋体" w:hAnsi="宋体" w:cs="宋体" w:hint="eastAsia"/>
                <w:kern w:val="0"/>
                <w:sz w:val="20"/>
                <w:szCs w:val="20"/>
              </w:rPr>
              <w:t>根据《中华人民共和国工会法》《广东省基层工会经费收支管理实施细则（试行）》和《中国工会章程》等有关文件及规定，在法定节假日及传统节假日，工会可向会员发放相关物品福利。</w:t>
            </w:r>
          </w:p>
        </w:tc>
      </w:tr>
      <w:tr w:rsidR="00E90058">
        <w:trPr>
          <w:tblCellSpacing w:w="0" w:type="dxa"/>
          <w:jc w:val="center"/>
        </w:trPr>
        <w:tc>
          <w:tcPr>
            <w:tcW w:w="713" w:type="dxa"/>
            <w:vAlign w:val="center"/>
          </w:tcPr>
          <w:p w:rsidR="00E90058" w:rsidRDefault="00D14341">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hint="eastAsia"/>
                <w:b/>
                <w:bCs/>
                <w:kern w:val="0"/>
                <w:sz w:val="20"/>
                <w:szCs w:val="20"/>
              </w:rPr>
              <w:t>报价</w:t>
            </w:r>
            <w:r>
              <w:rPr>
                <w:rFonts w:ascii="宋体" w:eastAsia="宋体" w:hAnsi="宋体" w:cs="宋体"/>
                <w:b/>
                <w:bCs/>
                <w:kern w:val="0"/>
                <w:sz w:val="20"/>
                <w:szCs w:val="20"/>
              </w:rPr>
              <w:t>人资质要求</w:t>
            </w:r>
          </w:p>
        </w:tc>
        <w:tc>
          <w:tcPr>
            <w:tcW w:w="9921" w:type="dxa"/>
            <w:gridSpan w:val="3"/>
            <w:vAlign w:val="center"/>
          </w:tcPr>
          <w:p w:rsidR="00E90058" w:rsidRDefault="00D14341">
            <w:pPr>
              <w:widowControl/>
              <w:spacing w:line="400" w:lineRule="exact"/>
              <w:jc w:val="left"/>
              <w:rPr>
                <w:rFonts w:ascii="宋体" w:eastAsia="宋体" w:hAnsi="宋体" w:cs="宋体"/>
                <w:kern w:val="0"/>
                <w:sz w:val="20"/>
                <w:szCs w:val="20"/>
              </w:rPr>
            </w:pPr>
            <w:r>
              <w:rPr>
                <w:rFonts w:ascii="宋体" w:eastAsia="宋体" w:hAnsi="宋体" w:cs="宋体" w:hint="eastAsia"/>
                <w:kern w:val="0"/>
                <w:sz w:val="20"/>
                <w:szCs w:val="20"/>
              </w:rPr>
              <w:t>1）报价人必须具有独立法人资格（提供营业执照原件</w:t>
            </w:r>
            <w:proofErr w:type="gramStart"/>
            <w:r>
              <w:rPr>
                <w:rFonts w:ascii="宋体" w:eastAsia="宋体" w:hAnsi="宋体" w:cs="宋体" w:hint="eastAsia"/>
                <w:kern w:val="0"/>
                <w:sz w:val="20"/>
                <w:szCs w:val="20"/>
              </w:rPr>
              <w:t>扫描件并加盖</w:t>
            </w:r>
            <w:proofErr w:type="gramEnd"/>
            <w:r>
              <w:rPr>
                <w:rFonts w:ascii="宋体" w:eastAsia="宋体" w:hAnsi="宋体" w:cs="宋体" w:hint="eastAsia"/>
                <w:kern w:val="0"/>
                <w:sz w:val="20"/>
                <w:szCs w:val="20"/>
              </w:rPr>
              <w:t>报价人公章）。</w:t>
            </w:r>
          </w:p>
          <w:p w:rsidR="00E90058" w:rsidRDefault="00D14341">
            <w:pPr>
              <w:widowControl/>
              <w:spacing w:line="400" w:lineRule="exact"/>
              <w:jc w:val="left"/>
              <w:rPr>
                <w:rFonts w:ascii="宋体" w:eastAsia="宋体" w:hAnsi="宋体" w:cs="宋体"/>
                <w:kern w:val="0"/>
                <w:sz w:val="20"/>
                <w:szCs w:val="20"/>
              </w:rPr>
            </w:pPr>
            <w:r>
              <w:rPr>
                <w:rFonts w:ascii="宋体" w:eastAsia="宋体" w:hAnsi="宋体" w:cs="宋体" w:hint="eastAsia"/>
                <w:kern w:val="0"/>
                <w:sz w:val="20"/>
                <w:szCs w:val="20"/>
              </w:rPr>
              <w:t>2）本项目不接受联合体报价，不允许分包、转包(由报价人在《政府采购报价及履约承诺函》中做出声明）。</w:t>
            </w:r>
          </w:p>
          <w:p w:rsidR="00E90058" w:rsidRDefault="00D14341">
            <w:pPr>
              <w:widowControl/>
              <w:spacing w:line="400" w:lineRule="exact"/>
              <w:jc w:val="left"/>
              <w:rPr>
                <w:rFonts w:ascii="宋体" w:eastAsia="宋体" w:hAnsi="宋体" w:cs="宋体"/>
                <w:kern w:val="0"/>
                <w:sz w:val="20"/>
                <w:szCs w:val="20"/>
              </w:rPr>
            </w:pPr>
            <w:r>
              <w:rPr>
                <w:rFonts w:ascii="宋体" w:eastAsia="宋体" w:hAnsi="宋体" w:cs="宋体" w:hint="eastAsia"/>
                <w:kern w:val="0"/>
                <w:sz w:val="20"/>
                <w:szCs w:val="20"/>
              </w:rPr>
              <w:t>3）报价人近三年内无行贿犯罪记录（由报价人在《政府采购报价及履约承诺函》中做出声明）。</w:t>
            </w:r>
          </w:p>
          <w:p w:rsidR="00E90058" w:rsidRDefault="00D14341">
            <w:pPr>
              <w:widowControl/>
              <w:spacing w:line="400" w:lineRule="exact"/>
              <w:jc w:val="left"/>
              <w:rPr>
                <w:rFonts w:ascii="宋体" w:eastAsia="宋体" w:hAnsi="宋体" w:cs="宋体"/>
                <w:kern w:val="0"/>
                <w:sz w:val="20"/>
                <w:szCs w:val="20"/>
              </w:rPr>
            </w:pPr>
            <w:r>
              <w:rPr>
                <w:rFonts w:ascii="宋体" w:eastAsia="宋体" w:hAnsi="宋体" w:cs="宋体" w:hint="eastAsia"/>
                <w:kern w:val="0"/>
                <w:sz w:val="20"/>
                <w:szCs w:val="20"/>
              </w:rPr>
              <w:t>4）参与本项目的报价人未被列入“信用中国”网站(www.creditchina.gov.cn)以下情形之一：①记录失信被执行人，②重大税收违法案件当事人名单（由报价人提供“信用中国”网站①记录失信被执行人名单查询截图、②重大税收违法案件当事人名单查询截图）。</w:t>
            </w:r>
          </w:p>
          <w:p w:rsidR="00E90058" w:rsidRDefault="00D14341">
            <w:pPr>
              <w:widowControl/>
              <w:spacing w:line="400" w:lineRule="exact"/>
              <w:jc w:val="left"/>
              <w:rPr>
                <w:rFonts w:ascii="宋体" w:eastAsia="宋体" w:hAnsi="宋体" w:cs="宋体"/>
                <w:kern w:val="0"/>
                <w:sz w:val="20"/>
                <w:szCs w:val="20"/>
              </w:rPr>
            </w:pPr>
            <w:r>
              <w:rPr>
                <w:rFonts w:ascii="宋体" w:eastAsia="宋体" w:hAnsi="宋体" w:cs="宋体" w:hint="eastAsia"/>
                <w:kern w:val="0"/>
                <w:sz w:val="20"/>
                <w:szCs w:val="20"/>
              </w:rPr>
              <w:t>5）参与本项目的报价人不存在被有关部门禁止参与政府采购活动且在有效期内的情况（由报价人在《政府采购报价及履约承诺函》中做出声明）。</w:t>
            </w:r>
          </w:p>
        </w:tc>
      </w:tr>
      <w:tr w:rsidR="00E90058">
        <w:trPr>
          <w:tblCellSpacing w:w="0" w:type="dxa"/>
          <w:jc w:val="center"/>
        </w:trPr>
        <w:tc>
          <w:tcPr>
            <w:tcW w:w="713" w:type="dxa"/>
            <w:vAlign w:val="center"/>
          </w:tcPr>
          <w:p w:rsidR="00E90058" w:rsidRDefault="00D14341">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hint="eastAsia"/>
                <w:b/>
                <w:bCs/>
                <w:kern w:val="0"/>
                <w:sz w:val="20"/>
                <w:szCs w:val="20"/>
              </w:rPr>
              <w:t>项目需求</w:t>
            </w:r>
          </w:p>
        </w:tc>
        <w:tc>
          <w:tcPr>
            <w:tcW w:w="9921" w:type="dxa"/>
            <w:gridSpan w:val="3"/>
            <w:vAlign w:val="center"/>
          </w:tcPr>
          <w:tbl>
            <w:tblPr>
              <w:tblW w:w="10114" w:type="dxa"/>
              <w:tblLook w:val="04A0" w:firstRow="1" w:lastRow="0" w:firstColumn="1" w:lastColumn="0" w:noHBand="0" w:noVBand="1"/>
            </w:tblPr>
            <w:tblGrid>
              <w:gridCol w:w="583"/>
              <w:gridCol w:w="1200"/>
              <w:gridCol w:w="8331"/>
            </w:tblGrid>
            <w:tr w:rsidR="00E90058" w:rsidTr="000A4482">
              <w:trPr>
                <w:trHeight w:val="668"/>
              </w:trPr>
              <w:tc>
                <w:tcPr>
                  <w:tcW w:w="58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058" w:rsidRDefault="00D14341">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序号</w:t>
                  </w:r>
                </w:p>
              </w:tc>
              <w:tc>
                <w:tcPr>
                  <w:tcW w:w="1200" w:type="dxa"/>
                  <w:tcBorders>
                    <w:top w:val="single" w:sz="8" w:space="0" w:color="000000"/>
                    <w:left w:val="nil"/>
                    <w:bottom w:val="single" w:sz="8" w:space="0" w:color="000000"/>
                    <w:right w:val="single" w:sz="8" w:space="0" w:color="000000"/>
                  </w:tcBorders>
                  <w:shd w:val="clear" w:color="auto" w:fill="auto"/>
                  <w:vAlign w:val="center"/>
                </w:tcPr>
                <w:p w:rsidR="00E90058" w:rsidRDefault="00D14341">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需求名称</w:t>
                  </w:r>
                </w:p>
              </w:tc>
              <w:tc>
                <w:tcPr>
                  <w:tcW w:w="8331" w:type="dxa"/>
                  <w:tcBorders>
                    <w:top w:val="single" w:sz="8" w:space="0" w:color="000000"/>
                    <w:left w:val="nil"/>
                    <w:bottom w:val="single" w:sz="8" w:space="0" w:color="000000"/>
                    <w:right w:val="single" w:sz="8" w:space="0" w:color="000000"/>
                  </w:tcBorders>
                  <w:shd w:val="clear" w:color="auto" w:fill="auto"/>
                  <w:vAlign w:val="center"/>
                </w:tcPr>
                <w:p w:rsidR="00E90058" w:rsidRDefault="00D14341">
                  <w:pPr>
                    <w:widowControl/>
                    <w:jc w:val="center"/>
                    <w:textAlignment w:val="center"/>
                    <w:rPr>
                      <w:rFonts w:ascii="宋体" w:eastAsia="宋体" w:hAnsi="宋体" w:cs="宋体"/>
                      <w:b/>
                      <w:bCs/>
                      <w:color w:val="000000"/>
                      <w:szCs w:val="21"/>
                    </w:rPr>
                  </w:pPr>
                  <w:r>
                    <w:rPr>
                      <w:rFonts w:ascii="宋体" w:eastAsia="宋体" w:hAnsi="宋体" w:cs="宋体" w:hint="eastAsia"/>
                      <w:b/>
                      <w:bCs/>
                      <w:color w:val="000000"/>
                      <w:kern w:val="0"/>
                      <w:szCs w:val="21"/>
                      <w:lang w:bidi="ar"/>
                    </w:rPr>
                    <w:t>需求详细描述</w:t>
                  </w:r>
                </w:p>
              </w:tc>
            </w:tr>
            <w:tr w:rsidR="00E90058" w:rsidTr="00585E43">
              <w:trPr>
                <w:trHeight w:val="494"/>
              </w:trPr>
              <w:tc>
                <w:tcPr>
                  <w:tcW w:w="583" w:type="dxa"/>
                  <w:tcBorders>
                    <w:top w:val="single" w:sz="4" w:space="0" w:color="auto"/>
                    <w:left w:val="single" w:sz="8" w:space="0" w:color="000000"/>
                    <w:bottom w:val="single" w:sz="4" w:space="0" w:color="auto"/>
                    <w:right w:val="single" w:sz="8" w:space="0" w:color="000000"/>
                  </w:tcBorders>
                  <w:shd w:val="clear" w:color="auto" w:fill="auto"/>
                  <w:vAlign w:val="center"/>
                </w:tcPr>
                <w:p w:rsidR="00E90058" w:rsidRDefault="00D14341">
                  <w:pPr>
                    <w:widowControl/>
                    <w:jc w:val="center"/>
                    <w:textAlignment w:val="center"/>
                    <w:rPr>
                      <w:rFonts w:ascii="宋体" w:eastAsia="宋体" w:hAnsi="宋体" w:cs="宋体"/>
                      <w:bCs/>
                      <w:color w:val="000000"/>
                      <w:kern w:val="0"/>
                      <w:szCs w:val="21"/>
                      <w:lang w:bidi="ar"/>
                    </w:rPr>
                  </w:pPr>
                  <w:r>
                    <w:rPr>
                      <w:rFonts w:ascii="宋体" w:eastAsia="宋体" w:hAnsi="宋体" w:cs="宋体" w:hint="eastAsia"/>
                      <w:bCs/>
                      <w:color w:val="000000"/>
                      <w:kern w:val="0"/>
                      <w:szCs w:val="21"/>
                      <w:lang w:bidi="ar"/>
                    </w:rPr>
                    <w:t>1</w:t>
                  </w:r>
                </w:p>
              </w:tc>
              <w:tc>
                <w:tcPr>
                  <w:tcW w:w="1200" w:type="dxa"/>
                  <w:tcBorders>
                    <w:top w:val="single" w:sz="4" w:space="0" w:color="auto"/>
                    <w:left w:val="nil"/>
                    <w:bottom w:val="single" w:sz="4" w:space="0" w:color="auto"/>
                    <w:right w:val="single" w:sz="8" w:space="0" w:color="000000"/>
                  </w:tcBorders>
                  <w:shd w:val="clear" w:color="auto" w:fill="auto"/>
                  <w:vAlign w:val="center"/>
                </w:tcPr>
                <w:p w:rsidR="00E90058" w:rsidRDefault="000A4482" w:rsidP="00585E43">
                  <w:pPr>
                    <w:jc w:val="center"/>
                    <w:textAlignment w:val="center"/>
                    <w:rPr>
                      <w:rFonts w:ascii="宋体" w:eastAsia="宋体" w:hAnsi="宋体" w:cs="宋体"/>
                      <w:bCs/>
                      <w:color w:val="000000"/>
                      <w:kern w:val="0"/>
                      <w:szCs w:val="21"/>
                      <w:lang w:bidi="ar"/>
                    </w:rPr>
                  </w:pPr>
                  <w:r>
                    <w:rPr>
                      <w:rFonts w:ascii="宋体" w:eastAsia="宋体" w:hAnsi="宋体" w:cs="宋体" w:hint="eastAsia"/>
                      <w:kern w:val="0"/>
                      <w:szCs w:val="21"/>
                    </w:rPr>
                    <w:t>本次采购货物标准</w:t>
                  </w:r>
                  <w:r w:rsidR="00585E43">
                    <w:rPr>
                      <w:rFonts w:ascii="宋体" w:eastAsia="宋体" w:hAnsi="宋体" w:cs="宋体" w:hint="eastAsia"/>
                      <w:kern w:val="0"/>
                      <w:szCs w:val="21"/>
                    </w:rPr>
                    <w:t>及数量</w:t>
                  </w:r>
                </w:p>
              </w:tc>
              <w:tc>
                <w:tcPr>
                  <w:tcW w:w="8331" w:type="dxa"/>
                  <w:tcBorders>
                    <w:top w:val="single" w:sz="8" w:space="0" w:color="000000"/>
                    <w:left w:val="nil"/>
                    <w:bottom w:val="single" w:sz="4" w:space="0" w:color="auto"/>
                    <w:right w:val="single" w:sz="8" w:space="0" w:color="000000"/>
                  </w:tcBorders>
                  <w:shd w:val="clear" w:color="auto" w:fill="auto"/>
                  <w:vAlign w:val="center"/>
                </w:tcPr>
                <w:p w:rsidR="00E90058" w:rsidRDefault="00D14341" w:rsidP="000A4482">
                  <w:pPr>
                    <w:widowControl/>
                    <w:jc w:val="left"/>
                    <w:textAlignment w:val="center"/>
                    <w:rPr>
                      <w:rFonts w:ascii="宋体" w:eastAsia="宋体" w:hAnsi="宋体" w:cs="宋体"/>
                      <w:bCs/>
                      <w:color w:val="000000"/>
                      <w:kern w:val="0"/>
                      <w:szCs w:val="21"/>
                      <w:lang w:bidi="ar"/>
                    </w:rPr>
                  </w:pPr>
                  <w:r>
                    <w:rPr>
                      <w:rFonts w:ascii="宋体" w:eastAsia="宋体" w:hAnsi="宋体" w:cs="宋体" w:hint="eastAsia"/>
                      <w:bCs/>
                      <w:color w:val="000000"/>
                      <w:kern w:val="0"/>
                      <w:szCs w:val="21"/>
                      <w:lang w:bidi="ar"/>
                    </w:rPr>
                    <w:t>标准为4</w:t>
                  </w:r>
                  <w:r w:rsidR="000A4482">
                    <w:rPr>
                      <w:rFonts w:ascii="宋体" w:eastAsia="宋体" w:hAnsi="宋体" w:cs="宋体" w:hint="eastAsia"/>
                      <w:bCs/>
                      <w:color w:val="000000"/>
                      <w:kern w:val="0"/>
                      <w:szCs w:val="21"/>
                      <w:lang w:bidi="ar"/>
                    </w:rPr>
                    <w:t>5</w:t>
                  </w:r>
                  <w:r w:rsidR="005752C3">
                    <w:rPr>
                      <w:rFonts w:ascii="宋体" w:eastAsia="宋体" w:hAnsi="宋体" w:cs="宋体" w:hint="eastAsia"/>
                      <w:bCs/>
                      <w:color w:val="000000"/>
                      <w:kern w:val="0"/>
                      <w:szCs w:val="21"/>
                      <w:lang w:bidi="ar"/>
                    </w:rPr>
                    <w:t>0</w:t>
                  </w:r>
                  <w:r>
                    <w:rPr>
                      <w:rFonts w:ascii="宋体" w:eastAsia="宋体" w:hAnsi="宋体" w:cs="宋体" w:hint="eastAsia"/>
                      <w:bCs/>
                      <w:color w:val="000000"/>
                      <w:kern w:val="0"/>
                      <w:szCs w:val="21"/>
                      <w:lang w:bidi="ar"/>
                    </w:rPr>
                    <w:t>元/人</w:t>
                  </w:r>
                  <w:r w:rsidR="000A4482">
                    <w:rPr>
                      <w:rFonts w:ascii="宋体" w:eastAsia="宋体" w:hAnsi="宋体" w:cs="宋体" w:hint="eastAsia"/>
                      <w:bCs/>
                      <w:color w:val="000000"/>
                      <w:kern w:val="0"/>
                      <w:szCs w:val="21"/>
                      <w:lang w:bidi="ar"/>
                    </w:rPr>
                    <w:t>，采购总数量为214份</w:t>
                  </w:r>
                  <w:r w:rsidR="000A4482">
                    <w:rPr>
                      <w:rFonts w:ascii="宋体" w:eastAsia="宋体" w:hAnsi="宋体" w:cs="宋体" w:hint="eastAsia"/>
                      <w:kern w:val="0"/>
                      <w:sz w:val="20"/>
                      <w:szCs w:val="20"/>
                    </w:rPr>
                    <w:t>。</w:t>
                  </w:r>
                </w:p>
              </w:tc>
            </w:tr>
            <w:tr w:rsidR="00E90058" w:rsidTr="000A4482">
              <w:trPr>
                <w:trHeight w:val="462"/>
              </w:trPr>
              <w:tc>
                <w:tcPr>
                  <w:tcW w:w="583" w:type="dxa"/>
                  <w:tcBorders>
                    <w:left w:val="single" w:sz="8" w:space="0" w:color="000000"/>
                    <w:bottom w:val="single" w:sz="8" w:space="0" w:color="000000"/>
                    <w:right w:val="single" w:sz="8" w:space="0" w:color="000000"/>
                  </w:tcBorders>
                  <w:shd w:val="clear" w:color="auto" w:fill="auto"/>
                  <w:vAlign w:val="center"/>
                </w:tcPr>
                <w:p w:rsidR="00E90058" w:rsidRDefault="00D14341">
                  <w:pPr>
                    <w:widowControl/>
                    <w:jc w:val="center"/>
                    <w:textAlignment w:val="center"/>
                    <w:rPr>
                      <w:rFonts w:ascii="宋体" w:eastAsia="宋体" w:hAnsi="宋体" w:cs="宋体"/>
                      <w:bCs/>
                      <w:color w:val="000000"/>
                      <w:kern w:val="0"/>
                      <w:szCs w:val="21"/>
                      <w:lang w:bidi="ar"/>
                    </w:rPr>
                  </w:pPr>
                  <w:r>
                    <w:rPr>
                      <w:rFonts w:ascii="宋体" w:eastAsia="宋体" w:hAnsi="宋体" w:cs="宋体" w:hint="eastAsia"/>
                      <w:bCs/>
                      <w:color w:val="000000"/>
                      <w:kern w:val="0"/>
                      <w:szCs w:val="21"/>
                      <w:lang w:bidi="ar"/>
                    </w:rPr>
                    <w:t>2</w:t>
                  </w:r>
                </w:p>
              </w:tc>
              <w:tc>
                <w:tcPr>
                  <w:tcW w:w="1200" w:type="dxa"/>
                  <w:tcBorders>
                    <w:left w:val="nil"/>
                    <w:bottom w:val="single" w:sz="8" w:space="0" w:color="000000"/>
                    <w:right w:val="single" w:sz="8" w:space="0" w:color="000000"/>
                  </w:tcBorders>
                  <w:shd w:val="clear" w:color="auto" w:fill="auto"/>
                  <w:vAlign w:val="center"/>
                </w:tcPr>
                <w:p w:rsidR="00E90058" w:rsidRDefault="005752C3">
                  <w:pPr>
                    <w:widowControl/>
                    <w:jc w:val="center"/>
                    <w:textAlignment w:val="center"/>
                    <w:rPr>
                      <w:rFonts w:ascii="宋体" w:eastAsia="宋体" w:hAnsi="宋体" w:cs="宋体"/>
                      <w:kern w:val="0"/>
                      <w:sz w:val="20"/>
                      <w:szCs w:val="20"/>
                    </w:rPr>
                  </w:pPr>
                  <w:r>
                    <w:rPr>
                      <w:rFonts w:ascii="宋体" w:eastAsia="宋体" w:hAnsi="宋体" w:cs="宋体" w:hint="eastAsia"/>
                      <w:color w:val="000000"/>
                      <w:kern w:val="0"/>
                      <w:szCs w:val="21"/>
                      <w:lang w:bidi="ar"/>
                    </w:rPr>
                    <w:t>★</w:t>
                  </w:r>
                  <w:r w:rsidR="00D14341">
                    <w:rPr>
                      <w:rFonts w:ascii="宋体" w:eastAsia="宋体" w:hAnsi="宋体" w:cs="宋体" w:hint="eastAsia"/>
                      <w:kern w:val="0"/>
                      <w:sz w:val="20"/>
                      <w:szCs w:val="20"/>
                    </w:rPr>
                    <w:t>本次货物采购范围</w:t>
                  </w:r>
                </w:p>
              </w:tc>
              <w:tc>
                <w:tcPr>
                  <w:tcW w:w="8331" w:type="dxa"/>
                  <w:tcBorders>
                    <w:top w:val="single" w:sz="4" w:space="0" w:color="auto"/>
                    <w:left w:val="nil"/>
                    <w:bottom w:val="single" w:sz="8" w:space="0" w:color="000000"/>
                    <w:right w:val="single" w:sz="8" w:space="0" w:color="000000"/>
                  </w:tcBorders>
                  <w:shd w:val="clear" w:color="auto" w:fill="auto"/>
                  <w:vAlign w:val="center"/>
                </w:tcPr>
                <w:p w:rsidR="00E90058" w:rsidRDefault="00B62CE7">
                  <w:pPr>
                    <w:jc w:val="left"/>
                    <w:textAlignment w:val="center"/>
                    <w:rPr>
                      <w:rFonts w:ascii="宋体" w:eastAsia="宋体" w:hAnsi="宋体" w:cs="宋体"/>
                      <w:bCs/>
                      <w:color w:val="000000"/>
                      <w:kern w:val="0"/>
                      <w:szCs w:val="21"/>
                      <w:lang w:bidi="ar"/>
                    </w:rPr>
                  </w:pPr>
                  <w:r w:rsidRPr="00B62CE7">
                    <w:rPr>
                      <w:rFonts w:ascii="宋体" w:eastAsia="宋体" w:hAnsi="宋体" w:cs="宋体" w:hint="eastAsia"/>
                      <w:kern w:val="0"/>
                      <w:sz w:val="20"/>
                      <w:szCs w:val="20"/>
                    </w:rPr>
                    <w:t>大米、食用油、生活用纸、奶制品、日用品、干货杂粮、糖果巧克、饼干、休闲食品、副食品等十个品种，每个品种须提供二十个商品供选择（品种详细需求见“货物品种需求表”）。</w:t>
                  </w:r>
                </w:p>
              </w:tc>
            </w:tr>
            <w:tr w:rsidR="00C42770" w:rsidTr="000A4482">
              <w:trPr>
                <w:trHeight w:val="236"/>
              </w:trPr>
              <w:tc>
                <w:tcPr>
                  <w:tcW w:w="583" w:type="dxa"/>
                  <w:vMerge w:val="restart"/>
                  <w:tcBorders>
                    <w:left w:val="single" w:sz="8" w:space="0" w:color="000000"/>
                    <w:right w:val="single" w:sz="8" w:space="0" w:color="000000"/>
                  </w:tcBorders>
                  <w:shd w:val="clear" w:color="auto" w:fill="auto"/>
                  <w:vAlign w:val="center"/>
                </w:tcPr>
                <w:p w:rsidR="00C42770" w:rsidRDefault="00C42770">
                  <w:pPr>
                    <w:widowControl/>
                    <w:jc w:val="center"/>
                    <w:textAlignment w:val="center"/>
                    <w:rPr>
                      <w:rFonts w:ascii="宋体" w:eastAsia="宋体" w:hAnsi="宋体" w:cs="宋体"/>
                      <w:bCs/>
                      <w:color w:val="000000"/>
                      <w:kern w:val="0"/>
                      <w:szCs w:val="21"/>
                      <w:lang w:bidi="ar"/>
                    </w:rPr>
                  </w:pPr>
                  <w:r>
                    <w:rPr>
                      <w:rFonts w:ascii="宋体" w:eastAsia="宋体" w:hAnsi="宋体" w:cs="宋体" w:hint="eastAsia"/>
                      <w:bCs/>
                      <w:color w:val="000000"/>
                      <w:kern w:val="0"/>
                      <w:szCs w:val="21"/>
                      <w:lang w:bidi="ar"/>
                    </w:rPr>
                    <w:t>3</w:t>
                  </w:r>
                </w:p>
              </w:tc>
              <w:tc>
                <w:tcPr>
                  <w:tcW w:w="1200" w:type="dxa"/>
                  <w:vMerge w:val="restart"/>
                  <w:tcBorders>
                    <w:left w:val="nil"/>
                    <w:right w:val="single" w:sz="8" w:space="0" w:color="000000"/>
                  </w:tcBorders>
                  <w:shd w:val="clear" w:color="auto" w:fill="auto"/>
                  <w:vAlign w:val="center"/>
                </w:tcPr>
                <w:p w:rsidR="00C42770" w:rsidRDefault="00C42770">
                  <w:pPr>
                    <w:widowControl/>
                    <w:jc w:val="center"/>
                    <w:textAlignment w:val="center"/>
                    <w:rPr>
                      <w:rFonts w:ascii="宋体" w:eastAsia="宋体" w:hAnsi="宋体" w:cs="宋体"/>
                      <w:kern w:val="0"/>
                      <w:sz w:val="20"/>
                      <w:szCs w:val="20"/>
                    </w:rPr>
                  </w:pPr>
                  <w:r>
                    <w:rPr>
                      <w:rFonts w:ascii="宋体" w:eastAsia="宋体" w:hAnsi="宋体" w:cs="宋体" w:hint="eastAsia"/>
                      <w:color w:val="000000"/>
                      <w:kern w:val="0"/>
                      <w:szCs w:val="21"/>
                      <w:lang w:bidi="ar"/>
                    </w:rPr>
                    <w:t>★</w:t>
                  </w:r>
                  <w:r>
                    <w:rPr>
                      <w:rFonts w:hint="eastAsia"/>
                    </w:rPr>
                    <w:t>履约方式</w:t>
                  </w:r>
                </w:p>
              </w:tc>
              <w:tc>
                <w:tcPr>
                  <w:tcW w:w="8331" w:type="dxa"/>
                  <w:tcBorders>
                    <w:top w:val="single" w:sz="4" w:space="0" w:color="auto"/>
                    <w:left w:val="nil"/>
                    <w:bottom w:val="single" w:sz="4" w:space="0" w:color="auto"/>
                    <w:right w:val="single" w:sz="8" w:space="0" w:color="000000"/>
                  </w:tcBorders>
                  <w:shd w:val="clear" w:color="auto" w:fill="auto"/>
                  <w:vAlign w:val="center"/>
                </w:tcPr>
                <w:p w:rsidR="00C42770" w:rsidRDefault="00C42770">
                  <w:pPr>
                    <w:jc w:val="left"/>
                    <w:textAlignment w:val="center"/>
                    <w:rPr>
                      <w:rFonts w:ascii="宋体" w:eastAsia="宋体" w:hAnsi="宋体" w:cs="宋体"/>
                      <w:kern w:val="0"/>
                      <w:sz w:val="20"/>
                      <w:szCs w:val="20"/>
                    </w:rPr>
                  </w:pPr>
                  <w:r>
                    <w:rPr>
                      <w:rFonts w:ascii="宋体" w:eastAsia="宋体" w:hAnsi="宋体" w:cs="宋体" w:hint="eastAsia"/>
                      <w:kern w:val="0"/>
                      <w:sz w:val="20"/>
                      <w:szCs w:val="20"/>
                    </w:rPr>
                    <w:t>3.1</w:t>
                  </w:r>
                  <w:r>
                    <w:rPr>
                      <w:rFonts w:hint="eastAsia"/>
                    </w:rPr>
                    <w:t>要求通过线</w:t>
                  </w:r>
                  <w:proofErr w:type="gramStart"/>
                  <w:r>
                    <w:rPr>
                      <w:rFonts w:hint="eastAsia"/>
                    </w:rPr>
                    <w:t>上方式</w:t>
                  </w:r>
                  <w:proofErr w:type="gramEnd"/>
                  <w:r>
                    <w:rPr>
                      <w:rFonts w:hint="eastAsia"/>
                    </w:rPr>
                    <w:t>领取，且须提供专门针对医院工会委员会的专属领取渠道，同时须提供快递到家的服务。</w:t>
                  </w:r>
                </w:p>
              </w:tc>
            </w:tr>
            <w:tr w:rsidR="00C42770" w:rsidTr="000A4482">
              <w:trPr>
                <w:trHeight w:val="150"/>
              </w:trPr>
              <w:tc>
                <w:tcPr>
                  <w:tcW w:w="583" w:type="dxa"/>
                  <w:vMerge/>
                  <w:tcBorders>
                    <w:left w:val="single" w:sz="8" w:space="0" w:color="000000"/>
                    <w:right w:val="single" w:sz="8" w:space="0" w:color="000000"/>
                  </w:tcBorders>
                  <w:shd w:val="clear" w:color="auto" w:fill="auto"/>
                  <w:vAlign w:val="center"/>
                </w:tcPr>
                <w:p w:rsidR="00C42770" w:rsidRDefault="00C42770">
                  <w:pPr>
                    <w:widowControl/>
                    <w:jc w:val="center"/>
                    <w:textAlignment w:val="center"/>
                    <w:rPr>
                      <w:rFonts w:ascii="宋体" w:eastAsia="宋体" w:hAnsi="宋体" w:cs="宋体"/>
                      <w:bCs/>
                      <w:color w:val="000000"/>
                      <w:kern w:val="0"/>
                      <w:szCs w:val="21"/>
                      <w:lang w:bidi="ar"/>
                    </w:rPr>
                  </w:pPr>
                </w:p>
              </w:tc>
              <w:tc>
                <w:tcPr>
                  <w:tcW w:w="1200" w:type="dxa"/>
                  <w:vMerge/>
                  <w:tcBorders>
                    <w:left w:val="nil"/>
                    <w:right w:val="single" w:sz="8" w:space="0" w:color="000000"/>
                  </w:tcBorders>
                  <w:shd w:val="clear" w:color="auto" w:fill="auto"/>
                  <w:vAlign w:val="center"/>
                </w:tcPr>
                <w:p w:rsidR="00C42770" w:rsidRDefault="00C42770">
                  <w:pPr>
                    <w:widowControl/>
                    <w:jc w:val="center"/>
                    <w:textAlignment w:val="center"/>
                  </w:pPr>
                </w:p>
              </w:tc>
              <w:tc>
                <w:tcPr>
                  <w:tcW w:w="8331" w:type="dxa"/>
                  <w:tcBorders>
                    <w:top w:val="single" w:sz="4" w:space="0" w:color="auto"/>
                    <w:left w:val="nil"/>
                    <w:bottom w:val="single" w:sz="4" w:space="0" w:color="auto"/>
                    <w:right w:val="single" w:sz="8" w:space="0" w:color="000000"/>
                  </w:tcBorders>
                  <w:shd w:val="clear" w:color="auto" w:fill="auto"/>
                  <w:vAlign w:val="center"/>
                </w:tcPr>
                <w:p w:rsidR="00C42770" w:rsidRDefault="00C42770" w:rsidP="00BF5905">
                  <w:pPr>
                    <w:jc w:val="left"/>
                    <w:textAlignment w:val="center"/>
                    <w:rPr>
                      <w:rFonts w:ascii="宋体" w:eastAsia="宋体" w:hAnsi="宋体" w:cs="宋体"/>
                      <w:kern w:val="0"/>
                      <w:sz w:val="20"/>
                      <w:szCs w:val="20"/>
                    </w:rPr>
                  </w:pPr>
                  <w:r>
                    <w:rPr>
                      <w:rFonts w:ascii="宋体" w:eastAsia="宋体" w:hAnsi="宋体" w:cs="宋体" w:hint="eastAsia"/>
                      <w:kern w:val="0"/>
                      <w:sz w:val="20"/>
                      <w:szCs w:val="20"/>
                    </w:rPr>
                    <w:t>3.2</w:t>
                  </w:r>
                  <w:proofErr w:type="gramStart"/>
                  <w:r>
                    <w:rPr>
                      <w:rFonts w:ascii="宋体" w:eastAsia="宋体" w:hAnsi="宋体" w:cs="宋体" w:hint="eastAsia"/>
                      <w:kern w:val="0"/>
                      <w:sz w:val="20"/>
                      <w:szCs w:val="20"/>
                    </w:rPr>
                    <w:t>需支持</w:t>
                  </w:r>
                  <w:proofErr w:type="gramEnd"/>
                  <w:r>
                    <w:rPr>
                      <w:rFonts w:ascii="宋体" w:eastAsia="宋体" w:hAnsi="宋体" w:cs="宋体" w:hint="eastAsia"/>
                      <w:kern w:val="0"/>
                      <w:sz w:val="20"/>
                      <w:szCs w:val="20"/>
                    </w:rPr>
                    <w:t>员工在“货物品种需求表”内的货物</w:t>
                  </w:r>
                  <w:r>
                    <w:rPr>
                      <w:rFonts w:hint="eastAsia"/>
                    </w:rPr>
                    <w:t>自由组合选择</w:t>
                  </w:r>
                  <w:r w:rsidR="00BF5905">
                    <w:rPr>
                      <w:rFonts w:hint="eastAsia"/>
                    </w:rPr>
                    <w:t>。</w:t>
                  </w:r>
                </w:p>
              </w:tc>
            </w:tr>
            <w:tr w:rsidR="00C42770" w:rsidTr="000A4482">
              <w:trPr>
                <w:trHeight w:val="151"/>
              </w:trPr>
              <w:tc>
                <w:tcPr>
                  <w:tcW w:w="583" w:type="dxa"/>
                  <w:vMerge/>
                  <w:tcBorders>
                    <w:left w:val="single" w:sz="8" w:space="0" w:color="000000"/>
                    <w:right w:val="single" w:sz="8" w:space="0" w:color="000000"/>
                  </w:tcBorders>
                  <w:shd w:val="clear" w:color="auto" w:fill="auto"/>
                  <w:vAlign w:val="center"/>
                </w:tcPr>
                <w:p w:rsidR="00C42770" w:rsidRDefault="00C42770">
                  <w:pPr>
                    <w:widowControl/>
                    <w:jc w:val="center"/>
                    <w:textAlignment w:val="center"/>
                    <w:rPr>
                      <w:rFonts w:ascii="宋体" w:eastAsia="宋体" w:hAnsi="宋体" w:cs="宋体"/>
                      <w:bCs/>
                      <w:color w:val="000000"/>
                      <w:kern w:val="0"/>
                      <w:szCs w:val="21"/>
                      <w:lang w:bidi="ar"/>
                    </w:rPr>
                  </w:pPr>
                </w:p>
              </w:tc>
              <w:tc>
                <w:tcPr>
                  <w:tcW w:w="1200" w:type="dxa"/>
                  <w:vMerge/>
                  <w:tcBorders>
                    <w:left w:val="nil"/>
                    <w:right w:val="single" w:sz="8" w:space="0" w:color="000000"/>
                  </w:tcBorders>
                  <w:shd w:val="clear" w:color="auto" w:fill="auto"/>
                  <w:vAlign w:val="center"/>
                </w:tcPr>
                <w:p w:rsidR="00C42770" w:rsidRDefault="00C42770">
                  <w:pPr>
                    <w:widowControl/>
                    <w:jc w:val="center"/>
                    <w:textAlignment w:val="center"/>
                  </w:pPr>
                </w:p>
              </w:tc>
              <w:tc>
                <w:tcPr>
                  <w:tcW w:w="8331" w:type="dxa"/>
                  <w:tcBorders>
                    <w:top w:val="single" w:sz="4" w:space="0" w:color="auto"/>
                    <w:left w:val="nil"/>
                    <w:bottom w:val="single" w:sz="8" w:space="0" w:color="000000"/>
                    <w:right w:val="single" w:sz="8" w:space="0" w:color="000000"/>
                  </w:tcBorders>
                  <w:shd w:val="clear" w:color="auto" w:fill="auto"/>
                  <w:vAlign w:val="center"/>
                </w:tcPr>
                <w:p w:rsidR="00C42770" w:rsidRDefault="00C42770" w:rsidP="005752C3">
                  <w:pPr>
                    <w:jc w:val="left"/>
                    <w:textAlignment w:val="center"/>
                    <w:rPr>
                      <w:rFonts w:ascii="宋体" w:eastAsia="宋体" w:hAnsi="宋体" w:cs="宋体"/>
                      <w:kern w:val="0"/>
                      <w:sz w:val="20"/>
                      <w:szCs w:val="20"/>
                    </w:rPr>
                  </w:pPr>
                  <w:r>
                    <w:rPr>
                      <w:rFonts w:ascii="宋体" w:eastAsia="宋体" w:hAnsi="宋体" w:cs="宋体" w:hint="eastAsia"/>
                      <w:kern w:val="0"/>
                      <w:sz w:val="20"/>
                      <w:szCs w:val="20"/>
                    </w:rPr>
                    <w:t>3.3</w:t>
                  </w:r>
                  <w:r>
                    <w:rPr>
                      <w:rFonts w:hint="eastAsia"/>
                    </w:rPr>
                    <w:t>为保证福利能足额领取福利，报价方需在合同签订后</w:t>
                  </w:r>
                  <w:r>
                    <w:rPr>
                      <w:rFonts w:hint="eastAsia"/>
                    </w:rPr>
                    <w:t>30</w:t>
                  </w:r>
                  <w:r>
                    <w:rPr>
                      <w:rFonts w:hint="eastAsia"/>
                    </w:rPr>
                    <w:t>个工作日向医院工会委员会提供“员工福利领取情况报表”，针对未足额领取福利的员工，报价方需在提供“员工福利领取情况报表”之日起</w:t>
                  </w:r>
                  <w:r>
                    <w:rPr>
                      <w:rFonts w:hint="eastAsia"/>
                    </w:rPr>
                    <w:t>30</w:t>
                  </w:r>
                  <w:r>
                    <w:rPr>
                      <w:rFonts w:hint="eastAsia"/>
                    </w:rPr>
                    <w:t>个工作日内，由报价</w:t>
                  </w:r>
                  <w:proofErr w:type="gramStart"/>
                  <w:r>
                    <w:rPr>
                      <w:rFonts w:hint="eastAsia"/>
                    </w:rPr>
                    <w:t>方主动</w:t>
                  </w:r>
                  <w:proofErr w:type="gramEnd"/>
                  <w:r>
                    <w:rPr>
                      <w:rFonts w:hint="eastAsia"/>
                    </w:rPr>
                    <w:t>联系未完成领取福利的员工尽快领取并达到全员全额领取的要求。</w:t>
                  </w:r>
                </w:p>
              </w:tc>
            </w:tr>
            <w:tr w:rsidR="00C42770" w:rsidTr="000A4482">
              <w:trPr>
                <w:trHeight w:val="151"/>
              </w:trPr>
              <w:tc>
                <w:tcPr>
                  <w:tcW w:w="583" w:type="dxa"/>
                  <w:vMerge/>
                  <w:tcBorders>
                    <w:left w:val="single" w:sz="8" w:space="0" w:color="000000"/>
                    <w:bottom w:val="single" w:sz="8" w:space="0" w:color="000000"/>
                    <w:right w:val="single" w:sz="8" w:space="0" w:color="000000"/>
                  </w:tcBorders>
                  <w:shd w:val="clear" w:color="auto" w:fill="auto"/>
                  <w:vAlign w:val="center"/>
                </w:tcPr>
                <w:p w:rsidR="00C42770" w:rsidRDefault="00C42770">
                  <w:pPr>
                    <w:widowControl/>
                    <w:jc w:val="center"/>
                    <w:textAlignment w:val="center"/>
                    <w:rPr>
                      <w:rFonts w:ascii="宋体" w:eastAsia="宋体" w:hAnsi="宋体" w:cs="宋体"/>
                      <w:bCs/>
                      <w:color w:val="000000"/>
                      <w:kern w:val="0"/>
                      <w:szCs w:val="21"/>
                      <w:lang w:bidi="ar"/>
                    </w:rPr>
                  </w:pPr>
                </w:p>
              </w:tc>
              <w:tc>
                <w:tcPr>
                  <w:tcW w:w="1200" w:type="dxa"/>
                  <w:vMerge/>
                  <w:tcBorders>
                    <w:left w:val="nil"/>
                    <w:bottom w:val="single" w:sz="8" w:space="0" w:color="000000"/>
                    <w:right w:val="single" w:sz="8" w:space="0" w:color="000000"/>
                  </w:tcBorders>
                  <w:shd w:val="clear" w:color="auto" w:fill="auto"/>
                  <w:vAlign w:val="center"/>
                </w:tcPr>
                <w:p w:rsidR="00C42770" w:rsidRDefault="00C42770">
                  <w:pPr>
                    <w:widowControl/>
                    <w:jc w:val="center"/>
                    <w:textAlignment w:val="center"/>
                  </w:pPr>
                </w:p>
              </w:tc>
              <w:tc>
                <w:tcPr>
                  <w:tcW w:w="8331" w:type="dxa"/>
                  <w:tcBorders>
                    <w:top w:val="single" w:sz="4" w:space="0" w:color="auto"/>
                    <w:left w:val="nil"/>
                    <w:bottom w:val="single" w:sz="8" w:space="0" w:color="000000"/>
                    <w:right w:val="single" w:sz="8" w:space="0" w:color="000000"/>
                  </w:tcBorders>
                  <w:shd w:val="clear" w:color="auto" w:fill="auto"/>
                  <w:vAlign w:val="center"/>
                </w:tcPr>
                <w:p w:rsidR="00C42770" w:rsidRDefault="00C42770" w:rsidP="005752C3">
                  <w:pPr>
                    <w:jc w:val="left"/>
                    <w:textAlignment w:val="center"/>
                    <w:rPr>
                      <w:rFonts w:ascii="宋体" w:eastAsia="宋体" w:hAnsi="宋体" w:cs="宋体"/>
                      <w:kern w:val="0"/>
                      <w:sz w:val="20"/>
                      <w:szCs w:val="20"/>
                    </w:rPr>
                  </w:pPr>
                  <w:r>
                    <w:rPr>
                      <w:rFonts w:ascii="宋体" w:eastAsia="宋体" w:hAnsi="宋体" w:cs="宋体" w:hint="eastAsia"/>
                      <w:kern w:val="0"/>
                      <w:sz w:val="20"/>
                      <w:szCs w:val="20"/>
                    </w:rPr>
                    <w:t>3.4为保障物品价格</w:t>
                  </w:r>
                  <w:r w:rsidR="0041749E">
                    <w:rPr>
                      <w:rFonts w:ascii="宋体" w:eastAsia="宋体" w:hAnsi="宋体" w:cs="宋体" w:hint="eastAsia"/>
                      <w:kern w:val="0"/>
                      <w:sz w:val="20"/>
                      <w:szCs w:val="20"/>
                    </w:rPr>
                    <w:t>的合理性，报价方提供的货物须为市场常见品牌及规格，同时</w:t>
                  </w:r>
                  <w:r w:rsidR="000A4482">
                    <w:rPr>
                      <w:rFonts w:ascii="宋体" w:eastAsia="宋体" w:hAnsi="宋体" w:cs="宋体" w:hint="eastAsia"/>
                      <w:kern w:val="0"/>
                      <w:sz w:val="20"/>
                      <w:szCs w:val="20"/>
                    </w:rPr>
                    <w:t>需在</w:t>
                  </w:r>
                  <w:r w:rsidR="0041749E">
                    <w:rPr>
                      <w:rFonts w:ascii="宋体" w:eastAsia="宋体" w:hAnsi="宋体" w:cs="宋体" w:hint="eastAsia"/>
                      <w:kern w:val="0"/>
                      <w:sz w:val="20"/>
                      <w:szCs w:val="20"/>
                    </w:rPr>
                    <w:t>提供报价单的同时提供承诺函，承诺提供的货物单价价格不高于正常市场价格。</w:t>
                  </w:r>
                </w:p>
              </w:tc>
            </w:tr>
            <w:tr w:rsidR="00E90058" w:rsidTr="000A4482">
              <w:trPr>
                <w:trHeight w:val="803"/>
              </w:trPr>
              <w:tc>
                <w:tcPr>
                  <w:tcW w:w="583" w:type="dxa"/>
                  <w:tcBorders>
                    <w:top w:val="nil"/>
                    <w:left w:val="single" w:sz="8" w:space="0" w:color="000000"/>
                    <w:bottom w:val="single" w:sz="8" w:space="0" w:color="000000"/>
                    <w:right w:val="single" w:sz="8" w:space="0" w:color="000000"/>
                  </w:tcBorders>
                  <w:shd w:val="clear" w:color="auto" w:fill="auto"/>
                  <w:vAlign w:val="center"/>
                </w:tcPr>
                <w:p w:rsidR="00E90058" w:rsidRDefault="00D1434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lastRenderedPageBreak/>
                    <w:t>4</w:t>
                  </w:r>
                </w:p>
              </w:tc>
              <w:tc>
                <w:tcPr>
                  <w:tcW w:w="1200" w:type="dxa"/>
                  <w:tcBorders>
                    <w:top w:val="single" w:sz="8" w:space="0" w:color="000000"/>
                    <w:left w:val="nil"/>
                    <w:bottom w:val="single" w:sz="8" w:space="0" w:color="000000"/>
                    <w:right w:val="single" w:sz="8" w:space="0" w:color="000000"/>
                  </w:tcBorders>
                  <w:shd w:val="clear" w:color="auto" w:fill="auto"/>
                  <w:vAlign w:val="center"/>
                </w:tcPr>
                <w:p w:rsidR="00E90058" w:rsidRDefault="00D1434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响应及问题解决时间</w:t>
                  </w:r>
                </w:p>
              </w:tc>
              <w:tc>
                <w:tcPr>
                  <w:tcW w:w="8331" w:type="dxa"/>
                  <w:tcBorders>
                    <w:top w:val="single" w:sz="8" w:space="0" w:color="000000"/>
                    <w:left w:val="nil"/>
                    <w:bottom w:val="single" w:sz="8" w:space="0" w:color="000000"/>
                    <w:right w:val="single" w:sz="8" w:space="0" w:color="000000"/>
                  </w:tcBorders>
                  <w:shd w:val="clear" w:color="auto" w:fill="auto"/>
                  <w:vAlign w:val="center"/>
                </w:tcPr>
                <w:p w:rsidR="00E90058" w:rsidRDefault="00D1434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货物在质保期内，一旦发生质量问题，报价方须在接到通知后24小时内赶到现场进行处理或更换。</w:t>
                  </w:r>
                </w:p>
              </w:tc>
            </w:tr>
            <w:tr w:rsidR="00E90058" w:rsidTr="000A4482">
              <w:trPr>
                <w:trHeight w:val="565"/>
              </w:trPr>
              <w:tc>
                <w:tcPr>
                  <w:tcW w:w="583" w:type="dxa"/>
                  <w:vMerge w:val="restart"/>
                  <w:tcBorders>
                    <w:top w:val="nil"/>
                    <w:left w:val="single" w:sz="8" w:space="0" w:color="000000"/>
                    <w:bottom w:val="single" w:sz="8" w:space="0" w:color="000000"/>
                    <w:right w:val="single" w:sz="8" w:space="0" w:color="000000"/>
                  </w:tcBorders>
                  <w:shd w:val="clear" w:color="auto" w:fill="auto"/>
                  <w:vAlign w:val="center"/>
                </w:tcPr>
                <w:p w:rsidR="00E90058" w:rsidRDefault="00D1434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w:t>
                  </w:r>
                </w:p>
              </w:tc>
              <w:tc>
                <w:tcPr>
                  <w:tcW w:w="1200" w:type="dxa"/>
                  <w:vMerge w:val="restart"/>
                  <w:tcBorders>
                    <w:top w:val="nil"/>
                    <w:left w:val="nil"/>
                    <w:bottom w:val="single" w:sz="8" w:space="0" w:color="000000"/>
                    <w:right w:val="single" w:sz="8" w:space="0" w:color="000000"/>
                  </w:tcBorders>
                  <w:shd w:val="clear" w:color="auto" w:fill="auto"/>
                  <w:vAlign w:val="center"/>
                </w:tcPr>
                <w:p w:rsidR="00E90058" w:rsidRDefault="00D14341">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关于免费质保期</w:t>
                  </w:r>
                </w:p>
              </w:tc>
              <w:tc>
                <w:tcPr>
                  <w:tcW w:w="8331" w:type="dxa"/>
                  <w:tcBorders>
                    <w:top w:val="nil"/>
                    <w:left w:val="nil"/>
                    <w:bottom w:val="single" w:sz="8" w:space="0" w:color="000000"/>
                    <w:right w:val="single" w:sz="8" w:space="0" w:color="000000"/>
                  </w:tcBorders>
                  <w:shd w:val="clear" w:color="auto" w:fill="auto"/>
                  <w:vAlign w:val="center"/>
                </w:tcPr>
                <w:p w:rsidR="00E90058" w:rsidRDefault="00D1434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5.1报价方所供货物保质期须大于2/3，时间</w:t>
                  </w:r>
                  <w:proofErr w:type="gramStart"/>
                  <w:r>
                    <w:rPr>
                      <w:rFonts w:ascii="宋体" w:eastAsia="宋体" w:hAnsi="宋体" w:cs="宋体" w:hint="eastAsia"/>
                      <w:color w:val="000000"/>
                      <w:kern w:val="0"/>
                      <w:szCs w:val="21"/>
                      <w:lang w:bidi="ar"/>
                    </w:rPr>
                    <w:t>自最终</w:t>
                  </w:r>
                  <w:proofErr w:type="gramEnd"/>
                  <w:r>
                    <w:rPr>
                      <w:rFonts w:ascii="宋体" w:eastAsia="宋体" w:hAnsi="宋体" w:cs="宋体" w:hint="eastAsia"/>
                      <w:color w:val="000000"/>
                      <w:kern w:val="0"/>
                      <w:szCs w:val="21"/>
                      <w:lang w:bidi="ar"/>
                    </w:rPr>
                    <w:t>验收合格之日起计算。</w:t>
                  </w:r>
                </w:p>
              </w:tc>
            </w:tr>
            <w:tr w:rsidR="00E90058" w:rsidTr="000A4482">
              <w:trPr>
                <w:trHeight w:val="829"/>
              </w:trPr>
              <w:tc>
                <w:tcPr>
                  <w:tcW w:w="583" w:type="dxa"/>
                  <w:vMerge/>
                  <w:tcBorders>
                    <w:top w:val="nil"/>
                    <w:left w:val="single" w:sz="8" w:space="0" w:color="000000"/>
                    <w:bottom w:val="single" w:sz="8" w:space="0" w:color="000000"/>
                    <w:right w:val="single" w:sz="8" w:space="0" w:color="000000"/>
                  </w:tcBorders>
                  <w:shd w:val="clear" w:color="auto" w:fill="auto"/>
                  <w:vAlign w:val="center"/>
                </w:tcPr>
                <w:p w:rsidR="00E90058" w:rsidRDefault="00E90058">
                  <w:pPr>
                    <w:jc w:val="center"/>
                    <w:rPr>
                      <w:rFonts w:ascii="宋体" w:eastAsia="宋体" w:hAnsi="宋体" w:cs="宋体"/>
                      <w:color w:val="000000"/>
                      <w:szCs w:val="21"/>
                    </w:rPr>
                  </w:pPr>
                </w:p>
              </w:tc>
              <w:tc>
                <w:tcPr>
                  <w:tcW w:w="1200" w:type="dxa"/>
                  <w:vMerge/>
                  <w:tcBorders>
                    <w:top w:val="nil"/>
                    <w:left w:val="nil"/>
                    <w:bottom w:val="single" w:sz="8" w:space="0" w:color="000000"/>
                    <w:right w:val="single" w:sz="8" w:space="0" w:color="000000"/>
                  </w:tcBorders>
                  <w:shd w:val="clear" w:color="auto" w:fill="auto"/>
                  <w:vAlign w:val="center"/>
                </w:tcPr>
                <w:p w:rsidR="00E90058" w:rsidRDefault="00E90058">
                  <w:pPr>
                    <w:jc w:val="center"/>
                    <w:rPr>
                      <w:rFonts w:ascii="宋体" w:eastAsia="宋体" w:hAnsi="宋体" w:cs="宋体"/>
                      <w:color w:val="000000"/>
                      <w:szCs w:val="21"/>
                    </w:rPr>
                  </w:pPr>
                </w:p>
              </w:tc>
              <w:tc>
                <w:tcPr>
                  <w:tcW w:w="8331" w:type="dxa"/>
                  <w:tcBorders>
                    <w:top w:val="nil"/>
                    <w:left w:val="nil"/>
                    <w:bottom w:val="single" w:sz="8" w:space="0" w:color="000000"/>
                    <w:right w:val="single" w:sz="8" w:space="0" w:color="000000"/>
                  </w:tcBorders>
                  <w:shd w:val="clear" w:color="auto" w:fill="auto"/>
                  <w:vAlign w:val="center"/>
                </w:tcPr>
                <w:p w:rsidR="00E90058" w:rsidRDefault="00BF5905" w:rsidP="00BF5905">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w:t>
                  </w:r>
                  <w:r w:rsidR="00D14341">
                    <w:rPr>
                      <w:rFonts w:ascii="宋体" w:eastAsia="宋体" w:hAnsi="宋体" w:cs="宋体" w:hint="eastAsia"/>
                      <w:color w:val="000000"/>
                      <w:kern w:val="0"/>
                      <w:szCs w:val="21"/>
                      <w:lang w:bidi="ar"/>
                    </w:rPr>
                    <w:t>5.2所有货物保修服务方式均为中标供应商上门服务，即由中标供应商派员上门更换，由此产生的一切费用均由中标供应商承担。</w:t>
                  </w:r>
                </w:p>
              </w:tc>
            </w:tr>
            <w:tr w:rsidR="00E90058" w:rsidTr="000A4482">
              <w:trPr>
                <w:trHeight w:val="652"/>
              </w:trPr>
              <w:tc>
                <w:tcPr>
                  <w:tcW w:w="583" w:type="dxa"/>
                  <w:vMerge/>
                  <w:tcBorders>
                    <w:top w:val="nil"/>
                    <w:left w:val="single" w:sz="8" w:space="0" w:color="000000"/>
                    <w:bottom w:val="single" w:sz="8" w:space="0" w:color="000000"/>
                    <w:right w:val="single" w:sz="8" w:space="0" w:color="000000"/>
                  </w:tcBorders>
                  <w:shd w:val="clear" w:color="auto" w:fill="auto"/>
                  <w:vAlign w:val="center"/>
                </w:tcPr>
                <w:p w:rsidR="00E90058" w:rsidRDefault="00E90058">
                  <w:pPr>
                    <w:jc w:val="center"/>
                    <w:rPr>
                      <w:rFonts w:ascii="宋体" w:eastAsia="宋体" w:hAnsi="宋体" w:cs="宋体"/>
                      <w:color w:val="000000"/>
                      <w:szCs w:val="21"/>
                    </w:rPr>
                  </w:pPr>
                </w:p>
              </w:tc>
              <w:tc>
                <w:tcPr>
                  <w:tcW w:w="1200" w:type="dxa"/>
                  <w:vMerge/>
                  <w:tcBorders>
                    <w:top w:val="nil"/>
                    <w:left w:val="nil"/>
                    <w:bottom w:val="single" w:sz="8" w:space="0" w:color="000000"/>
                    <w:right w:val="single" w:sz="8" w:space="0" w:color="000000"/>
                  </w:tcBorders>
                  <w:shd w:val="clear" w:color="auto" w:fill="auto"/>
                  <w:vAlign w:val="center"/>
                </w:tcPr>
                <w:p w:rsidR="00E90058" w:rsidRDefault="00E90058">
                  <w:pPr>
                    <w:jc w:val="center"/>
                    <w:rPr>
                      <w:rFonts w:ascii="宋体" w:eastAsia="宋体" w:hAnsi="宋体" w:cs="宋体"/>
                      <w:color w:val="000000"/>
                      <w:szCs w:val="21"/>
                    </w:rPr>
                  </w:pPr>
                </w:p>
              </w:tc>
              <w:tc>
                <w:tcPr>
                  <w:tcW w:w="8331" w:type="dxa"/>
                  <w:tcBorders>
                    <w:top w:val="nil"/>
                    <w:left w:val="nil"/>
                    <w:right w:val="single" w:sz="8" w:space="0" w:color="000000"/>
                  </w:tcBorders>
                  <w:shd w:val="clear" w:color="auto" w:fill="auto"/>
                  <w:vAlign w:val="center"/>
                </w:tcPr>
                <w:p w:rsidR="00E90058" w:rsidRDefault="00D1434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5.3 货物质保期内，非采购人的人为原因而出现产品质量问题，由中标供应商负责包换或包退，并承担因此而产生的一切费用。</w:t>
                  </w:r>
                </w:p>
              </w:tc>
            </w:tr>
            <w:tr w:rsidR="00E90058" w:rsidTr="000A4482">
              <w:trPr>
                <w:trHeight w:val="550"/>
              </w:trPr>
              <w:tc>
                <w:tcPr>
                  <w:tcW w:w="583" w:type="dxa"/>
                  <w:vMerge/>
                  <w:tcBorders>
                    <w:top w:val="nil"/>
                    <w:left w:val="single" w:sz="8" w:space="0" w:color="000000"/>
                    <w:bottom w:val="single" w:sz="8" w:space="0" w:color="000000"/>
                    <w:right w:val="single" w:sz="8" w:space="0" w:color="000000"/>
                  </w:tcBorders>
                  <w:shd w:val="clear" w:color="auto" w:fill="auto"/>
                  <w:vAlign w:val="center"/>
                </w:tcPr>
                <w:p w:rsidR="00E90058" w:rsidRDefault="00E90058">
                  <w:pPr>
                    <w:jc w:val="center"/>
                    <w:rPr>
                      <w:rFonts w:ascii="宋体" w:eastAsia="宋体" w:hAnsi="宋体" w:cs="宋体"/>
                      <w:color w:val="000000"/>
                      <w:szCs w:val="21"/>
                    </w:rPr>
                  </w:pPr>
                </w:p>
              </w:tc>
              <w:tc>
                <w:tcPr>
                  <w:tcW w:w="1200" w:type="dxa"/>
                  <w:vMerge/>
                  <w:tcBorders>
                    <w:top w:val="nil"/>
                    <w:left w:val="nil"/>
                    <w:bottom w:val="single" w:sz="8" w:space="0" w:color="000000"/>
                    <w:right w:val="single" w:sz="8" w:space="0" w:color="000000"/>
                  </w:tcBorders>
                  <w:shd w:val="clear" w:color="auto" w:fill="auto"/>
                  <w:vAlign w:val="center"/>
                </w:tcPr>
                <w:p w:rsidR="00E90058" w:rsidRDefault="00E90058">
                  <w:pPr>
                    <w:jc w:val="center"/>
                    <w:rPr>
                      <w:rFonts w:ascii="宋体" w:eastAsia="宋体" w:hAnsi="宋体" w:cs="宋体"/>
                      <w:color w:val="000000"/>
                      <w:szCs w:val="21"/>
                    </w:rPr>
                  </w:pPr>
                </w:p>
              </w:tc>
              <w:tc>
                <w:tcPr>
                  <w:tcW w:w="8331" w:type="dxa"/>
                  <w:tcBorders>
                    <w:top w:val="single" w:sz="4" w:space="0" w:color="auto"/>
                    <w:left w:val="nil"/>
                    <w:bottom w:val="single" w:sz="8" w:space="0" w:color="000000"/>
                    <w:right w:val="single" w:sz="8" w:space="0" w:color="000000"/>
                  </w:tcBorders>
                  <w:shd w:val="clear" w:color="auto" w:fill="auto"/>
                  <w:vAlign w:val="center"/>
                </w:tcPr>
                <w:p w:rsidR="00E90058" w:rsidRDefault="00D14341">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5.4 报价方中标后，在生产过程中如果出现弄虚作假，经采购单位警告拒不改正，采购方有权取消与报价方的合同，并要求赔偿。</w:t>
                  </w:r>
                </w:p>
              </w:tc>
            </w:tr>
            <w:tr w:rsidR="00413119" w:rsidTr="00D07B11">
              <w:trPr>
                <w:trHeight w:val="565"/>
              </w:trPr>
              <w:tc>
                <w:tcPr>
                  <w:tcW w:w="583" w:type="dxa"/>
                  <w:vMerge w:val="restart"/>
                  <w:tcBorders>
                    <w:top w:val="nil"/>
                    <w:left w:val="single" w:sz="8" w:space="0" w:color="000000"/>
                    <w:right w:val="single" w:sz="8" w:space="0" w:color="000000"/>
                  </w:tcBorders>
                  <w:shd w:val="clear" w:color="auto" w:fill="auto"/>
                  <w:vAlign w:val="center"/>
                </w:tcPr>
                <w:p w:rsidR="00413119" w:rsidRDefault="0041311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w:t>
                  </w:r>
                </w:p>
              </w:tc>
              <w:tc>
                <w:tcPr>
                  <w:tcW w:w="1200" w:type="dxa"/>
                  <w:vMerge w:val="restart"/>
                  <w:tcBorders>
                    <w:top w:val="nil"/>
                    <w:left w:val="nil"/>
                    <w:right w:val="single" w:sz="8" w:space="0" w:color="000000"/>
                  </w:tcBorders>
                  <w:shd w:val="clear" w:color="auto" w:fill="auto"/>
                  <w:vAlign w:val="center"/>
                </w:tcPr>
                <w:p w:rsidR="00413119" w:rsidRDefault="00413119">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lang w:bidi="ar"/>
                    </w:rPr>
                    <w:t>其他要求</w:t>
                  </w:r>
                </w:p>
              </w:tc>
              <w:tc>
                <w:tcPr>
                  <w:tcW w:w="8331" w:type="dxa"/>
                  <w:tcBorders>
                    <w:top w:val="nil"/>
                    <w:left w:val="nil"/>
                    <w:bottom w:val="single" w:sz="8" w:space="0" w:color="000000"/>
                    <w:right w:val="single" w:sz="8" w:space="0" w:color="000000"/>
                  </w:tcBorders>
                  <w:shd w:val="clear" w:color="auto" w:fill="auto"/>
                  <w:vAlign w:val="center"/>
                </w:tcPr>
                <w:p w:rsidR="00413119" w:rsidRDefault="00413119" w:rsidP="0041311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6.1 根据报价文件中的承诺及合同需求，进行其他售后服务工作。</w:t>
                  </w:r>
                </w:p>
              </w:tc>
            </w:tr>
            <w:tr w:rsidR="00413119" w:rsidTr="00413119">
              <w:trPr>
                <w:trHeight w:val="688"/>
              </w:trPr>
              <w:tc>
                <w:tcPr>
                  <w:tcW w:w="583" w:type="dxa"/>
                  <w:vMerge/>
                  <w:tcBorders>
                    <w:left w:val="single" w:sz="8" w:space="0" w:color="000000"/>
                    <w:right w:val="single" w:sz="8" w:space="0" w:color="000000"/>
                  </w:tcBorders>
                  <w:shd w:val="clear" w:color="auto" w:fill="auto"/>
                  <w:vAlign w:val="center"/>
                </w:tcPr>
                <w:p w:rsidR="00413119" w:rsidRDefault="00413119">
                  <w:pPr>
                    <w:jc w:val="center"/>
                    <w:rPr>
                      <w:rFonts w:ascii="宋体" w:eastAsia="宋体" w:hAnsi="宋体" w:cs="宋体"/>
                      <w:color w:val="000000"/>
                      <w:szCs w:val="21"/>
                    </w:rPr>
                  </w:pPr>
                </w:p>
              </w:tc>
              <w:tc>
                <w:tcPr>
                  <w:tcW w:w="1200" w:type="dxa"/>
                  <w:vMerge/>
                  <w:tcBorders>
                    <w:left w:val="nil"/>
                    <w:right w:val="single" w:sz="8" w:space="0" w:color="000000"/>
                  </w:tcBorders>
                  <w:shd w:val="clear" w:color="auto" w:fill="auto"/>
                  <w:vAlign w:val="center"/>
                </w:tcPr>
                <w:p w:rsidR="00413119" w:rsidRDefault="00413119">
                  <w:pPr>
                    <w:jc w:val="center"/>
                    <w:rPr>
                      <w:rFonts w:ascii="宋体" w:eastAsia="宋体" w:hAnsi="宋体" w:cs="宋体"/>
                      <w:color w:val="000000"/>
                      <w:szCs w:val="21"/>
                    </w:rPr>
                  </w:pPr>
                </w:p>
              </w:tc>
              <w:tc>
                <w:tcPr>
                  <w:tcW w:w="8331" w:type="dxa"/>
                  <w:tcBorders>
                    <w:top w:val="nil"/>
                    <w:left w:val="nil"/>
                    <w:bottom w:val="single" w:sz="4" w:space="0" w:color="auto"/>
                    <w:right w:val="single" w:sz="8" w:space="0" w:color="000000"/>
                  </w:tcBorders>
                  <w:shd w:val="clear" w:color="auto" w:fill="auto"/>
                  <w:vAlign w:val="center"/>
                </w:tcPr>
                <w:p w:rsidR="00413119" w:rsidRDefault="00413119" w:rsidP="00413119">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lang w:bidi="ar"/>
                    </w:rPr>
                    <w:t>6.2 报价方应按报价文件中提供的其他详细额外优惠条件以及其他承诺，进行其他售后服务工作。</w:t>
                  </w:r>
                </w:p>
              </w:tc>
            </w:tr>
            <w:tr w:rsidR="00413119" w:rsidTr="00413119">
              <w:trPr>
                <w:trHeight w:val="688"/>
              </w:trPr>
              <w:tc>
                <w:tcPr>
                  <w:tcW w:w="583" w:type="dxa"/>
                  <w:vMerge/>
                  <w:tcBorders>
                    <w:left w:val="single" w:sz="8" w:space="0" w:color="000000"/>
                    <w:bottom w:val="nil"/>
                    <w:right w:val="single" w:sz="8" w:space="0" w:color="000000"/>
                  </w:tcBorders>
                  <w:shd w:val="clear" w:color="auto" w:fill="auto"/>
                  <w:vAlign w:val="center"/>
                </w:tcPr>
                <w:p w:rsidR="00413119" w:rsidRDefault="00413119">
                  <w:pPr>
                    <w:jc w:val="center"/>
                    <w:rPr>
                      <w:rFonts w:ascii="宋体" w:eastAsia="宋体" w:hAnsi="宋体" w:cs="宋体"/>
                      <w:color w:val="000000"/>
                      <w:szCs w:val="21"/>
                    </w:rPr>
                  </w:pPr>
                </w:p>
              </w:tc>
              <w:tc>
                <w:tcPr>
                  <w:tcW w:w="1200" w:type="dxa"/>
                  <w:vMerge/>
                  <w:tcBorders>
                    <w:left w:val="nil"/>
                    <w:bottom w:val="nil"/>
                    <w:right w:val="single" w:sz="8" w:space="0" w:color="000000"/>
                  </w:tcBorders>
                  <w:shd w:val="clear" w:color="auto" w:fill="auto"/>
                  <w:vAlign w:val="center"/>
                </w:tcPr>
                <w:p w:rsidR="00413119" w:rsidRDefault="00413119">
                  <w:pPr>
                    <w:jc w:val="center"/>
                    <w:rPr>
                      <w:rFonts w:ascii="宋体" w:eastAsia="宋体" w:hAnsi="宋体" w:cs="宋体"/>
                      <w:color w:val="000000"/>
                      <w:szCs w:val="21"/>
                    </w:rPr>
                  </w:pPr>
                </w:p>
              </w:tc>
              <w:tc>
                <w:tcPr>
                  <w:tcW w:w="8331" w:type="dxa"/>
                  <w:tcBorders>
                    <w:top w:val="single" w:sz="4" w:space="0" w:color="auto"/>
                    <w:left w:val="nil"/>
                    <w:bottom w:val="nil"/>
                    <w:right w:val="single" w:sz="8" w:space="0" w:color="000000"/>
                  </w:tcBorders>
                  <w:shd w:val="clear" w:color="auto" w:fill="auto"/>
                  <w:vAlign w:val="center"/>
                </w:tcPr>
                <w:p w:rsidR="00413119" w:rsidRDefault="008371F1" w:rsidP="00413119">
                  <w:pPr>
                    <w:widowControl/>
                    <w:jc w:val="left"/>
                    <w:textAlignment w:val="center"/>
                    <w:rPr>
                      <w:rFonts w:ascii="宋体" w:eastAsia="宋体" w:hAnsi="宋体" w:cs="宋体"/>
                      <w:color w:val="000000"/>
                      <w:kern w:val="0"/>
                      <w:szCs w:val="21"/>
                      <w:lang w:bidi="ar"/>
                    </w:rPr>
                  </w:pPr>
                  <w:r w:rsidRPr="008371F1">
                    <w:rPr>
                      <w:rFonts w:ascii="宋体" w:eastAsia="宋体" w:hAnsi="宋体" w:cs="宋体" w:hint="eastAsia"/>
                      <w:kern w:val="0"/>
                    </w:rPr>
                    <w:t>▲</w:t>
                  </w:r>
                  <w:r w:rsidR="00413119">
                    <w:rPr>
                      <w:rFonts w:ascii="宋体" w:eastAsia="宋体" w:hAnsi="宋体" w:cs="宋体" w:hint="eastAsia"/>
                      <w:color w:val="000000"/>
                      <w:kern w:val="0"/>
                      <w:szCs w:val="21"/>
                      <w:lang w:bidi="ar"/>
                    </w:rPr>
                    <w:t>6.3为保障货物的供应充足，报价方应具有1家及以上实体经营门店及货仓库（需在报价文件中提供证明文件）。</w:t>
                  </w:r>
                  <w:bookmarkStart w:id="0" w:name="_GoBack"/>
                  <w:bookmarkEnd w:id="0"/>
                </w:p>
              </w:tc>
            </w:tr>
            <w:tr w:rsidR="00E90058" w:rsidTr="000A4482">
              <w:trPr>
                <w:trHeight w:val="559"/>
              </w:trPr>
              <w:tc>
                <w:tcPr>
                  <w:tcW w:w="583" w:type="dxa"/>
                  <w:tcBorders>
                    <w:top w:val="single" w:sz="4" w:space="0" w:color="auto"/>
                    <w:left w:val="single" w:sz="8" w:space="0" w:color="000000"/>
                    <w:bottom w:val="single" w:sz="8" w:space="0" w:color="000000"/>
                    <w:right w:val="single" w:sz="8" w:space="0" w:color="000000"/>
                  </w:tcBorders>
                  <w:shd w:val="clear" w:color="auto" w:fill="auto"/>
                  <w:vAlign w:val="center"/>
                </w:tcPr>
                <w:p w:rsidR="00E90058" w:rsidRDefault="00D14341">
                  <w:pPr>
                    <w:jc w:val="center"/>
                    <w:rPr>
                      <w:rFonts w:ascii="宋体" w:eastAsia="宋体" w:hAnsi="宋体" w:cs="宋体"/>
                      <w:color w:val="000000"/>
                      <w:szCs w:val="21"/>
                    </w:rPr>
                  </w:pPr>
                  <w:r>
                    <w:rPr>
                      <w:rFonts w:ascii="宋体" w:eastAsia="宋体" w:hAnsi="宋体" w:cs="宋体" w:hint="eastAsia"/>
                      <w:color w:val="000000"/>
                      <w:szCs w:val="21"/>
                    </w:rPr>
                    <w:t>7</w:t>
                  </w:r>
                </w:p>
              </w:tc>
              <w:tc>
                <w:tcPr>
                  <w:tcW w:w="1200" w:type="dxa"/>
                  <w:tcBorders>
                    <w:top w:val="single" w:sz="4" w:space="0" w:color="auto"/>
                    <w:left w:val="nil"/>
                    <w:bottom w:val="single" w:sz="8" w:space="0" w:color="000000"/>
                    <w:right w:val="single" w:sz="8" w:space="0" w:color="000000"/>
                  </w:tcBorders>
                  <w:shd w:val="clear" w:color="auto" w:fill="auto"/>
                  <w:vAlign w:val="center"/>
                </w:tcPr>
                <w:p w:rsidR="00E90058" w:rsidRDefault="00D14341">
                  <w:pPr>
                    <w:jc w:val="center"/>
                    <w:rPr>
                      <w:rFonts w:ascii="宋体" w:eastAsia="宋体" w:hAnsi="宋体" w:cs="宋体"/>
                      <w:color w:val="000000"/>
                      <w:szCs w:val="21"/>
                    </w:rPr>
                  </w:pPr>
                  <w:r>
                    <w:rPr>
                      <w:rFonts w:ascii="宋体" w:eastAsia="宋体" w:hAnsi="宋体" w:cs="宋体" w:hint="eastAsia"/>
                      <w:color w:val="000000"/>
                      <w:szCs w:val="21"/>
                    </w:rPr>
                    <w:t>定标方式</w:t>
                  </w:r>
                </w:p>
              </w:tc>
              <w:tc>
                <w:tcPr>
                  <w:tcW w:w="8331" w:type="dxa"/>
                  <w:tcBorders>
                    <w:top w:val="single" w:sz="4" w:space="0" w:color="auto"/>
                    <w:left w:val="nil"/>
                    <w:bottom w:val="single" w:sz="8" w:space="0" w:color="000000"/>
                    <w:right w:val="single" w:sz="8" w:space="0" w:color="000000"/>
                  </w:tcBorders>
                  <w:shd w:val="clear" w:color="auto" w:fill="auto"/>
                  <w:vAlign w:val="center"/>
                </w:tcPr>
                <w:p w:rsidR="00E90058" w:rsidRDefault="0041749E" w:rsidP="0000208A">
                  <w:pPr>
                    <w:widowControl/>
                    <w:jc w:val="left"/>
                    <w:textAlignment w:val="center"/>
                    <w:rPr>
                      <w:rFonts w:ascii="宋体" w:eastAsia="宋体" w:hAnsi="宋体" w:cs="宋体"/>
                      <w:color w:val="000000"/>
                      <w:kern w:val="0"/>
                      <w:szCs w:val="21"/>
                      <w:lang w:bidi="ar"/>
                    </w:rPr>
                  </w:pPr>
                  <w:r>
                    <w:rPr>
                      <w:rFonts w:ascii="宋体" w:eastAsia="宋体" w:hAnsi="宋体" w:cs="宋体" w:hint="eastAsia"/>
                      <w:color w:val="000000"/>
                      <w:kern w:val="0"/>
                      <w:szCs w:val="21"/>
                      <w:lang w:bidi="ar"/>
                    </w:rPr>
                    <w:t>在提供的货物</w:t>
                  </w:r>
                  <w:r w:rsidR="00D14341">
                    <w:rPr>
                      <w:rFonts w:ascii="宋体" w:eastAsia="宋体" w:hAnsi="宋体" w:cs="宋体" w:hint="eastAsia"/>
                      <w:color w:val="000000"/>
                      <w:kern w:val="0"/>
                      <w:szCs w:val="21"/>
                      <w:lang w:bidi="ar"/>
                    </w:rPr>
                    <w:t>满足</w:t>
                  </w:r>
                  <w:r>
                    <w:rPr>
                      <w:rFonts w:ascii="宋体" w:eastAsia="宋体" w:hAnsi="宋体" w:cs="宋体" w:hint="eastAsia"/>
                      <w:color w:val="000000"/>
                      <w:kern w:val="0"/>
                      <w:szCs w:val="21"/>
                      <w:lang w:bidi="ar"/>
                    </w:rPr>
                    <w:t>本次采购</w:t>
                  </w:r>
                  <w:r w:rsidR="00D14341">
                    <w:rPr>
                      <w:rFonts w:ascii="宋体" w:eastAsia="宋体" w:hAnsi="宋体" w:cs="宋体" w:hint="eastAsia"/>
                      <w:color w:val="000000"/>
                      <w:kern w:val="0"/>
                      <w:szCs w:val="21"/>
                      <w:lang w:bidi="ar"/>
                    </w:rPr>
                    <w:t>实质性需求的前提下，按</w:t>
                  </w:r>
                  <w:r w:rsidR="0000208A">
                    <w:rPr>
                      <w:rFonts w:ascii="宋体" w:eastAsia="宋体" w:hAnsi="宋体" w:cs="宋体" w:hint="eastAsia"/>
                      <w:color w:val="000000"/>
                      <w:kern w:val="0"/>
                      <w:szCs w:val="21"/>
                      <w:lang w:bidi="ar"/>
                    </w:rPr>
                    <w:t>最低价</w:t>
                  </w:r>
                  <w:r>
                    <w:rPr>
                      <w:rFonts w:ascii="宋体" w:eastAsia="宋体" w:hAnsi="宋体" w:cs="宋体" w:hint="eastAsia"/>
                      <w:color w:val="000000"/>
                      <w:kern w:val="0"/>
                      <w:szCs w:val="21"/>
                      <w:lang w:bidi="ar"/>
                    </w:rPr>
                    <w:t>作为</w:t>
                  </w:r>
                  <w:r w:rsidR="00D14341">
                    <w:rPr>
                      <w:rFonts w:ascii="宋体" w:eastAsia="宋体" w:hAnsi="宋体" w:cs="宋体" w:hint="eastAsia"/>
                      <w:color w:val="000000"/>
                      <w:kern w:val="0"/>
                      <w:szCs w:val="21"/>
                      <w:lang w:bidi="ar"/>
                    </w:rPr>
                    <w:t>定标</w:t>
                  </w:r>
                  <w:r w:rsidR="000A4482">
                    <w:rPr>
                      <w:rFonts w:ascii="宋体" w:eastAsia="宋体" w:hAnsi="宋体" w:cs="宋体" w:hint="eastAsia"/>
                      <w:color w:val="000000"/>
                      <w:kern w:val="0"/>
                      <w:szCs w:val="21"/>
                      <w:lang w:bidi="ar"/>
                    </w:rPr>
                    <w:t>规则</w:t>
                  </w:r>
                  <w:r w:rsidR="00D14341">
                    <w:rPr>
                      <w:rFonts w:ascii="宋体" w:eastAsia="宋体" w:hAnsi="宋体" w:cs="宋体" w:hint="eastAsia"/>
                      <w:color w:val="000000"/>
                      <w:kern w:val="0"/>
                      <w:szCs w:val="21"/>
                      <w:lang w:bidi="ar"/>
                    </w:rPr>
                    <w:t>。</w:t>
                  </w:r>
                  <w:r w:rsidR="0000208A">
                    <w:rPr>
                      <w:rFonts w:ascii="宋体" w:eastAsia="宋体" w:hAnsi="宋体" w:cs="宋体" w:hint="eastAsia"/>
                      <w:color w:val="000000"/>
                      <w:kern w:val="0"/>
                      <w:szCs w:val="21"/>
                      <w:lang w:bidi="ar"/>
                    </w:rPr>
                    <w:t>报价样式详见“</w:t>
                  </w:r>
                  <w:r w:rsidR="0000208A" w:rsidRPr="0000208A">
                    <w:rPr>
                      <w:rFonts w:ascii="宋体" w:eastAsia="宋体" w:hAnsi="宋体" w:cs="宋体" w:hint="eastAsia"/>
                      <w:color w:val="000000"/>
                      <w:kern w:val="0"/>
                      <w:szCs w:val="21"/>
                      <w:lang w:bidi="ar"/>
                    </w:rPr>
                    <w:t>2024年元旦节假日福利采购项目</w:t>
                  </w:r>
                  <w:r w:rsidR="0000208A">
                    <w:rPr>
                      <w:rFonts w:ascii="宋体" w:eastAsia="宋体" w:hAnsi="宋体" w:cs="宋体" w:hint="eastAsia"/>
                      <w:color w:val="000000"/>
                      <w:kern w:val="0"/>
                      <w:szCs w:val="21"/>
                      <w:lang w:bidi="ar"/>
                    </w:rPr>
                    <w:t>报价单”</w:t>
                  </w:r>
                </w:p>
              </w:tc>
            </w:tr>
          </w:tbl>
          <w:p w:rsidR="00E90058" w:rsidRDefault="00D14341">
            <w:pPr>
              <w:spacing w:line="300" w:lineRule="exact"/>
              <w:ind w:firstLineChars="196" w:firstLine="413"/>
              <w:jc w:val="left"/>
              <w:rPr>
                <w:rFonts w:ascii="仿宋_GB2312" w:hAnsiTheme="minorEastAsia" w:cs="宋体"/>
                <w:b/>
                <w:color w:val="FF0000"/>
                <w:szCs w:val="21"/>
                <w:highlight w:val="yellow"/>
              </w:rPr>
            </w:pPr>
            <w:r>
              <w:rPr>
                <w:rFonts w:ascii="仿宋_GB2312" w:hAnsiTheme="minorEastAsia" w:cs="宋体" w:hint="eastAsia"/>
                <w:b/>
                <w:color w:val="FF0000"/>
                <w:szCs w:val="21"/>
                <w:highlight w:val="yellow"/>
              </w:rPr>
              <w:t>注意：带“★”的为必须满足项，不满足的报价文件则作废；带“</w:t>
            </w:r>
            <w:r>
              <w:rPr>
                <w:rFonts w:ascii="宋体" w:eastAsia="宋体" w:hAnsi="宋体" w:cs="宋体" w:hint="eastAsia"/>
                <w:color w:val="FF0000"/>
                <w:kern w:val="0"/>
                <w:highlight w:val="yellow"/>
              </w:rPr>
              <w:t>▲</w:t>
            </w:r>
            <w:r>
              <w:rPr>
                <w:rFonts w:ascii="仿宋_GB2312" w:hAnsiTheme="minorEastAsia" w:cs="宋体" w:hint="eastAsia"/>
                <w:b/>
                <w:color w:val="FF0000"/>
                <w:szCs w:val="21"/>
                <w:highlight w:val="yellow"/>
              </w:rPr>
              <w:t>”为重要需求，作为满足项目需求的实质性指标，缺少将视为不满足实质性要求。</w:t>
            </w:r>
          </w:p>
        </w:tc>
      </w:tr>
      <w:tr w:rsidR="00E90058">
        <w:trPr>
          <w:trHeight w:val="112"/>
          <w:tblCellSpacing w:w="0" w:type="dxa"/>
          <w:jc w:val="center"/>
        </w:trPr>
        <w:tc>
          <w:tcPr>
            <w:tcW w:w="713" w:type="dxa"/>
            <w:vAlign w:val="center"/>
          </w:tcPr>
          <w:p w:rsidR="00E90058" w:rsidRDefault="00D14341">
            <w:pPr>
              <w:widowControl/>
              <w:spacing w:before="100" w:beforeAutospacing="1" w:after="100" w:afterAutospacing="1"/>
              <w:jc w:val="left"/>
              <w:rPr>
                <w:rFonts w:ascii="宋体" w:eastAsia="宋体" w:hAnsi="宋体" w:cs="宋体"/>
                <w:b/>
                <w:kern w:val="0"/>
                <w:sz w:val="20"/>
                <w:szCs w:val="20"/>
              </w:rPr>
            </w:pPr>
            <w:r>
              <w:rPr>
                <w:rFonts w:ascii="宋体" w:eastAsia="宋体" w:hAnsi="宋体" w:cs="宋体" w:hint="eastAsia"/>
                <w:b/>
                <w:kern w:val="0"/>
                <w:sz w:val="20"/>
                <w:szCs w:val="20"/>
              </w:rPr>
              <w:lastRenderedPageBreak/>
              <w:t>货物品种需求表</w:t>
            </w:r>
          </w:p>
        </w:tc>
        <w:tc>
          <w:tcPr>
            <w:tcW w:w="9921" w:type="dxa"/>
            <w:gridSpan w:val="3"/>
            <w:vAlign w:val="center"/>
          </w:tcPr>
          <w:tbl>
            <w:tblPr>
              <w:tblW w:w="10200" w:type="dxa"/>
              <w:tblLook w:val="04A0" w:firstRow="1" w:lastRow="0" w:firstColumn="1" w:lastColumn="0" w:noHBand="0" w:noVBand="1"/>
            </w:tblPr>
            <w:tblGrid>
              <w:gridCol w:w="780"/>
              <w:gridCol w:w="1080"/>
              <w:gridCol w:w="1230"/>
              <w:gridCol w:w="4170"/>
              <w:gridCol w:w="1860"/>
              <w:gridCol w:w="1080"/>
            </w:tblGrid>
            <w:tr w:rsidR="00E90058" w:rsidRPr="00DA35D4">
              <w:trPr>
                <w:trHeight w:val="525"/>
              </w:trPr>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序号</w:t>
                  </w:r>
                </w:p>
              </w:tc>
              <w:tc>
                <w:tcPr>
                  <w:tcW w:w="1080" w:type="dxa"/>
                  <w:tcBorders>
                    <w:top w:val="single" w:sz="8" w:space="0" w:color="000000"/>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一级品种名称</w:t>
                  </w:r>
                </w:p>
              </w:tc>
              <w:tc>
                <w:tcPr>
                  <w:tcW w:w="1230" w:type="dxa"/>
                  <w:tcBorders>
                    <w:top w:val="single" w:sz="8" w:space="0" w:color="000000"/>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二级品种名称</w:t>
                  </w:r>
                </w:p>
              </w:tc>
              <w:tc>
                <w:tcPr>
                  <w:tcW w:w="4170" w:type="dxa"/>
                  <w:tcBorders>
                    <w:top w:val="single" w:sz="8" w:space="0" w:color="000000"/>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品种详细需求</w:t>
                  </w:r>
                </w:p>
              </w:tc>
              <w:tc>
                <w:tcPr>
                  <w:tcW w:w="1860" w:type="dxa"/>
                  <w:tcBorders>
                    <w:top w:val="single" w:sz="8" w:space="0" w:color="000000"/>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参考品牌</w:t>
                  </w:r>
                </w:p>
              </w:tc>
              <w:tc>
                <w:tcPr>
                  <w:tcW w:w="1080" w:type="dxa"/>
                  <w:tcBorders>
                    <w:top w:val="single" w:sz="8" w:space="0" w:color="000000"/>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备注</w:t>
                  </w:r>
                </w:p>
              </w:tc>
            </w:tr>
            <w:tr w:rsidR="00DA35D4" w:rsidRPr="00DA35D4" w:rsidTr="00A10F31">
              <w:trPr>
                <w:trHeight w:val="525"/>
              </w:trPr>
              <w:tc>
                <w:tcPr>
                  <w:tcW w:w="780" w:type="dxa"/>
                  <w:vMerge w:val="restart"/>
                  <w:tcBorders>
                    <w:top w:val="nil"/>
                    <w:left w:val="single" w:sz="8" w:space="0" w:color="000000"/>
                    <w:bottom w:val="nil"/>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1</w:t>
                  </w:r>
                </w:p>
              </w:tc>
              <w:tc>
                <w:tcPr>
                  <w:tcW w:w="1080" w:type="dxa"/>
                  <w:vMerge w:val="restart"/>
                  <w:tcBorders>
                    <w:top w:val="nil"/>
                    <w:left w:val="nil"/>
                    <w:bottom w:val="nil"/>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大米（不超20个物品）</w:t>
                  </w:r>
                </w:p>
              </w:tc>
              <w:tc>
                <w:tcPr>
                  <w:tcW w:w="1230" w:type="dxa"/>
                  <w:vMerge w:val="restart"/>
                  <w:tcBorders>
                    <w:top w:val="nil"/>
                    <w:left w:val="nil"/>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香米</w:t>
                  </w:r>
                </w:p>
              </w:tc>
              <w:tc>
                <w:tcPr>
                  <w:tcW w:w="4170" w:type="dxa"/>
                  <w:vMerge w:val="restart"/>
                  <w:tcBorders>
                    <w:top w:val="nil"/>
                    <w:left w:val="nil"/>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1.系列：泰国或国产茉莉香米；</w:t>
                  </w:r>
                </w:p>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2.规格：10kg/袋；</w:t>
                  </w:r>
                </w:p>
              </w:tc>
              <w:tc>
                <w:tcPr>
                  <w:tcW w:w="1860" w:type="dxa"/>
                  <w:tcBorders>
                    <w:top w:val="nil"/>
                    <w:left w:val="nil"/>
                    <w:bottom w:val="nil"/>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proofErr w:type="gramStart"/>
                  <w:r w:rsidRPr="00DA35D4">
                    <w:rPr>
                      <w:rFonts w:asciiTheme="minorEastAsia" w:hAnsiTheme="minorEastAsia" w:hint="eastAsia"/>
                      <w:szCs w:val="21"/>
                    </w:rPr>
                    <w:t>湄</w:t>
                  </w:r>
                  <w:proofErr w:type="gramEnd"/>
                  <w:r w:rsidRPr="00DA35D4">
                    <w:rPr>
                      <w:rFonts w:asciiTheme="minorEastAsia" w:hAnsiTheme="minorEastAsia" w:hint="eastAsia"/>
                      <w:szCs w:val="21"/>
                    </w:rPr>
                    <w:t>南河泰国膳选、</w:t>
                  </w:r>
                  <w:proofErr w:type="gramStart"/>
                  <w:r w:rsidRPr="00DA35D4">
                    <w:rPr>
                      <w:rFonts w:asciiTheme="minorEastAsia" w:hAnsiTheme="minorEastAsia" w:hint="eastAsia"/>
                      <w:szCs w:val="21"/>
                    </w:rPr>
                    <w:t>香纳兰清莱</w:t>
                  </w:r>
                  <w:proofErr w:type="gramEnd"/>
                  <w:r w:rsidRPr="00DA35D4">
                    <w:rPr>
                      <w:rFonts w:asciiTheme="minorEastAsia" w:hAnsiTheme="minorEastAsia" w:hint="eastAsia"/>
                      <w:szCs w:val="21"/>
                    </w:rPr>
                    <w:t>府、</w:t>
                  </w:r>
                </w:p>
              </w:tc>
              <w:tc>
                <w:tcPr>
                  <w:tcW w:w="1080" w:type="dxa"/>
                  <w:vMerge w:val="restart"/>
                  <w:tcBorders>
                    <w:top w:val="nil"/>
                    <w:left w:val="nil"/>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p>
              </w:tc>
            </w:tr>
            <w:tr w:rsidR="00DA35D4" w:rsidRPr="00DA35D4" w:rsidTr="00A10F31">
              <w:trPr>
                <w:trHeight w:val="525"/>
              </w:trPr>
              <w:tc>
                <w:tcPr>
                  <w:tcW w:w="780" w:type="dxa"/>
                  <w:vMerge/>
                  <w:tcBorders>
                    <w:top w:val="nil"/>
                    <w:left w:val="single" w:sz="8" w:space="0" w:color="000000"/>
                    <w:bottom w:val="nil"/>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p>
              </w:tc>
              <w:tc>
                <w:tcPr>
                  <w:tcW w:w="1080" w:type="dxa"/>
                  <w:vMerge/>
                  <w:tcBorders>
                    <w:top w:val="nil"/>
                    <w:left w:val="nil"/>
                    <w:bottom w:val="nil"/>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p>
              </w:tc>
              <w:tc>
                <w:tcPr>
                  <w:tcW w:w="1230" w:type="dxa"/>
                  <w:vMerge/>
                  <w:tcBorders>
                    <w:top w:val="nil"/>
                    <w:left w:val="nil"/>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p>
              </w:tc>
              <w:tc>
                <w:tcPr>
                  <w:tcW w:w="4170" w:type="dxa"/>
                  <w:vMerge/>
                  <w:tcBorders>
                    <w:left w:val="nil"/>
                    <w:bottom w:val="nil"/>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p>
              </w:tc>
              <w:tc>
                <w:tcPr>
                  <w:tcW w:w="1860" w:type="dxa"/>
                  <w:tcBorders>
                    <w:top w:val="nil"/>
                    <w:left w:val="nil"/>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proofErr w:type="gramStart"/>
                  <w:r w:rsidRPr="00DA35D4">
                    <w:rPr>
                      <w:rFonts w:asciiTheme="minorEastAsia" w:hAnsiTheme="minorEastAsia" w:hint="eastAsia"/>
                      <w:szCs w:val="21"/>
                    </w:rPr>
                    <w:t>孟乍隆清莱</w:t>
                  </w:r>
                  <w:proofErr w:type="gramEnd"/>
                  <w:r w:rsidRPr="00DA35D4">
                    <w:rPr>
                      <w:rFonts w:asciiTheme="minorEastAsia" w:hAnsiTheme="minorEastAsia" w:hint="eastAsia"/>
                      <w:szCs w:val="21"/>
                    </w:rPr>
                    <w:t>府、</w:t>
                  </w:r>
                  <w:proofErr w:type="gramStart"/>
                  <w:r w:rsidRPr="00DA35D4">
                    <w:rPr>
                      <w:rFonts w:asciiTheme="minorEastAsia" w:hAnsiTheme="minorEastAsia" w:hint="eastAsia"/>
                      <w:szCs w:val="21"/>
                    </w:rPr>
                    <w:t>良记金轮</w:t>
                  </w:r>
                  <w:proofErr w:type="gramEnd"/>
                  <w:r w:rsidRPr="00DA35D4">
                    <w:rPr>
                      <w:rFonts w:asciiTheme="minorEastAsia" w:hAnsiTheme="minorEastAsia" w:hint="eastAsia"/>
                      <w:szCs w:val="21"/>
                    </w:rPr>
                    <w:t>经典系列</w:t>
                  </w:r>
                </w:p>
              </w:tc>
              <w:tc>
                <w:tcPr>
                  <w:tcW w:w="1080" w:type="dxa"/>
                  <w:vMerge/>
                  <w:tcBorders>
                    <w:top w:val="nil"/>
                    <w:left w:val="nil"/>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p>
              </w:tc>
            </w:tr>
            <w:tr w:rsidR="00E90058" w:rsidRPr="00DA35D4">
              <w:trPr>
                <w:trHeight w:val="270"/>
              </w:trPr>
              <w:tc>
                <w:tcPr>
                  <w:tcW w:w="780" w:type="dxa"/>
                  <w:vMerge/>
                  <w:tcBorders>
                    <w:top w:val="nil"/>
                    <w:left w:val="single" w:sz="8" w:space="0" w:color="000000"/>
                    <w:bottom w:val="nil"/>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nil"/>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稻花香</w:t>
                  </w:r>
                </w:p>
              </w:tc>
              <w:tc>
                <w:tcPr>
                  <w:tcW w:w="4170" w:type="dxa"/>
                  <w:tcBorders>
                    <w:top w:val="single" w:sz="8" w:space="0" w:color="000000"/>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1.系列：稻花香米/五常大米；</w:t>
                  </w:r>
                </w:p>
              </w:tc>
              <w:tc>
                <w:tcPr>
                  <w:tcW w:w="186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庆谷丰、金龙鱼、谷尊等</w:t>
                  </w: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tcBorders>
                    <w:top w:val="nil"/>
                    <w:left w:val="single" w:sz="8" w:space="0" w:color="000000"/>
                    <w:bottom w:val="nil"/>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nil"/>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4170" w:type="dxa"/>
                  <w:tcBorders>
                    <w:top w:val="nil"/>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2.规格：10kg/袋或2.5kg*4；</w:t>
                  </w:r>
                </w:p>
              </w:tc>
              <w:tc>
                <w:tcPr>
                  <w:tcW w:w="186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tcBorders>
                    <w:top w:val="nil"/>
                    <w:left w:val="single" w:sz="8" w:space="0" w:color="000000"/>
                    <w:bottom w:val="nil"/>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nil"/>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油粘米</w:t>
                  </w:r>
                </w:p>
              </w:tc>
              <w:tc>
                <w:tcPr>
                  <w:tcW w:w="4170" w:type="dxa"/>
                  <w:tcBorders>
                    <w:top w:val="single" w:sz="8" w:space="0" w:color="000000"/>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1.油粘米；</w:t>
                  </w:r>
                </w:p>
              </w:tc>
              <w:tc>
                <w:tcPr>
                  <w:tcW w:w="186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庆谷丰、金龙鱼、谷尊等</w:t>
                  </w: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tcBorders>
                    <w:top w:val="nil"/>
                    <w:left w:val="single" w:sz="8" w:space="0" w:color="000000"/>
                    <w:bottom w:val="nil"/>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nil"/>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4170" w:type="dxa"/>
                  <w:tcBorders>
                    <w:top w:val="nil"/>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2.规格：10kg/袋；</w:t>
                  </w:r>
                </w:p>
              </w:tc>
              <w:tc>
                <w:tcPr>
                  <w:tcW w:w="186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tcBorders>
                    <w:top w:val="nil"/>
                    <w:left w:val="single" w:sz="8" w:space="0" w:color="000000"/>
                    <w:bottom w:val="nil"/>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nil"/>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val="restart"/>
                  <w:tcBorders>
                    <w:top w:val="nil"/>
                    <w:left w:val="nil"/>
                    <w:bottom w:val="single" w:sz="8" w:space="0" w:color="000000"/>
                    <w:right w:val="nil"/>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东北米</w:t>
                  </w:r>
                </w:p>
              </w:tc>
              <w:tc>
                <w:tcPr>
                  <w:tcW w:w="4170" w:type="dxa"/>
                  <w:tcBorders>
                    <w:top w:val="single" w:sz="8" w:space="0" w:color="000000"/>
                    <w:left w:val="single" w:sz="8" w:space="0" w:color="000000"/>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1.东北米</w:t>
                  </w:r>
                </w:p>
              </w:tc>
              <w:tc>
                <w:tcPr>
                  <w:tcW w:w="186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贾稼福、庆谷丰等</w:t>
                  </w: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tcBorders>
                    <w:top w:val="nil"/>
                    <w:left w:val="single" w:sz="8" w:space="0" w:color="000000"/>
                    <w:bottom w:val="nil"/>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nil"/>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tcBorders>
                    <w:top w:val="nil"/>
                    <w:left w:val="nil"/>
                    <w:bottom w:val="single" w:sz="8" w:space="0" w:color="000000"/>
                    <w:right w:val="nil"/>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4170" w:type="dxa"/>
                  <w:tcBorders>
                    <w:top w:val="nil"/>
                    <w:left w:val="single" w:sz="8" w:space="0" w:color="000000"/>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2.规格：10kg/袋；</w:t>
                  </w:r>
                </w:p>
              </w:tc>
              <w:tc>
                <w:tcPr>
                  <w:tcW w:w="186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DA35D4" w:rsidRPr="00DA35D4" w:rsidTr="00DF160C">
              <w:trPr>
                <w:trHeight w:val="1250"/>
              </w:trPr>
              <w:tc>
                <w:tcPr>
                  <w:tcW w:w="780"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2</w:t>
                  </w:r>
                </w:p>
              </w:tc>
              <w:tc>
                <w:tcPr>
                  <w:tcW w:w="1080" w:type="dxa"/>
                  <w:vMerge w:val="restart"/>
                  <w:tcBorders>
                    <w:top w:val="single" w:sz="4" w:space="0" w:color="auto"/>
                    <w:left w:val="nil"/>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食用油（不超20个物品）</w:t>
                  </w:r>
                </w:p>
              </w:tc>
              <w:tc>
                <w:tcPr>
                  <w:tcW w:w="1230" w:type="dxa"/>
                  <w:tcBorders>
                    <w:top w:val="single" w:sz="4" w:space="0" w:color="auto"/>
                    <w:left w:val="nil"/>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橄榄油</w:t>
                  </w:r>
                </w:p>
              </w:tc>
              <w:tc>
                <w:tcPr>
                  <w:tcW w:w="4170" w:type="dxa"/>
                  <w:tcBorders>
                    <w:top w:val="nil"/>
                    <w:left w:val="nil"/>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1.初</w:t>
                  </w:r>
                  <w:proofErr w:type="gramStart"/>
                  <w:r w:rsidRPr="00DA35D4">
                    <w:rPr>
                      <w:rFonts w:asciiTheme="minorEastAsia" w:hAnsiTheme="minorEastAsia" w:hint="eastAsia"/>
                      <w:szCs w:val="21"/>
                    </w:rPr>
                    <w:t>榨</w:t>
                  </w:r>
                  <w:proofErr w:type="gramEnd"/>
                  <w:r w:rsidRPr="00DA35D4">
                    <w:rPr>
                      <w:rFonts w:asciiTheme="minorEastAsia" w:hAnsiTheme="minorEastAsia" w:hint="eastAsia"/>
                      <w:szCs w:val="21"/>
                    </w:rPr>
                    <w:t>橄榄油；</w:t>
                  </w:r>
                </w:p>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2.气味：具有橄榄果香气；</w:t>
                  </w:r>
                </w:p>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3.色泽：金黄透绿的颜色；</w:t>
                  </w:r>
                </w:p>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szCs w:val="21"/>
                    </w:rPr>
                    <w:t>4. 750ml或1L</w:t>
                  </w:r>
                </w:p>
              </w:tc>
              <w:tc>
                <w:tcPr>
                  <w:tcW w:w="1860" w:type="dxa"/>
                  <w:tcBorders>
                    <w:top w:val="nil"/>
                    <w:left w:val="nil"/>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欧丽薇兰、贝蒂斯等</w:t>
                  </w:r>
                </w:p>
              </w:tc>
              <w:tc>
                <w:tcPr>
                  <w:tcW w:w="1080" w:type="dxa"/>
                  <w:vMerge w:val="restart"/>
                  <w:tcBorders>
                    <w:top w:val="nil"/>
                    <w:left w:val="nil"/>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p>
              </w:tc>
            </w:tr>
            <w:tr w:rsidR="00DA35D4" w:rsidRPr="00DA35D4" w:rsidTr="00DA35D4">
              <w:trPr>
                <w:trHeight w:val="1154"/>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p>
              </w:tc>
              <w:tc>
                <w:tcPr>
                  <w:tcW w:w="1230" w:type="dxa"/>
                  <w:tcBorders>
                    <w:top w:val="nil"/>
                    <w:left w:val="nil"/>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花生油</w:t>
                  </w:r>
                </w:p>
              </w:tc>
              <w:tc>
                <w:tcPr>
                  <w:tcW w:w="4170" w:type="dxa"/>
                  <w:tcBorders>
                    <w:top w:val="single" w:sz="8" w:space="0" w:color="000000"/>
                    <w:left w:val="nil"/>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1.等级/储存条件：符合GB/T 1534-2017标准；</w:t>
                  </w:r>
                </w:p>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2.气味：具有花生油固有的香味和滋味、无异味；</w:t>
                  </w:r>
                </w:p>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3.色泽：淡黄色至橙黄色、澄清、透明；</w:t>
                  </w:r>
                </w:p>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szCs w:val="21"/>
                    </w:rPr>
                    <w:lastRenderedPageBreak/>
                    <w:t>4.4L或5L或以上</w:t>
                  </w:r>
                </w:p>
              </w:tc>
              <w:tc>
                <w:tcPr>
                  <w:tcW w:w="1860" w:type="dxa"/>
                  <w:tcBorders>
                    <w:top w:val="nil"/>
                    <w:left w:val="nil"/>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lastRenderedPageBreak/>
                    <w:t>刀</w:t>
                  </w:r>
                  <w:proofErr w:type="gramStart"/>
                  <w:r w:rsidRPr="00DA35D4">
                    <w:rPr>
                      <w:rFonts w:asciiTheme="minorEastAsia" w:hAnsiTheme="minorEastAsia" w:hint="eastAsia"/>
                      <w:szCs w:val="21"/>
                    </w:rPr>
                    <w:t>唛</w:t>
                  </w:r>
                  <w:proofErr w:type="gramEnd"/>
                  <w:r w:rsidRPr="00DA35D4">
                    <w:rPr>
                      <w:rFonts w:asciiTheme="minorEastAsia" w:hAnsiTheme="minorEastAsia" w:hint="eastAsia"/>
                      <w:szCs w:val="21"/>
                    </w:rPr>
                    <w:t>、鲁花、胡姬花、金龙鱼、</w:t>
                  </w:r>
                  <w:proofErr w:type="gramStart"/>
                  <w:r w:rsidRPr="00DA35D4">
                    <w:rPr>
                      <w:rFonts w:asciiTheme="minorEastAsia" w:hAnsiTheme="minorEastAsia" w:hint="eastAsia"/>
                      <w:szCs w:val="21"/>
                    </w:rPr>
                    <w:t>山润等</w:t>
                  </w:r>
                  <w:proofErr w:type="gramEnd"/>
                </w:p>
              </w:tc>
              <w:tc>
                <w:tcPr>
                  <w:tcW w:w="1080" w:type="dxa"/>
                  <w:vMerge/>
                  <w:tcBorders>
                    <w:top w:val="nil"/>
                    <w:left w:val="nil"/>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p>
              </w:tc>
            </w:tr>
            <w:tr w:rsidR="00DA35D4" w:rsidRPr="00DA35D4" w:rsidTr="00DA35D4">
              <w:trPr>
                <w:trHeight w:val="1228"/>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p>
              </w:tc>
              <w:tc>
                <w:tcPr>
                  <w:tcW w:w="1230" w:type="dxa"/>
                  <w:tcBorders>
                    <w:top w:val="nil"/>
                    <w:left w:val="nil"/>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菜油</w:t>
                  </w:r>
                </w:p>
              </w:tc>
              <w:tc>
                <w:tcPr>
                  <w:tcW w:w="4170" w:type="dxa"/>
                  <w:tcBorders>
                    <w:top w:val="single" w:sz="8" w:space="0" w:color="000000"/>
                    <w:left w:val="nil"/>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1.等级/储存条件：符合GB/T 1536-2021标准</w:t>
                  </w:r>
                </w:p>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2.气味：具有</w:t>
                  </w:r>
                  <w:proofErr w:type="gramStart"/>
                  <w:r w:rsidRPr="00DA35D4">
                    <w:rPr>
                      <w:rFonts w:asciiTheme="minorEastAsia" w:hAnsiTheme="minorEastAsia" w:hint="eastAsia"/>
                      <w:szCs w:val="21"/>
                    </w:rPr>
                    <w:t>菜籽油</w:t>
                  </w:r>
                  <w:proofErr w:type="gramEnd"/>
                  <w:r w:rsidRPr="00DA35D4">
                    <w:rPr>
                      <w:rFonts w:asciiTheme="minorEastAsia" w:hAnsiTheme="minorEastAsia" w:hint="eastAsia"/>
                      <w:szCs w:val="21"/>
                    </w:rPr>
                    <w:t>固有的香味和滋味、无异味；</w:t>
                  </w:r>
                </w:p>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3.色泽：淡黄色至橙黄色、澄清、透明；</w:t>
                  </w:r>
                </w:p>
              </w:tc>
              <w:tc>
                <w:tcPr>
                  <w:tcW w:w="1860" w:type="dxa"/>
                  <w:tcBorders>
                    <w:top w:val="nil"/>
                    <w:left w:val="nil"/>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鲁花、福临门，金龙鱼等</w:t>
                  </w:r>
                </w:p>
              </w:tc>
              <w:tc>
                <w:tcPr>
                  <w:tcW w:w="1080" w:type="dxa"/>
                  <w:vMerge/>
                  <w:tcBorders>
                    <w:top w:val="nil"/>
                    <w:left w:val="nil"/>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p>
              </w:tc>
            </w:tr>
            <w:tr w:rsidR="00DA35D4" w:rsidRPr="00DA35D4" w:rsidTr="00DA35D4">
              <w:trPr>
                <w:trHeight w:val="856"/>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p>
              </w:tc>
              <w:tc>
                <w:tcPr>
                  <w:tcW w:w="1230" w:type="dxa"/>
                  <w:tcBorders>
                    <w:top w:val="nil"/>
                    <w:left w:val="nil"/>
                    <w:bottom w:val="single" w:sz="8" w:space="0" w:color="000000"/>
                    <w:right w:val="nil"/>
                  </w:tcBorders>
                  <w:shd w:val="clear" w:color="auto" w:fill="auto"/>
                  <w:vAlign w:val="center"/>
                </w:tcPr>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茶油</w:t>
                  </w:r>
                </w:p>
              </w:tc>
              <w:tc>
                <w:tcPr>
                  <w:tcW w:w="4170" w:type="dxa"/>
                  <w:tcBorders>
                    <w:top w:val="single" w:sz="8" w:space="0" w:color="000000"/>
                    <w:left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1.等级/储存条件：符合GB/T 11765标准；</w:t>
                  </w:r>
                </w:p>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2.气味：具有</w:t>
                  </w:r>
                  <w:proofErr w:type="gramStart"/>
                  <w:r w:rsidRPr="00DA35D4">
                    <w:rPr>
                      <w:rFonts w:asciiTheme="minorEastAsia" w:hAnsiTheme="minorEastAsia" w:hint="eastAsia"/>
                      <w:szCs w:val="21"/>
                    </w:rPr>
                    <w:t>菜籽油</w:t>
                  </w:r>
                  <w:proofErr w:type="gramEnd"/>
                  <w:r w:rsidRPr="00DA35D4">
                    <w:rPr>
                      <w:rFonts w:asciiTheme="minorEastAsia" w:hAnsiTheme="minorEastAsia" w:hint="eastAsia"/>
                      <w:szCs w:val="21"/>
                    </w:rPr>
                    <w:t>固有的香味和滋味、无异味；</w:t>
                  </w:r>
                </w:p>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3.色泽：淡黄色至橙黄色、澄清、透明；</w:t>
                  </w:r>
                </w:p>
              </w:tc>
              <w:tc>
                <w:tcPr>
                  <w:tcW w:w="1860" w:type="dxa"/>
                  <w:tcBorders>
                    <w:top w:val="nil"/>
                    <w:left w:val="nil"/>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山润、齐云山、</w:t>
                  </w:r>
                  <w:proofErr w:type="gramStart"/>
                  <w:r w:rsidRPr="00DA35D4">
                    <w:rPr>
                      <w:rFonts w:asciiTheme="minorEastAsia" w:hAnsiTheme="minorEastAsia" w:hint="eastAsia"/>
                      <w:szCs w:val="21"/>
                    </w:rPr>
                    <w:t>千岛源等</w:t>
                  </w:r>
                  <w:proofErr w:type="gramEnd"/>
                </w:p>
              </w:tc>
              <w:tc>
                <w:tcPr>
                  <w:tcW w:w="1080" w:type="dxa"/>
                  <w:vMerge/>
                  <w:tcBorders>
                    <w:top w:val="nil"/>
                    <w:left w:val="nil"/>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p>
              </w:tc>
            </w:tr>
            <w:tr w:rsidR="00DA35D4" w:rsidRPr="00DA35D4" w:rsidTr="00DA35D4">
              <w:trPr>
                <w:trHeight w:val="1135"/>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p>
              </w:tc>
              <w:tc>
                <w:tcPr>
                  <w:tcW w:w="1230" w:type="dxa"/>
                  <w:tcBorders>
                    <w:top w:val="nil"/>
                    <w:left w:val="nil"/>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玉米油</w:t>
                  </w:r>
                </w:p>
              </w:tc>
              <w:tc>
                <w:tcPr>
                  <w:tcW w:w="4170" w:type="dxa"/>
                  <w:tcBorders>
                    <w:top w:val="single" w:sz="8" w:space="0" w:color="000000"/>
                    <w:left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1.等级/储存条件：符合GB/T1911标准；</w:t>
                  </w:r>
                </w:p>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2.气味：具有玉米油固有的香味和滋味、无异味；</w:t>
                  </w:r>
                </w:p>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3.色泽：淡黄色至橙黄色、澄清、透明；</w:t>
                  </w:r>
                </w:p>
              </w:tc>
              <w:tc>
                <w:tcPr>
                  <w:tcW w:w="1860" w:type="dxa"/>
                  <w:tcBorders>
                    <w:top w:val="nil"/>
                    <w:left w:val="nil"/>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r w:rsidRPr="00DA35D4">
                    <w:rPr>
                      <w:rFonts w:asciiTheme="minorEastAsia" w:hAnsiTheme="minorEastAsia" w:hint="eastAsia"/>
                      <w:szCs w:val="21"/>
                    </w:rPr>
                    <w:t>西王、福临门，金龙鱼等</w:t>
                  </w:r>
                </w:p>
              </w:tc>
              <w:tc>
                <w:tcPr>
                  <w:tcW w:w="1080" w:type="dxa"/>
                  <w:tcBorders>
                    <w:top w:val="nil"/>
                    <w:left w:val="nil"/>
                    <w:bottom w:val="single" w:sz="8" w:space="0" w:color="000000"/>
                    <w:right w:val="single" w:sz="8" w:space="0" w:color="000000"/>
                  </w:tcBorders>
                  <w:shd w:val="clear" w:color="auto" w:fill="auto"/>
                  <w:vAlign w:val="center"/>
                </w:tcPr>
                <w:p w:rsidR="00DA35D4" w:rsidRPr="00DA35D4" w:rsidRDefault="00DA35D4" w:rsidP="00DA35D4">
                  <w:pPr>
                    <w:spacing w:line="300" w:lineRule="exact"/>
                    <w:rPr>
                      <w:rFonts w:asciiTheme="minorEastAsia" w:hAnsiTheme="minorEastAsia"/>
                      <w:szCs w:val="21"/>
                    </w:rPr>
                  </w:pPr>
                </w:p>
              </w:tc>
            </w:tr>
            <w:tr w:rsidR="00E90058" w:rsidRPr="00DA35D4">
              <w:trPr>
                <w:trHeight w:val="270"/>
              </w:trPr>
              <w:tc>
                <w:tcPr>
                  <w:tcW w:w="780" w:type="dxa"/>
                  <w:vMerge w:val="restart"/>
                  <w:tcBorders>
                    <w:top w:val="nil"/>
                    <w:left w:val="single" w:sz="8" w:space="0" w:color="000000"/>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3</w:t>
                  </w:r>
                </w:p>
              </w:tc>
              <w:tc>
                <w:tcPr>
                  <w:tcW w:w="108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生活用纸（不超20个物品）</w:t>
                  </w:r>
                </w:p>
              </w:tc>
              <w:tc>
                <w:tcPr>
                  <w:tcW w:w="123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卫生卷纸</w:t>
                  </w:r>
                </w:p>
              </w:tc>
              <w:tc>
                <w:tcPr>
                  <w:tcW w:w="4170" w:type="dxa"/>
                  <w:tcBorders>
                    <w:top w:val="single" w:sz="8" w:space="0" w:color="000000"/>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1.原材料成分：原生浆；</w:t>
                  </w:r>
                </w:p>
              </w:tc>
              <w:tc>
                <w:tcPr>
                  <w:tcW w:w="186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维达、心心相印、</w:t>
                  </w:r>
                  <w:proofErr w:type="gramStart"/>
                  <w:r w:rsidRPr="00DA35D4">
                    <w:rPr>
                      <w:rFonts w:asciiTheme="minorEastAsia" w:hAnsiTheme="minorEastAsia" w:hint="eastAsia"/>
                      <w:szCs w:val="21"/>
                    </w:rPr>
                    <w:t>洁柔等</w:t>
                  </w:r>
                  <w:proofErr w:type="gramEnd"/>
                </w:p>
              </w:tc>
              <w:tc>
                <w:tcPr>
                  <w:tcW w:w="108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4170" w:type="dxa"/>
                  <w:tcBorders>
                    <w:top w:val="nil"/>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2.层数：3层或以上；</w:t>
                  </w:r>
                </w:p>
              </w:tc>
              <w:tc>
                <w:tcPr>
                  <w:tcW w:w="186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4170" w:type="dxa"/>
                  <w:tcBorders>
                    <w:top w:val="nil"/>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3.是否印花：无印花；</w:t>
                  </w:r>
                </w:p>
              </w:tc>
              <w:tc>
                <w:tcPr>
                  <w:tcW w:w="186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4170" w:type="dxa"/>
                  <w:tcBorders>
                    <w:top w:val="nil"/>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4.是否有香味：无香味。</w:t>
                  </w:r>
                </w:p>
              </w:tc>
              <w:tc>
                <w:tcPr>
                  <w:tcW w:w="186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proofErr w:type="gramStart"/>
                  <w:r w:rsidRPr="00DA35D4">
                    <w:rPr>
                      <w:rFonts w:asciiTheme="minorEastAsia" w:hAnsiTheme="minorEastAsia" w:hint="eastAsia"/>
                      <w:szCs w:val="21"/>
                    </w:rPr>
                    <w:t>抽纸</w:t>
                  </w:r>
                  <w:proofErr w:type="gramEnd"/>
                </w:p>
              </w:tc>
              <w:tc>
                <w:tcPr>
                  <w:tcW w:w="4170" w:type="dxa"/>
                  <w:tcBorders>
                    <w:top w:val="single" w:sz="8" w:space="0" w:color="000000"/>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1.原材料成分：原生浆；</w:t>
                  </w:r>
                </w:p>
              </w:tc>
              <w:tc>
                <w:tcPr>
                  <w:tcW w:w="186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维达、心心相印、</w:t>
                  </w:r>
                  <w:proofErr w:type="gramStart"/>
                  <w:r w:rsidRPr="00DA35D4">
                    <w:rPr>
                      <w:rFonts w:asciiTheme="minorEastAsia" w:hAnsiTheme="minorEastAsia" w:hint="eastAsia"/>
                      <w:szCs w:val="21"/>
                    </w:rPr>
                    <w:t>洁柔等</w:t>
                  </w:r>
                  <w:proofErr w:type="gramEnd"/>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4170" w:type="dxa"/>
                  <w:tcBorders>
                    <w:top w:val="nil"/>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2.层数：3层或以上；</w:t>
                  </w:r>
                </w:p>
              </w:tc>
              <w:tc>
                <w:tcPr>
                  <w:tcW w:w="186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4170" w:type="dxa"/>
                  <w:tcBorders>
                    <w:top w:val="nil"/>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3.是否印花：无印花；</w:t>
                  </w:r>
                </w:p>
              </w:tc>
              <w:tc>
                <w:tcPr>
                  <w:tcW w:w="186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4170" w:type="dxa"/>
                  <w:tcBorders>
                    <w:top w:val="nil"/>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4.是否有香味：无香味。</w:t>
                  </w:r>
                </w:p>
              </w:tc>
              <w:tc>
                <w:tcPr>
                  <w:tcW w:w="186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val="restart"/>
                  <w:tcBorders>
                    <w:top w:val="nil"/>
                    <w:left w:val="single" w:sz="8" w:space="0" w:color="000000"/>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4</w:t>
                  </w:r>
                </w:p>
              </w:tc>
              <w:tc>
                <w:tcPr>
                  <w:tcW w:w="108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奶制品（不超20个物品）</w:t>
                  </w:r>
                </w:p>
              </w:tc>
              <w:tc>
                <w:tcPr>
                  <w:tcW w:w="123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豆奶</w:t>
                  </w:r>
                </w:p>
              </w:tc>
              <w:tc>
                <w:tcPr>
                  <w:tcW w:w="4170" w:type="dxa"/>
                  <w:tcBorders>
                    <w:top w:val="single" w:sz="8" w:space="0" w:color="000000"/>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1.等级/储存条件：GB/T30885标准</w:t>
                  </w:r>
                </w:p>
              </w:tc>
              <w:tc>
                <w:tcPr>
                  <w:tcW w:w="186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维他奶、伊利、</w:t>
                  </w:r>
                  <w:proofErr w:type="gramStart"/>
                  <w:r w:rsidRPr="00DA35D4">
                    <w:rPr>
                      <w:rFonts w:asciiTheme="minorEastAsia" w:hAnsiTheme="minorEastAsia" w:hint="eastAsia"/>
                      <w:szCs w:val="21"/>
                    </w:rPr>
                    <w:t>豆本豆等</w:t>
                  </w:r>
                  <w:proofErr w:type="gramEnd"/>
                </w:p>
              </w:tc>
              <w:tc>
                <w:tcPr>
                  <w:tcW w:w="108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4170" w:type="dxa"/>
                  <w:tcBorders>
                    <w:top w:val="nil"/>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2.生产日期不低于保质期2/3；</w:t>
                  </w:r>
                </w:p>
              </w:tc>
              <w:tc>
                <w:tcPr>
                  <w:tcW w:w="186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525"/>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酸奶</w:t>
                  </w:r>
                </w:p>
              </w:tc>
              <w:tc>
                <w:tcPr>
                  <w:tcW w:w="4170" w:type="dxa"/>
                  <w:tcBorders>
                    <w:top w:val="single" w:sz="8" w:space="0" w:color="000000"/>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1.等级/储存条件：GB/T21732、GB19302标准</w:t>
                  </w:r>
                </w:p>
              </w:tc>
              <w:tc>
                <w:tcPr>
                  <w:tcW w:w="1860" w:type="dxa"/>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伊利、蒙牛、晨光等</w:t>
                  </w: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牛奶</w:t>
                  </w:r>
                </w:p>
              </w:tc>
              <w:tc>
                <w:tcPr>
                  <w:tcW w:w="4170" w:type="dxa"/>
                  <w:tcBorders>
                    <w:top w:val="single" w:sz="8" w:space="0" w:color="000000"/>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1.等级/储存条件：GB 2762-2017标准；</w:t>
                  </w:r>
                </w:p>
              </w:tc>
              <w:tc>
                <w:tcPr>
                  <w:tcW w:w="186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伊利、蒙牛、晨光等</w:t>
                  </w: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525"/>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4170" w:type="dxa"/>
                  <w:tcBorders>
                    <w:top w:val="nil"/>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2.成份：牛奶中牛乳蛋白含量不低于2.9g/100g；</w:t>
                  </w:r>
                </w:p>
              </w:tc>
              <w:tc>
                <w:tcPr>
                  <w:tcW w:w="186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4170" w:type="dxa"/>
                  <w:tcBorders>
                    <w:top w:val="nil"/>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3.生产日期不低于保质期2/3；</w:t>
                  </w:r>
                </w:p>
              </w:tc>
              <w:tc>
                <w:tcPr>
                  <w:tcW w:w="186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525"/>
              </w:trPr>
              <w:tc>
                <w:tcPr>
                  <w:tcW w:w="780" w:type="dxa"/>
                  <w:vMerge w:val="restart"/>
                  <w:tcBorders>
                    <w:top w:val="nil"/>
                    <w:left w:val="single" w:sz="8" w:space="0" w:color="000000"/>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5</w:t>
                  </w:r>
                </w:p>
              </w:tc>
              <w:tc>
                <w:tcPr>
                  <w:tcW w:w="108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6961F9">
                  <w:pPr>
                    <w:spacing w:line="300" w:lineRule="exact"/>
                    <w:rPr>
                      <w:rFonts w:asciiTheme="minorEastAsia" w:hAnsiTheme="minorEastAsia"/>
                      <w:szCs w:val="21"/>
                    </w:rPr>
                  </w:pPr>
                  <w:r w:rsidRPr="00DA35D4">
                    <w:rPr>
                      <w:rFonts w:asciiTheme="minorEastAsia" w:hAnsiTheme="minorEastAsia" w:hint="eastAsia"/>
                      <w:szCs w:val="21"/>
                    </w:rPr>
                    <w:t>日用品（不超</w:t>
                  </w:r>
                  <w:r w:rsidR="006961F9">
                    <w:rPr>
                      <w:rFonts w:asciiTheme="minorEastAsia" w:hAnsiTheme="minorEastAsia" w:hint="eastAsia"/>
                      <w:szCs w:val="21"/>
                    </w:rPr>
                    <w:t>2</w:t>
                  </w:r>
                  <w:r w:rsidRPr="00DA35D4">
                    <w:rPr>
                      <w:rFonts w:asciiTheme="minorEastAsia" w:hAnsiTheme="minorEastAsia" w:hint="eastAsia"/>
                      <w:szCs w:val="21"/>
                    </w:rPr>
                    <w:t>0个物品）</w:t>
                  </w:r>
                </w:p>
              </w:tc>
              <w:tc>
                <w:tcPr>
                  <w:tcW w:w="123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消毒水</w:t>
                  </w:r>
                </w:p>
              </w:tc>
              <w:tc>
                <w:tcPr>
                  <w:tcW w:w="4170" w:type="dxa"/>
                  <w:tcBorders>
                    <w:top w:val="single" w:sz="8" w:space="0" w:color="000000"/>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1.等级/储存条件：GB27947、Q/320585RB07\Q/SADF079标准；</w:t>
                  </w:r>
                </w:p>
              </w:tc>
              <w:tc>
                <w:tcPr>
                  <w:tcW w:w="186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滴露、</w:t>
                  </w:r>
                  <w:proofErr w:type="gramStart"/>
                  <w:r w:rsidRPr="00DA35D4">
                    <w:rPr>
                      <w:rFonts w:asciiTheme="minorEastAsia" w:hAnsiTheme="minorEastAsia" w:hint="eastAsia"/>
                      <w:szCs w:val="21"/>
                    </w:rPr>
                    <w:t>威露士</w:t>
                  </w:r>
                  <w:proofErr w:type="gramEnd"/>
                  <w:r w:rsidRPr="00DA35D4">
                    <w:rPr>
                      <w:rFonts w:asciiTheme="minorEastAsia" w:hAnsiTheme="minorEastAsia" w:hint="eastAsia"/>
                      <w:szCs w:val="21"/>
                    </w:rPr>
                    <w:t>等</w:t>
                  </w:r>
                </w:p>
              </w:tc>
              <w:tc>
                <w:tcPr>
                  <w:tcW w:w="108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4170" w:type="dxa"/>
                  <w:tcBorders>
                    <w:top w:val="nil"/>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2、可用于地板、家居表面及衣物清洗；</w:t>
                  </w:r>
                </w:p>
              </w:tc>
              <w:tc>
                <w:tcPr>
                  <w:tcW w:w="186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沐浴用品</w:t>
                  </w:r>
                </w:p>
              </w:tc>
              <w:tc>
                <w:tcPr>
                  <w:tcW w:w="4170" w:type="dxa"/>
                  <w:tcBorders>
                    <w:top w:val="single" w:sz="8" w:space="0" w:color="000000"/>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1.功效：深层清洁、滋润营养；</w:t>
                  </w:r>
                </w:p>
              </w:tc>
              <w:tc>
                <w:tcPr>
                  <w:tcW w:w="186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多芬、力士、资生堂等</w:t>
                  </w: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4170" w:type="dxa"/>
                  <w:tcBorders>
                    <w:top w:val="nil"/>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2.组合套装；</w:t>
                  </w:r>
                </w:p>
              </w:tc>
              <w:tc>
                <w:tcPr>
                  <w:tcW w:w="186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525"/>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洗发用品及柔顺剂</w:t>
                  </w:r>
                </w:p>
              </w:tc>
              <w:tc>
                <w:tcPr>
                  <w:tcW w:w="4170" w:type="dxa"/>
                  <w:tcBorders>
                    <w:top w:val="single" w:sz="8" w:space="0" w:color="000000"/>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1.功效：清洁发丝头皮、柔软顺滑、去屑止痒、改善毛躁；</w:t>
                  </w:r>
                </w:p>
              </w:tc>
              <w:tc>
                <w:tcPr>
                  <w:tcW w:w="1860" w:type="dxa"/>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潘婷、清扬、力士等</w:t>
                  </w: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525"/>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洗衣用品</w:t>
                  </w:r>
                </w:p>
              </w:tc>
              <w:tc>
                <w:tcPr>
                  <w:tcW w:w="4170" w:type="dxa"/>
                  <w:tcBorders>
                    <w:top w:val="nil"/>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1.功效：抑菌洁净、护色亮彩、除</w:t>
                  </w:r>
                  <w:proofErr w:type="gramStart"/>
                  <w:r w:rsidRPr="00DA35D4">
                    <w:rPr>
                      <w:rFonts w:asciiTheme="minorEastAsia" w:hAnsiTheme="minorEastAsia" w:hint="eastAsia"/>
                      <w:szCs w:val="21"/>
                    </w:rPr>
                    <w:t>螨</w:t>
                  </w:r>
                  <w:proofErr w:type="gramEnd"/>
                  <w:r w:rsidRPr="00DA35D4">
                    <w:rPr>
                      <w:rFonts w:asciiTheme="minorEastAsia" w:hAnsiTheme="minorEastAsia" w:hint="eastAsia"/>
                      <w:szCs w:val="21"/>
                    </w:rPr>
                    <w:t>防霉、除臭抗异味；</w:t>
                  </w:r>
                </w:p>
              </w:tc>
              <w:tc>
                <w:tcPr>
                  <w:tcW w:w="186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芭菲、蓝月亮、</w:t>
                  </w:r>
                  <w:proofErr w:type="gramStart"/>
                  <w:r w:rsidRPr="00DA35D4">
                    <w:rPr>
                      <w:rFonts w:asciiTheme="minorEastAsia" w:hAnsiTheme="minorEastAsia" w:hint="eastAsia"/>
                      <w:szCs w:val="21"/>
                    </w:rPr>
                    <w:t>威露士</w:t>
                  </w:r>
                  <w:proofErr w:type="gramEnd"/>
                  <w:r w:rsidRPr="00DA35D4">
                    <w:rPr>
                      <w:rFonts w:asciiTheme="minorEastAsia" w:hAnsiTheme="minorEastAsia" w:hint="eastAsia"/>
                      <w:szCs w:val="21"/>
                    </w:rPr>
                    <w:t>等</w:t>
                  </w: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525"/>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4170" w:type="dxa"/>
                  <w:tcBorders>
                    <w:top w:val="nil"/>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2.适应范围：棉麻织物、丝绸、毛料、贴身内衣；</w:t>
                  </w:r>
                </w:p>
              </w:tc>
              <w:tc>
                <w:tcPr>
                  <w:tcW w:w="186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780"/>
              </w:trPr>
              <w:tc>
                <w:tcPr>
                  <w:tcW w:w="7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lastRenderedPageBreak/>
                    <w:t>6</w:t>
                  </w:r>
                </w:p>
              </w:tc>
              <w:tc>
                <w:tcPr>
                  <w:tcW w:w="1080" w:type="dxa"/>
                  <w:vMerge w:val="restart"/>
                  <w:tcBorders>
                    <w:top w:val="single" w:sz="8" w:space="0" w:color="000000"/>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干货杂粮（不超20个物品）</w:t>
                  </w:r>
                </w:p>
              </w:tc>
              <w:tc>
                <w:tcPr>
                  <w:tcW w:w="1230" w:type="dxa"/>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肉类干货</w:t>
                  </w:r>
                </w:p>
              </w:tc>
              <w:tc>
                <w:tcPr>
                  <w:tcW w:w="4170" w:type="dxa"/>
                  <w:tcBorders>
                    <w:top w:val="single" w:sz="8" w:space="0" w:color="000000"/>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符合国家相关行业标准，干爽，</w:t>
                  </w:r>
                  <w:proofErr w:type="gramStart"/>
                  <w:r w:rsidRPr="00DA35D4">
                    <w:rPr>
                      <w:rFonts w:asciiTheme="minorEastAsia" w:hAnsiTheme="minorEastAsia" w:hint="eastAsia"/>
                      <w:szCs w:val="21"/>
                    </w:rPr>
                    <w:t>不</w:t>
                  </w:r>
                  <w:proofErr w:type="gramEnd"/>
                  <w:r w:rsidRPr="00DA35D4">
                    <w:rPr>
                      <w:rFonts w:asciiTheme="minorEastAsia" w:hAnsiTheme="minorEastAsia" w:hint="eastAsia"/>
                      <w:szCs w:val="21"/>
                    </w:rPr>
                    <w:t>霉烂、整齐、均匀、完整，无虫蛀、无杂质，保持应有的色泽；</w:t>
                  </w:r>
                </w:p>
              </w:tc>
              <w:tc>
                <w:tcPr>
                  <w:tcW w:w="1860" w:type="dxa"/>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喜上喜、皇上皇等</w:t>
                  </w:r>
                </w:p>
              </w:tc>
              <w:tc>
                <w:tcPr>
                  <w:tcW w:w="1080" w:type="dxa"/>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525"/>
              </w:trPr>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single" w:sz="8" w:space="0" w:color="000000"/>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val="restart"/>
                  <w:tcBorders>
                    <w:top w:val="nil"/>
                    <w:left w:val="nil"/>
                    <w:bottom w:val="single" w:sz="8" w:space="0" w:color="000000"/>
                    <w:right w:val="nil"/>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海产品</w:t>
                  </w:r>
                </w:p>
              </w:tc>
              <w:tc>
                <w:tcPr>
                  <w:tcW w:w="4170" w:type="dxa"/>
                  <w:tcBorders>
                    <w:top w:val="single" w:sz="8" w:space="0" w:color="000000"/>
                    <w:left w:val="single" w:sz="8" w:space="0" w:color="000000"/>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1.等级/储存条件：GB10136标准；</w:t>
                  </w:r>
                </w:p>
              </w:tc>
              <w:tc>
                <w:tcPr>
                  <w:tcW w:w="186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琼</w:t>
                  </w:r>
                  <w:proofErr w:type="gramStart"/>
                  <w:r w:rsidRPr="00DA35D4">
                    <w:rPr>
                      <w:rFonts w:asciiTheme="minorEastAsia" w:hAnsiTheme="minorEastAsia" w:hint="eastAsia"/>
                      <w:szCs w:val="21"/>
                    </w:rPr>
                    <w:t>彬</w:t>
                  </w:r>
                  <w:proofErr w:type="gramEnd"/>
                  <w:r w:rsidRPr="00DA35D4">
                    <w:rPr>
                      <w:rFonts w:asciiTheme="minorEastAsia" w:hAnsiTheme="minorEastAsia" w:hint="eastAsia"/>
                      <w:szCs w:val="21"/>
                    </w:rPr>
                    <w:t>、永福元等</w:t>
                  </w:r>
                </w:p>
              </w:tc>
              <w:tc>
                <w:tcPr>
                  <w:tcW w:w="108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525"/>
              </w:trPr>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single" w:sz="8" w:space="0" w:color="000000"/>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tcBorders>
                    <w:top w:val="nil"/>
                    <w:left w:val="nil"/>
                    <w:bottom w:val="single" w:sz="8" w:space="0" w:color="000000"/>
                    <w:right w:val="nil"/>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4170" w:type="dxa"/>
                  <w:tcBorders>
                    <w:top w:val="nil"/>
                    <w:left w:val="single" w:sz="8" w:space="0" w:color="000000"/>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2.干爽，</w:t>
                  </w:r>
                  <w:proofErr w:type="gramStart"/>
                  <w:r w:rsidRPr="00DA35D4">
                    <w:rPr>
                      <w:rFonts w:asciiTheme="minorEastAsia" w:hAnsiTheme="minorEastAsia" w:hint="eastAsia"/>
                      <w:szCs w:val="21"/>
                    </w:rPr>
                    <w:t>不</w:t>
                  </w:r>
                  <w:proofErr w:type="gramEnd"/>
                  <w:r w:rsidRPr="00DA35D4">
                    <w:rPr>
                      <w:rFonts w:asciiTheme="minorEastAsia" w:hAnsiTheme="minorEastAsia" w:hint="eastAsia"/>
                      <w:szCs w:val="21"/>
                    </w:rPr>
                    <w:t>霉烂、整齐、均匀、完整，无虫蛀、无杂质，保持应有的色泽；</w:t>
                  </w:r>
                </w:p>
              </w:tc>
              <w:tc>
                <w:tcPr>
                  <w:tcW w:w="186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780"/>
              </w:trPr>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single" w:sz="8" w:space="0" w:color="000000"/>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杂粮</w:t>
                  </w:r>
                </w:p>
              </w:tc>
              <w:tc>
                <w:tcPr>
                  <w:tcW w:w="4170" w:type="dxa"/>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符合国家相关行业标准，干爽，</w:t>
                  </w:r>
                  <w:proofErr w:type="gramStart"/>
                  <w:r w:rsidRPr="00DA35D4">
                    <w:rPr>
                      <w:rFonts w:asciiTheme="minorEastAsia" w:hAnsiTheme="minorEastAsia" w:hint="eastAsia"/>
                      <w:szCs w:val="21"/>
                    </w:rPr>
                    <w:t>不</w:t>
                  </w:r>
                  <w:proofErr w:type="gramEnd"/>
                  <w:r w:rsidRPr="00DA35D4">
                    <w:rPr>
                      <w:rFonts w:asciiTheme="minorEastAsia" w:hAnsiTheme="minorEastAsia" w:hint="eastAsia"/>
                      <w:szCs w:val="21"/>
                    </w:rPr>
                    <w:t>霉烂、整齐、均匀、完整，无虫蛀、无杂质，保持应有的色泽；</w:t>
                  </w:r>
                </w:p>
              </w:tc>
              <w:tc>
                <w:tcPr>
                  <w:tcW w:w="1860" w:type="dxa"/>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琼</w:t>
                  </w:r>
                  <w:proofErr w:type="gramStart"/>
                  <w:r w:rsidRPr="00DA35D4">
                    <w:rPr>
                      <w:rFonts w:asciiTheme="minorEastAsia" w:hAnsiTheme="minorEastAsia" w:hint="eastAsia"/>
                      <w:szCs w:val="21"/>
                    </w:rPr>
                    <w:t>彬</w:t>
                  </w:r>
                  <w:proofErr w:type="gramEnd"/>
                  <w:r w:rsidRPr="00DA35D4">
                    <w:rPr>
                      <w:rFonts w:asciiTheme="minorEastAsia" w:hAnsiTheme="minorEastAsia" w:hint="eastAsia"/>
                      <w:szCs w:val="21"/>
                    </w:rPr>
                    <w:t>、永福元、燕之坊等</w:t>
                  </w:r>
                </w:p>
              </w:tc>
              <w:tc>
                <w:tcPr>
                  <w:tcW w:w="1080" w:type="dxa"/>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525"/>
              </w:trPr>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single" w:sz="8" w:space="0" w:color="000000"/>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面食</w:t>
                  </w:r>
                </w:p>
              </w:tc>
              <w:tc>
                <w:tcPr>
                  <w:tcW w:w="4170" w:type="dxa"/>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1.等级/储存条件：GB/T1355、GB/T8608标准；</w:t>
                  </w:r>
                </w:p>
              </w:tc>
              <w:tc>
                <w:tcPr>
                  <w:tcW w:w="1860" w:type="dxa"/>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金龙鱼、深圳面粉、福临门</w:t>
                  </w:r>
                </w:p>
              </w:tc>
              <w:tc>
                <w:tcPr>
                  <w:tcW w:w="1080" w:type="dxa"/>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780"/>
              </w:trPr>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single" w:sz="8" w:space="0" w:color="000000"/>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菌类干货</w:t>
                  </w:r>
                </w:p>
              </w:tc>
              <w:tc>
                <w:tcPr>
                  <w:tcW w:w="4170" w:type="dxa"/>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符合国家相关行业标准，干爽，</w:t>
                  </w:r>
                  <w:proofErr w:type="gramStart"/>
                  <w:r w:rsidRPr="00DA35D4">
                    <w:rPr>
                      <w:rFonts w:asciiTheme="minorEastAsia" w:hAnsiTheme="minorEastAsia" w:hint="eastAsia"/>
                      <w:szCs w:val="21"/>
                    </w:rPr>
                    <w:t>不</w:t>
                  </w:r>
                  <w:proofErr w:type="gramEnd"/>
                  <w:r w:rsidRPr="00DA35D4">
                    <w:rPr>
                      <w:rFonts w:asciiTheme="minorEastAsia" w:hAnsiTheme="minorEastAsia" w:hint="eastAsia"/>
                      <w:szCs w:val="21"/>
                    </w:rPr>
                    <w:t>霉烂、整齐、均匀、完整，无虫蛀、无杂质，保持应有的色泽；</w:t>
                  </w:r>
                </w:p>
              </w:tc>
              <w:tc>
                <w:tcPr>
                  <w:tcW w:w="1860" w:type="dxa"/>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琼</w:t>
                  </w:r>
                  <w:proofErr w:type="gramStart"/>
                  <w:r w:rsidRPr="00DA35D4">
                    <w:rPr>
                      <w:rFonts w:asciiTheme="minorEastAsia" w:hAnsiTheme="minorEastAsia" w:hint="eastAsia"/>
                      <w:szCs w:val="21"/>
                    </w:rPr>
                    <w:t>彬</w:t>
                  </w:r>
                  <w:proofErr w:type="gramEnd"/>
                  <w:r w:rsidRPr="00DA35D4">
                    <w:rPr>
                      <w:rFonts w:asciiTheme="minorEastAsia" w:hAnsiTheme="minorEastAsia" w:hint="eastAsia"/>
                      <w:szCs w:val="21"/>
                    </w:rPr>
                    <w:t>、永福元、燕之坊等</w:t>
                  </w:r>
                </w:p>
              </w:tc>
              <w:tc>
                <w:tcPr>
                  <w:tcW w:w="1080" w:type="dxa"/>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val="restart"/>
                  <w:tcBorders>
                    <w:top w:val="nil"/>
                    <w:left w:val="single" w:sz="8" w:space="0" w:color="000000"/>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7</w:t>
                  </w:r>
                </w:p>
              </w:tc>
              <w:tc>
                <w:tcPr>
                  <w:tcW w:w="108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糖果巧克力（不超20个物品）</w:t>
                  </w:r>
                </w:p>
              </w:tc>
              <w:tc>
                <w:tcPr>
                  <w:tcW w:w="123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糖果</w:t>
                  </w:r>
                </w:p>
              </w:tc>
              <w:tc>
                <w:tcPr>
                  <w:tcW w:w="4170" w:type="dxa"/>
                  <w:tcBorders>
                    <w:top w:val="nil"/>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1.等级/储存条件：GB17399-2016标准；</w:t>
                  </w:r>
                </w:p>
              </w:tc>
              <w:tc>
                <w:tcPr>
                  <w:tcW w:w="186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不二家、阿尔卑斯、春光等</w:t>
                  </w:r>
                </w:p>
              </w:tc>
              <w:tc>
                <w:tcPr>
                  <w:tcW w:w="108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525"/>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4170" w:type="dxa"/>
                  <w:tcBorders>
                    <w:top w:val="nil"/>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2.色泽应正常、均匀、鲜明，香气纯正口味浓淡适中，不得有其他异味；</w:t>
                  </w:r>
                </w:p>
              </w:tc>
              <w:tc>
                <w:tcPr>
                  <w:tcW w:w="186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巧克力</w:t>
                  </w:r>
                </w:p>
              </w:tc>
              <w:tc>
                <w:tcPr>
                  <w:tcW w:w="4170" w:type="dxa"/>
                  <w:tcBorders>
                    <w:top w:val="single" w:sz="8" w:space="0" w:color="000000"/>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1.等级/储存条件：GB/T 19343标准；</w:t>
                  </w:r>
                </w:p>
              </w:tc>
              <w:tc>
                <w:tcPr>
                  <w:tcW w:w="186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费列罗、德芙、歌帝</w:t>
                  </w:r>
                  <w:proofErr w:type="gramStart"/>
                  <w:r w:rsidRPr="00DA35D4">
                    <w:rPr>
                      <w:rFonts w:asciiTheme="minorEastAsia" w:hAnsiTheme="minorEastAsia" w:hint="eastAsia"/>
                      <w:szCs w:val="21"/>
                    </w:rPr>
                    <w:t>梵</w:t>
                  </w:r>
                  <w:proofErr w:type="gramEnd"/>
                  <w:r w:rsidRPr="00DA35D4">
                    <w:rPr>
                      <w:rFonts w:asciiTheme="minorEastAsia" w:hAnsiTheme="minorEastAsia" w:hint="eastAsia"/>
                      <w:szCs w:val="21"/>
                    </w:rPr>
                    <w:t>等</w:t>
                  </w:r>
                </w:p>
              </w:tc>
              <w:tc>
                <w:tcPr>
                  <w:tcW w:w="108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4170" w:type="dxa"/>
                  <w:tcBorders>
                    <w:top w:val="nil"/>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2.货物保质期须大于2/3；</w:t>
                  </w:r>
                </w:p>
              </w:tc>
              <w:tc>
                <w:tcPr>
                  <w:tcW w:w="186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525"/>
              </w:trPr>
              <w:tc>
                <w:tcPr>
                  <w:tcW w:w="780" w:type="dxa"/>
                  <w:vMerge w:val="restart"/>
                  <w:tcBorders>
                    <w:top w:val="nil"/>
                    <w:left w:val="single" w:sz="8" w:space="0" w:color="000000"/>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8</w:t>
                  </w:r>
                </w:p>
              </w:tc>
              <w:tc>
                <w:tcPr>
                  <w:tcW w:w="108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饼干（不超20个物品）</w:t>
                  </w:r>
                </w:p>
              </w:tc>
              <w:tc>
                <w:tcPr>
                  <w:tcW w:w="123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饼干、糕点</w:t>
                  </w:r>
                </w:p>
              </w:tc>
              <w:tc>
                <w:tcPr>
                  <w:tcW w:w="4170" w:type="dxa"/>
                  <w:tcBorders>
                    <w:top w:val="single" w:sz="8" w:space="0" w:color="000000"/>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1.等级/储存条件：国内生产符合GB/T 20980—2021标准；</w:t>
                  </w:r>
                </w:p>
              </w:tc>
              <w:tc>
                <w:tcPr>
                  <w:tcW w:w="186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皇冠、丹麦蓝罐、嘉顿、元朗、澳门永辉、奥利奥等</w:t>
                  </w:r>
                </w:p>
              </w:tc>
              <w:tc>
                <w:tcPr>
                  <w:tcW w:w="108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780"/>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4170" w:type="dxa"/>
                  <w:tcBorders>
                    <w:top w:val="nil"/>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2.进口产品需提供入境检验检疫机构依照进出口商品检验相关法律、行政法规的规定检验合；</w:t>
                  </w:r>
                </w:p>
              </w:tc>
              <w:tc>
                <w:tcPr>
                  <w:tcW w:w="186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525"/>
              </w:trPr>
              <w:tc>
                <w:tcPr>
                  <w:tcW w:w="780" w:type="dxa"/>
                  <w:vMerge w:val="restart"/>
                  <w:tcBorders>
                    <w:top w:val="nil"/>
                    <w:left w:val="single" w:sz="8" w:space="0" w:color="000000"/>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9</w:t>
                  </w:r>
                </w:p>
              </w:tc>
              <w:tc>
                <w:tcPr>
                  <w:tcW w:w="108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休闲食品（不超20个物品）</w:t>
                  </w:r>
                </w:p>
              </w:tc>
              <w:tc>
                <w:tcPr>
                  <w:tcW w:w="1230" w:type="dxa"/>
                  <w:vMerge w:val="restart"/>
                  <w:tcBorders>
                    <w:top w:val="nil"/>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坚果</w:t>
                  </w:r>
                </w:p>
              </w:tc>
              <w:tc>
                <w:tcPr>
                  <w:tcW w:w="4170" w:type="dxa"/>
                  <w:tcBorders>
                    <w:top w:val="single" w:sz="8" w:space="0" w:color="000000"/>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1.等级/储存条件：国内生产符合GB/生产标准；</w:t>
                  </w:r>
                </w:p>
              </w:tc>
              <w:tc>
                <w:tcPr>
                  <w:tcW w:w="186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三只松鼠、</w:t>
                  </w:r>
                  <w:proofErr w:type="gramStart"/>
                  <w:r w:rsidRPr="00DA35D4">
                    <w:rPr>
                      <w:rFonts w:asciiTheme="minorEastAsia" w:hAnsiTheme="minorEastAsia" w:hint="eastAsia"/>
                      <w:szCs w:val="21"/>
                    </w:rPr>
                    <w:t>洽洽</w:t>
                  </w:r>
                  <w:proofErr w:type="gramEnd"/>
                  <w:r w:rsidRPr="00DA35D4">
                    <w:rPr>
                      <w:rFonts w:asciiTheme="minorEastAsia" w:hAnsiTheme="minorEastAsia" w:hint="eastAsia"/>
                      <w:szCs w:val="21"/>
                    </w:rPr>
                    <w:t>、沃隆等</w:t>
                  </w:r>
                </w:p>
              </w:tc>
              <w:tc>
                <w:tcPr>
                  <w:tcW w:w="108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tcBorders>
                    <w:top w:val="nil"/>
                    <w:left w:val="nil"/>
                    <w:bottom w:val="nil"/>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4170" w:type="dxa"/>
                  <w:tcBorders>
                    <w:top w:val="nil"/>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2.货物保质期须大于2/3；</w:t>
                  </w:r>
                </w:p>
              </w:tc>
              <w:tc>
                <w:tcPr>
                  <w:tcW w:w="186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rsidTr="00DA35D4">
              <w:trPr>
                <w:trHeight w:val="270"/>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val="restart"/>
                  <w:tcBorders>
                    <w:top w:val="single" w:sz="4" w:space="0" w:color="auto"/>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香脆食品</w:t>
                  </w:r>
                </w:p>
              </w:tc>
              <w:tc>
                <w:tcPr>
                  <w:tcW w:w="4170" w:type="dxa"/>
                  <w:tcBorders>
                    <w:top w:val="single" w:sz="8" w:space="0" w:color="000000"/>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1.等级/储存条件：GB/17401标准；</w:t>
                  </w:r>
                </w:p>
              </w:tc>
              <w:tc>
                <w:tcPr>
                  <w:tcW w:w="186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旺旺、卫龙、波力等</w:t>
                  </w: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tcBorders>
                    <w:top w:val="nil"/>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tcBorders>
                    <w:top w:val="nil"/>
                    <w:left w:val="nil"/>
                    <w:bottom w:val="nil"/>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4170" w:type="dxa"/>
                  <w:tcBorders>
                    <w:top w:val="nil"/>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2.货物保质期须大于2/3；</w:t>
                  </w:r>
                </w:p>
              </w:tc>
              <w:tc>
                <w:tcPr>
                  <w:tcW w:w="186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10</w:t>
                  </w:r>
                </w:p>
              </w:tc>
              <w:tc>
                <w:tcPr>
                  <w:tcW w:w="1080" w:type="dxa"/>
                  <w:vMerge w:val="restart"/>
                  <w:tcBorders>
                    <w:top w:val="single" w:sz="8" w:space="0" w:color="000000"/>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副食品（不超20个物品）</w:t>
                  </w:r>
                </w:p>
              </w:tc>
              <w:tc>
                <w:tcPr>
                  <w:tcW w:w="1230" w:type="dxa"/>
                  <w:vMerge w:val="restart"/>
                  <w:tcBorders>
                    <w:top w:val="single" w:sz="8" w:space="0" w:color="000000"/>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酱油</w:t>
                  </w:r>
                </w:p>
              </w:tc>
              <w:tc>
                <w:tcPr>
                  <w:tcW w:w="4170" w:type="dxa"/>
                  <w:tcBorders>
                    <w:top w:val="single" w:sz="8" w:space="0" w:color="000000"/>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1.等级/储存条件：GB/T18186标准；</w:t>
                  </w:r>
                </w:p>
              </w:tc>
              <w:tc>
                <w:tcPr>
                  <w:tcW w:w="186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厨</w:t>
                  </w:r>
                  <w:proofErr w:type="gramStart"/>
                  <w:r w:rsidRPr="00DA35D4">
                    <w:rPr>
                      <w:rFonts w:asciiTheme="minorEastAsia" w:hAnsiTheme="minorEastAsia" w:hint="eastAsia"/>
                      <w:szCs w:val="21"/>
                    </w:rPr>
                    <w:t>邦</w:t>
                  </w:r>
                  <w:proofErr w:type="gramEnd"/>
                  <w:r w:rsidRPr="00DA35D4">
                    <w:rPr>
                      <w:rFonts w:asciiTheme="minorEastAsia" w:hAnsiTheme="minorEastAsia" w:hint="eastAsia"/>
                      <w:szCs w:val="21"/>
                    </w:rPr>
                    <w:t>、海天、李锦记</w:t>
                  </w:r>
                </w:p>
              </w:tc>
              <w:tc>
                <w:tcPr>
                  <w:tcW w:w="0" w:type="auto"/>
                  <w:vMerge w:val="restart"/>
                  <w:tcBorders>
                    <w:top w:val="nil"/>
                    <w:left w:val="nil"/>
                    <w:bottom w:val="single" w:sz="8" w:space="0" w:color="000000"/>
                    <w:right w:val="single" w:sz="8" w:space="0" w:color="000000"/>
                  </w:tcBorders>
                  <w:shd w:val="clear" w:color="auto" w:fill="auto"/>
                  <w:noWrap/>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555"/>
              </w:trPr>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single" w:sz="8" w:space="0" w:color="000000"/>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tcBorders>
                    <w:top w:val="single" w:sz="8" w:space="0" w:color="000000"/>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4170" w:type="dxa"/>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2.无沉淀物，原料是采用非转基因大豆；</w:t>
                  </w:r>
                </w:p>
              </w:tc>
              <w:tc>
                <w:tcPr>
                  <w:tcW w:w="186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0" w:type="auto"/>
                  <w:vMerge/>
                  <w:tcBorders>
                    <w:top w:val="nil"/>
                    <w:left w:val="nil"/>
                    <w:bottom w:val="single" w:sz="8" w:space="0" w:color="000000"/>
                    <w:right w:val="single" w:sz="8" w:space="0" w:color="000000"/>
                  </w:tcBorders>
                  <w:shd w:val="clear" w:color="auto" w:fill="auto"/>
                  <w:noWrap/>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500"/>
              </w:trPr>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single" w:sz="8" w:space="0" w:color="000000"/>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其他调味品</w:t>
                  </w:r>
                </w:p>
              </w:tc>
              <w:tc>
                <w:tcPr>
                  <w:tcW w:w="4170" w:type="dxa"/>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鸡精、鸡粉、耗油、醋等</w:t>
                  </w:r>
                </w:p>
              </w:tc>
              <w:tc>
                <w:tcPr>
                  <w:tcW w:w="1860" w:type="dxa"/>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太太乐、家乐等</w:t>
                  </w:r>
                </w:p>
              </w:tc>
              <w:tc>
                <w:tcPr>
                  <w:tcW w:w="0" w:type="auto"/>
                  <w:tcBorders>
                    <w:top w:val="nil"/>
                    <w:left w:val="nil"/>
                    <w:bottom w:val="single" w:sz="8" w:space="0" w:color="000000"/>
                    <w:right w:val="single" w:sz="8" w:space="0" w:color="000000"/>
                  </w:tcBorders>
                  <w:shd w:val="clear" w:color="auto" w:fill="auto"/>
                  <w:noWrap/>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70"/>
              </w:trPr>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single" w:sz="8" w:space="0" w:color="000000"/>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辣椒酱</w:t>
                  </w:r>
                </w:p>
              </w:tc>
              <w:tc>
                <w:tcPr>
                  <w:tcW w:w="4170" w:type="dxa"/>
                  <w:tcBorders>
                    <w:top w:val="nil"/>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1.符合国家相关行业标准</w:t>
                  </w:r>
                </w:p>
              </w:tc>
              <w:tc>
                <w:tcPr>
                  <w:tcW w:w="1860" w:type="dxa"/>
                  <w:vMerge w:val="restart"/>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老干妈、坛坛乡、川</w:t>
                  </w:r>
                  <w:proofErr w:type="gramStart"/>
                  <w:r w:rsidRPr="00DA35D4">
                    <w:rPr>
                      <w:rFonts w:asciiTheme="minorEastAsia" w:hAnsiTheme="minorEastAsia" w:hint="eastAsia"/>
                      <w:szCs w:val="21"/>
                    </w:rPr>
                    <w:t>郫</w:t>
                  </w:r>
                  <w:proofErr w:type="gramEnd"/>
                  <w:r w:rsidRPr="00DA35D4">
                    <w:rPr>
                      <w:rFonts w:asciiTheme="minorEastAsia" w:hAnsiTheme="minorEastAsia" w:hint="eastAsia"/>
                      <w:szCs w:val="21"/>
                    </w:rPr>
                    <w:t>红等</w:t>
                  </w:r>
                </w:p>
              </w:tc>
              <w:tc>
                <w:tcPr>
                  <w:tcW w:w="0" w:type="auto"/>
                  <w:vMerge w:val="restart"/>
                  <w:tcBorders>
                    <w:top w:val="nil"/>
                    <w:left w:val="nil"/>
                    <w:bottom w:val="single" w:sz="8" w:space="0" w:color="000000"/>
                    <w:right w:val="single" w:sz="8" w:space="0" w:color="000000"/>
                  </w:tcBorders>
                  <w:shd w:val="clear" w:color="auto" w:fill="auto"/>
                  <w:noWrap/>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85"/>
              </w:trPr>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single" w:sz="8" w:space="0" w:color="000000"/>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4170" w:type="dxa"/>
                  <w:tcBorders>
                    <w:top w:val="nil"/>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2.色泽：具有辣椒酱应有的颜色。</w:t>
                  </w:r>
                </w:p>
              </w:tc>
              <w:tc>
                <w:tcPr>
                  <w:tcW w:w="186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0" w:type="auto"/>
                  <w:vMerge/>
                  <w:tcBorders>
                    <w:top w:val="nil"/>
                    <w:left w:val="nil"/>
                    <w:bottom w:val="single" w:sz="8" w:space="0" w:color="000000"/>
                    <w:right w:val="single" w:sz="8" w:space="0" w:color="000000"/>
                  </w:tcBorders>
                  <w:shd w:val="clear" w:color="auto" w:fill="auto"/>
                  <w:noWrap/>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555"/>
              </w:trPr>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single" w:sz="8" w:space="0" w:color="000000"/>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4170" w:type="dxa"/>
                  <w:tcBorders>
                    <w:top w:val="nil"/>
                    <w:left w:val="nil"/>
                    <w:bottom w:val="nil"/>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3.气味：具有辣椒酱应有的滋味与气味。</w:t>
                  </w:r>
                </w:p>
              </w:tc>
              <w:tc>
                <w:tcPr>
                  <w:tcW w:w="186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0" w:type="auto"/>
                  <w:vMerge/>
                  <w:tcBorders>
                    <w:top w:val="nil"/>
                    <w:left w:val="nil"/>
                    <w:bottom w:val="single" w:sz="8" w:space="0" w:color="000000"/>
                    <w:right w:val="single" w:sz="8" w:space="0" w:color="000000"/>
                  </w:tcBorders>
                  <w:shd w:val="clear" w:color="auto" w:fill="auto"/>
                  <w:noWrap/>
                  <w:vAlign w:val="center"/>
                </w:tcPr>
                <w:p w:rsidR="00E90058" w:rsidRPr="00DA35D4" w:rsidRDefault="00E90058" w:rsidP="00DA35D4">
                  <w:pPr>
                    <w:spacing w:line="300" w:lineRule="exact"/>
                    <w:rPr>
                      <w:rFonts w:asciiTheme="minorEastAsia" w:hAnsiTheme="minorEastAsia"/>
                      <w:szCs w:val="21"/>
                    </w:rPr>
                  </w:pPr>
                </w:p>
              </w:tc>
            </w:tr>
            <w:tr w:rsidR="00E90058" w:rsidRPr="00DA35D4">
              <w:trPr>
                <w:trHeight w:val="285"/>
              </w:trPr>
              <w:tc>
                <w:tcPr>
                  <w:tcW w:w="780"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080" w:type="dxa"/>
                  <w:vMerge/>
                  <w:tcBorders>
                    <w:top w:val="single" w:sz="8" w:space="0" w:color="000000"/>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123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4170" w:type="dxa"/>
                  <w:tcBorders>
                    <w:top w:val="nil"/>
                    <w:left w:val="nil"/>
                    <w:bottom w:val="single" w:sz="8" w:space="0" w:color="000000"/>
                    <w:right w:val="single" w:sz="8" w:space="0" w:color="000000"/>
                  </w:tcBorders>
                  <w:shd w:val="clear" w:color="auto" w:fill="auto"/>
                  <w:vAlign w:val="center"/>
                </w:tcPr>
                <w:p w:rsidR="00E90058" w:rsidRPr="00DA35D4" w:rsidRDefault="00D14341" w:rsidP="00DA35D4">
                  <w:pPr>
                    <w:spacing w:line="300" w:lineRule="exact"/>
                    <w:rPr>
                      <w:rFonts w:asciiTheme="minorEastAsia" w:hAnsiTheme="minorEastAsia"/>
                      <w:szCs w:val="21"/>
                    </w:rPr>
                  </w:pPr>
                  <w:r w:rsidRPr="00DA35D4">
                    <w:rPr>
                      <w:rFonts w:asciiTheme="minorEastAsia" w:hAnsiTheme="minorEastAsia" w:hint="eastAsia"/>
                      <w:szCs w:val="21"/>
                    </w:rPr>
                    <w:t>4.外观：均匀酱状，无霉变;</w:t>
                  </w:r>
                </w:p>
              </w:tc>
              <w:tc>
                <w:tcPr>
                  <w:tcW w:w="1860" w:type="dxa"/>
                  <w:vMerge/>
                  <w:tcBorders>
                    <w:top w:val="nil"/>
                    <w:left w:val="nil"/>
                    <w:bottom w:val="single" w:sz="8" w:space="0" w:color="000000"/>
                    <w:right w:val="single" w:sz="8" w:space="0" w:color="000000"/>
                  </w:tcBorders>
                  <w:shd w:val="clear" w:color="auto" w:fill="auto"/>
                  <w:vAlign w:val="center"/>
                </w:tcPr>
                <w:p w:rsidR="00E90058" w:rsidRPr="00DA35D4" w:rsidRDefault="00E90058" w:rsidP="00DA35D4">
                  <w:pPr>
                    <w:spacing w:line="300" w:lineRule="exact"/>
                    <w:rPr>
                      <w:rFonts w:asciiTheme="minorEastAsia" w:hAnsiTheme="minorEastAsia"/>
                      <w:szCs w:val="21"/>
                    </w:rPr>
                  </w:pPr>
                </w:p>
              </w:tc>
              <w:tc>
                <w:tcPr>
                  <w:tcW w:w="0" w:type="auto"/>
                  <w:vMerge/>
                  <w:tcBorders>
                    <w:top w:val="nil"/>
                    <w:left w:val="nil"/>
                    <w:bottom w:val="single" w:sz="8" w:space="0" w:color="000000"/>
                    <w:right w:val="single" w:sz="8" w:space="0" w:color="000000"/>
                  </w:tcBorders>
                  <w:shd w:val="clear" w:color="auto" w:fill="auto"/>
                  <w:noWrap/>
                  <w:vAlign w:val="center"/>
                </w:tcPr>
                <w:p w:rsidR="00E90058" w:rsidRPr="00DA35D4" w:rsidRDefault="00E90058" w:rsidP="00DA35D4">
                  <w:pPr>
                    <w:spacing w:line="300" w:lineRule="exact"/>
                    <w:rPr>
                      <w:rFonts w:asciiTheme="minorEastAsia" w:hAnsiTheme="minorEastAsia"/>
                      <w:szCs w:val="21"/>
                    </w:rPr>
                  </w:pPr>
                </w:p>
              </w:tc>
            </w:tr>
          </w:tbl>
          <w:p w:rsidR="00E90058" w:rsidRDefault="00D14341">
            <w:pPr>
              <w:rPr>
                <w:rFonts w:asciiTheme="minorEastAsia" w:hAnsiTheme="minorEastAsia"/>
                <w:b/>
                <w:color w:val="FF0000"/>
                <w:szCs w:val="21"/>
              </w:rPr>
            </w:pPr>
            <w:r>
              <w:rPr>
                <w:rFonts w:hint="eastAsia"/>
                <w:b/>
              </w:rPr>
              <w:t>注意：</w:t>
            </w:r>
            <w:r>
              <w:rPr>
                <w:rFonts w:asciiTheme="minorEastAsia" w:hAnsiTheme="minorEastAsia" w:hint="eastAsia"/>
                <w:b/>
                <w:color w:val="FF0000"/>
                <w:szCs w:val="21"/>
              </w:rPr>
              <w:t>1.每个一级品种只需提供二十个具体的物品。</w:t>
            </w:r>
          </w:p>
          <w:p w:rsidR="00E90058" w:rsidRDefault="00D14341">
            <w:pPr>
              <w:pStyle w:val="a0"/>
              <w:ind w:firstLineChars="290" w:firstLine="611"/>
              <w:rPr>
                <w:rFonts w:asciiTheme="minorEastAsia" w:hAnsiTheme="minorEastAsia" w:cs="宋体"/>
                <w:b/>
                <w:color w:val="FF0000"/>
                <w:kern w:val="0"/>
                <w:szCs w:val="21"/>
                <w:lang w:bidi="ar"/>
              </w:rPr>
            </w:pPr>
            <w:r>
              <w:rPr>
                <w:rFonts w:asciiTheme="minorEastAsia" w:hAnsiTheme="minorEastAsia" w:cs="宋体" w:hint="eastAsia"/>
                <w:b/>
                <w:color w:val="FF0000"/>
                <w:kern w:val="0"/>
                <w:szCs w:val="21"/>
                <w:lang w:bidi="ar"/>
              </w:rPr>
              <w:t>2.以上品种品牌需提供国内知名一线品牌；</w:t>
            </w:r>
          </w:p>
          <w:p w:rsidR="00E90058" w:rsidRDefault="00D14341" w:rsidP="00EF7480">
            <w:pPr>
              <w:pStyle w:val="a0"/>
              <w:ind w:firstLineChars="290" w:firstLine="611"/>
              <w:rPr>
                <w:rFonts w:asciiTheme="minorEastAsia" w:hAnsiTheme="minorEastAsia" w:cs="宋体"/>
                <w:b/>
                <w:color w:val="FF0000"/>
                <w:kern w:val="0"/>
                <w:szCs w:val="21"/>
                <w:lang w:bidi="ar"/>
              </w:rPr>
            </w:pPr>
            <w:r>
              <w:rPr>
                <w:rFonts w:asciiTheme="minorEastAsia" w:hAnsiTheme="minorEastAsia" w:cs="宋体" w:hint="eastAsia"/>
                <w:b/>
                <w:color w:val="FF0000"/>
                <w:kern w:val="0"/>
                <w:szCs w:val="21"/>
                <w:lang w:bidi="ar"/>
              </w:rPr>
              <w:t>3.</w:t>
            </w:r>
            <w:r w:rsidR="00EF7480">
              <w:rPr>
                <w:rFonts w:asciiTheme="minorEastAsia" w:hAnsiTheme="minorEastAsia" w:cs="宋体" w:hint="eastAsia"/>
                <w:b/>
                <w:color w:val="FF0000"/>
                <w:kern w:val="0"/>
                <w:szCs w:val="21"/>
                <w:lang w:bidi="ar"/>
              </w:rPr>
              <w:t>报价方</w:t>
            </w:r>
            <w:r>
              <w:rPr>
                <w:rFonts w:asciiTheme="minorEastAsia" w:hAnsiTheme="minorEastAsia" w:cs="宋体" w:hint="eastAsia"/>
                <w:b/>
                <w:color w:val="FF0000"/>
                <w:kern w:val="0"/>
                <w:szCs w:val="21"/>
                <w:lang w:bidi="ar"/>
              </w:rPr>
              <w:t>根</w:t>
            </w:r>
            <w:proofErr w:type="gramStart"/>
            <w:r>
              <w:rPr>
                <w:rFonts w:asciiTheme="minorEastAsia" w:hAnsiTheme="minorEastAsia" w:cs="宋体" w:hint="eastAsia"/>
                <w:b/>
                <w:color w:val="FF0000"/>
                <w:kern w:val="0"/>
                <w:szCs w:val="21"/>
                <w:lang w:bidi="ar"/>
              </w:rPr>
              <w:t>据成本</w:t>
            </w:r>
            <w:proofErr w:type="gramEnd"/>
            <w:r>
              <w:rPr>
                <w:rFonts w:asciiTheme="minorEastAsia" w:hAnsiTheme="minorEastAsia" w:cs="宋体" w:hint="eastAsia"/>
                <w:b/>
                <w:color w:val="FF0000"/>
                <w:kern w:val="0"/>
                <w:szCs w:val="21"/>
                <w:lang w:bidi="ar"/>
              </w:rPr>
              <w:t>自行决定报价，但不得以低于其企业成本的报价；</w:t>
            </w:r>
          </w:p>
        </w:tc>
      </w:tr>
      <w:tr w:rsidR="00E90058" w:rsidRPr="0000208A">
        <w:trPr>
          <w:trHeight w:val="112"/>
          <w:tblCellSpacing w:w="0" w:type="dxa"/>
          <w:jc w:val="center"/>
        </w:trPr>
        <w:tc>
          <w:tcPr>
            <w:tcW w:w="713" w:type="dxa"/>
            <w:vAlign w:val="center"/>
          </w:tcPr>
          <w:p w:rsidR="00E90058" w:rsidRDefault="00D14341">
            <w:pPr>
              <w:widowControl/>
              <w:spacing w:before="100" w:beforeAutospacing="1" w:after="100" w:afterAutospacing="1"/>
              <w:jc w:val="left"/>
              <w:rPr>
                <w:rFonts w:ascii="宋体" w:eastAsia="宋体" w:hAnsi="宋体" w:cs="宋体"/>
                <w:b/>
                <w:kern w:val="0"/>
                <w:sz w:val="20"/>
                <w:szCs w:val="20"/>
              </w:rPr>
            </w:pPr>
            <w:r>
              <w:rPr>
                <w:rFonts w:ascii="宋体" w:eastAsia="宋体" w:hAnsi="宋体" w:cs="宋体" w:hint="eastAsia"/>
                <w:b/>
                <w:kern w:val="0"/>
                <w:sz w:val="20"/>
                <w:szCs w:val="20"/>
              </w:rPr>
              <w:lastRenderedPageBreak/>
              <w:t>货物物</w:t>
            </w:r>
            <w:r>
              <w:rPr>
                <w:rFonts w:ascii="宋体" w:eastAsia="宋体" w:hAnsi="宋体" w:cs="宋体" w:hint="eastAsia"/>
                <w:b/>
                <w:kern w:val="0"/>
                <w:sz w:val="20"/>
                <w:szCs w:val="20"/>
              </w:rPr>
              <w:lastRenderedPageBreak/>
              <w:t>品清单样式</w:t>
            </w:r>
          </w:p>
        </w:tc>
        <w:tc>
          <w:tcPr>
            <w:tcW w:w="9921" w:type="dxa"/>
            <w:gridSpan w:val="3"/>
            <w:vAlign w:val="center"/>
          </w:tcPr>
          <w:tbl>
            <w:tblPr>
              <w:tblW w:w="9703" w:type="dxa"/>
              <w:tblLook w:val="04A0" w:firstRow="1" w:lastRow="0" w:firstColumn="1" w:lastColumn="0" w:noHBand="0" w:noVBand="1"/>
            </w:tblPr>
            <w:tblGrid>
              <w:gridCol w:w="556"/>
              <w:gridCol w:w="851"/>
              <w:gridCol w:w="850"/>
              <w:gridCol w:w="851"/>
              <w:gridCol w:w="850"/>
              <w:gridCol w:w="709"/>
              <w:gridCol w:w="850"/>
              <w:gridCol w:w="709"/>
              <w:gridCol w:w="709"/>
              <w:gridCol w:w="850"/>
              <w:gridCol w:w="838"/>
              <w:gridCol w:w="1080"/>
            </w:tblGrid>
            <w:tr w:rsidR="00E90058">
              <w:trPr>
                <w:trHeight w:val="51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lastRenderedPageBreak/>
                    <w:t>序</w:t>
                  </w:r>
                  <w:r>
                    <w:rPr>
                      <w:rFonts w:ascii="宋体" w:eastAsia="宋体" w:hAnsi="宋体" w:cs="宋体" w:hint="eastAsia"/>
                      <w:b/>
                      <w:bCs/>
                      <w:color w:val="000000"/>
                      <w:kern w:val="0"/>
                      <w:sz w:val="22"/>
                    </w:rPr>
                    <w:lastRenderedPageBreak/>
                    <w:t>号</w:t>
                  </w:r>
                </w:p>
              </w:tc>
              <w:tc>
                <w:tcPr>
                  <w:tcW w:w="851" w:type="dxa"/>
                  <w:tcBorders>
                    <w:top w:val="single" w:sz="4" w:space="0" w:color="auto"/>
                    <w:left w:val="nil"/>
                    <w:bottom w:val="single" w:sz="4" w:space="0" w:color="auto"/>
                    <w:right w:val="single" w:sz="4" w:space="0" w:color="auto"/>
                  </w:tcBorders>
                  <w:shd w:val="clear" w:color="auto" w:fill="auto"/>
                  <w:vAlign w:val="center"/>
                </w:tcPr>
                <w:p w:rsidR="00E90058" w:rsidRDefault="00D14341">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lastRenderedPageBreak/>
                    <w:t>一级品</w:t>
                  </w:r>
                  <w:r>
                    <w:rPr>
                      <w:rFonts w:ascii="宋体" w:eastAsia="宋体" w:hAnsi="宋体" w:cs="宋体" w:hint="eastAsia"/>
                      <w:b/>
                      <w:bCs/>
                      <w:color w:val="000000"/>
                      <w:kern w:val="0"/>
                      <w:szCs w:val="21"/>
                    </w:rPr>
                    <w:lastRenderedPageBreak/>
                    <w:t>种名称</w:t>
                  </w:r>
                </w:p>
              </w:tc>
              <w:tc>
                <w:tcPr>
                  <w:tcW w:w="850" w:type="dxa"/>
                  <w:tcBorders>
                    <w:top w:val="single" w:sz="4" w:space="0" w:color="auto"/>
                    <w:left w:val="nil"/>
                    <w:bottom w:val="single" w:sz="4" w:space="0" w:color="auto"/>
                    <w:right w:val="single" w:sz="4" w:space="0" w:color="auto"/>
                  </w:tcBorders>
                  <w:shd w:val="clear" w:color="auto" w:fill="auto"/>
                  <w:vAlign w:val="center"/>
                </w:tcPr>
                <w:p w:rsidR="00E90058" w:rsidRDefault="00D14341">
                  <w:pPr>
                    <w:widowControl/>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lastRenderedPageBreak/>
                    <w:t>二级品</w:t>
                  </w:r>
                  <w:r>
                    <w:rPr>
                      <w:rFonts w:ascii="宋体" w:eastAsia="宋体" w:hAnsi="宋体" w:cs="宋体" w:hint="eastAsia"/>
                      <w:b/>
                      <w:bCs/>
                      <w:color w:val="000000"/>
                      <w:kern w:val="0"/>
                      <w:szCs w:val="21"/>
                    </w:rPr>
                    <w:lastRenderedPageBreak/>
                    <w:t>种名称</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E90058" w:rsidRDefault="00D1434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lastRenderedPageBreak/>
                    <w:t>物品</w:t>
                  </w:r>
                  <w:r>
                    <w:rPr>
                      <w:rFonts w:ascii="宋体" w:eastAsia="宋体" w:hAnsi="宋体" w:cs="宋体" w:hint="eastAsia"/>
                      <w:b/>
                      <w:bCs/>
                      <w:color w:val="000000"/>
                      <w:kern w:val="0"/>
                      <w:sz w:val="22"/>
                    </w:rPr>
                    <w:lastRenderedPageBreak/>
                    <w:t>名称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90058" w:rsidRDefault="00D1434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lastRenderedPageBreak/>
                    <w:t>规格</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058" w:rsidRDefault="00D1434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品牌</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90058" w:rsidRDefault="00D1434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产地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058" w:rsidRDefault="00D1434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生产</w:t>
                  </w:r>
                  <w:r>
                    <w:rPr>
                      <w:rFonts w:ascii="宋体" w:eastAsia="宋体" w:hAnsi="宋体" w:cs="宋体" w:hint="eastAsia"/>
                      <w:b/>
                      <w:bCs/>
                      <w:color w:val="000000"/>
                      <w:kern w:val="0"/>
                      <w:sz w:val="22"/>
                    </w:rPr>
                    <w:lastRenderedPageBreak/>
                    <w:t>日期</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058" w:rsidRDefault="00D1434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lastRenderedPageBreak/>
                    <w:t>保质</w:t>
                  </w:r>
                  <w:r>
                    <w:rPr>
                      <w:rFonts w:ascii="宋体" w:eastAsia="宋体" w:hAnsi="宋体" w:cs="宋体" w:hint="eastAsia"/>
                      <w:b/>
                      <w:bCs/>
                      <w:color w:val="000000"/>
                      <w:kern w:val="0"/>
                      <w:sz w:val="22"/>
                    </w:rPr>
                    <w:lastRenderedPageBreak/>
                    <w:t>期</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90058" w:rsidRDefault="00D1434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lastRenderedPageBreak/>
                    <w:t>产品</w:t>
                  </w:r>
                  <w:r>
                    <w:rPr>
                      <w:rFonts w:ascii="宋体" w:eastAsia="宋体" w:hAnsi="宋体" w:cs="宋体" w:hint="eastAsia"/>
                      <w:b/>
                      <w:bCs/>
                      <w:color w:val="000000"/>
                      <w:kern w:val="0"/>
                      <w:sz w:val="22"/>
                    </w:rPr>
                    <w:lastRenderedPageBreak/>
                    <w:t>级别</w:t>
                  </w:r>
                </w:p>
              </w:tc>
              <w:tc>
                <w:tcPr>
                  <w:tcW w:w="838" w:type="dxa"/>
                  <w:tcBorders>
                    <w:top w:val="single" w:sz="4" w:space="0" w:color="auto"/>
                    <w:left w:val="nil"/>
                    <w:bottom w:val="single" w:sz="4" w:space="0" w:color="auto"/>
                    <w:right w:val="single" w:sz="4" w:space="0" w:color="auto"/>
                  </w:tcBorders>
                  <w:shd w:val="clear" w:color="auto" w:fill="auto"/>
                  <w:noWrap/>
                  <w:vAlign w:val="center"/>
                </w:tcPr>
                <w:p w:rsidR="00E90058" w:rsidRDefault="00D1434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lastRenderedPageBreak/>
                    <w:t>单价</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E90058" w:rsidRDefault="00D14341">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备注</w:t>
                  </w:r>
                </w:p>
              </w:tc>
            </w:tr>
            <w:tr w:rsidR="00E90058">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lastRenderedPageBreak/>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38"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90058">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38"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90058">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38"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90058">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38"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90058">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38"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90058">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38"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90058">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38"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90058">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38"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90058">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38"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90058">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38"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90058">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38"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90058">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38"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90058">
              <w:trPr>
                <w:trHeight w:val="270"/>
              </w:trPr>
              <w:tc>
                <w:tcPr>
                  <w:tcW w:w="556" w:type="dxa"/>
                  <w:tcBorders>
                    <w:top w:val="nil"/>
                    <w:left w:val="single" w:sz="4" w:space="0" w:color="auto"/>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38"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E90058" w:rsidRDefault="00D14341">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bl>
          <w:p w:rsidR="00E90058" w:rsidRDefault="00D14341">
            <w:pPr>
              <w:widowControl/>
              <w:textAlignment w:val="center"/>
              <w:rPr>
                <w:rFonts w:ascii="宋体" w:eastAsia="宋体" w:hAnsi="宋体" w:cs="宋体"/>
                <w:b/>
                <w:bCs/>
                <w:color w:val="000000"/>
                <w:kern w:val="0"/>
                <w:szCs w:val="21"/>
                <w:lang w:bidi="ar"/>
              </w:rPr>
            </w:pPr>
            <w:r>
              <w:rPr>
                <w:rFonts w:ascii="宋体" w:eastAsia="宋体" w:hAnsi="宋体" w:cs="宋体" w:hint="eastAsia"/>
                <w:b/>
                <w:bCs/>
                <w:color w:val="000000"/>
                <w:kern w:val="0"/>
                <w:szCs w:val="21"/>
                <w:lang w:bidi="ar"/>
              </w:rPr>
              <w:t>注：提供的具体货物，请按以上清单样式提供。</w:t>
            </w:r>
          </w:p>
        </w:tc>
      </w:tr>
      <w:tr w:rsidR="0000208A" w:rsidRPr="0000208A">
        <w:trPr>
          <w:trHeight w:val="112"/>
          <w:tblCellSpacing w:w="0" w:type="dxa"/>
          <w:jc w:val="center"/>
        </w:trPr>
        <w:tc>
          <w:tcPr>
            <w:tcW w:w="713" w:type="dxa"/>
            <w:vAlign w:val="center"/>
          </w:tcPr>
          <w:p w:rsidR="0000208A" w:rsidRPr="00D51C7A" w:rsidRDefault="0000208A">
            <w:pPr>
              <w:widowControl/>
              <w:spacing w:before="100" w:beforeAutospacing="1" w:after="100" w:afterAutospacing="1"/>
              <w:jc w:val="left"/>
              <w:rPr>
                <w:rFonts w:ascii="宋体" w:eastAsia="宋体" w:hAnsi="宋体" w:cs="宋体"/>
                <w:b/>
                <w:kern w:val="0"/>
                <w:sz w:val="20"/>
                <w:szCs w:val="20"/>
              </w:rPr>
            </w:pPr>
            <w:r w:rsidRPr="00D51C7A">
              <w:rPr>
                <w:rFonts w:ascii="宋体" w:eastAsia="宋体" w:hAnsi="宋体" w:cs="宋体" w:hint="eastAsia"/>
                <w:b/>
                <w:color w:val="000000"/>
                <w:kern w:val="0"/>
                <w:sz w:val="20"/>
                <w:szCs w:val="20"/>
                <w:lang w:bidi="ar"/>
              </w:rPr>
              <w:lastRenderedPageBreak/>
              <w:t>报价单</w:t>
            </w:r>
            <w:r w:rsidR="00D51C7A">
              <w:rPr>
                <w:rFonts w:ascii="宋体" w:eastAsia="宋体" w:hAnsi="宋体" w:cs="宋体" w:hint="eastAsia"/>
                <w:b/>
                <w:color w:val="000000"/>
                <w:kern w:val="0"/>
                <w:sz w:val="20"/>
                <w:szCs w:val="20"/>
                <w:lang w:bidi="ar"/>
              </w:rPr>
              <w:t>样式</w:t>
            </w:r>
          </w:p>
        </w:tc>
        <w:tc>
          <w:tcPr>
            <w:tcW w:w="9921" w:type="dxa"/>
            <w:gridSpan w:val="3"/>
            <w:vAlign w:val="center"/>
          </w:tcPr>
          <w:p w:rsidR="0000208A" w:rsidRDefault="00D51C7A" w:rsidP="00D51C7A">
            <w:pPr>
              <w:widowControl/>
              <w:jc w:val="center"/>
              <w:rPr>
                <w:rFonts w:ascii="宋体" w:eastAsia="宋体" w:hAnsi="宋体" w:cs="宋体"/>
                <w:b/>
                <w:color w:val="000000"/>
                <w:kern w:val="0"/>
                <w:sz w:val="20"/>
                <w:szCs w:val="20"/>
                <w:lang w:bidi="ar"/>
              </w:rPr>
            </w:pPr>
            <w:r w:rsidRPr="00D51C7A">
              <w:rPr>
                <w:rFonts w:ascii="宋体" w:eastAsia="宋体" w:hAnsi="宋体" w:cs="宋体" w:hint="eastAsia"/>
                <w:b/>
                <w:color w:val="000000"/>
                <w:kern w:val="0"/>
                <w:sz w:val="20"/>
                <w:szCs w:val="20"/>
                <w:lang w:bidi="ar"/>
              </w:rPr>
              <w:t>2024年元旦节假日福利采购项目报价单</w:t>
            </w:r>
          </w:p>
          <w:tbl>
            <w:tblPr>
              <w:tblStyle w:val="a4"/>
              <w:tblW w:w="0" w:type="auto"/>
              <w:tblLook w:val="04A0" w:firstRow="1" w:lastRow="0" w:firstColumn="1" w:lastColumn="0" w:noHBand="0" w:noVBand="1"/>
            </w:tblPr>
            <w:tblGrid>
              <w:gridCol w:w="618"/>
              <w:gridCol w:w="1563"/>
              <w:gridCol w:w="1417"/>
              <w:gridCol w:w="922"/>
              <w:gridCol w:w="1683"/>
              <w:gridCol w:w="2073"/>
              <w:gridCol w:w="1934"/>
            </w:tblGrid>
            <w:tr w:rsidR="00D51C7A" w:rsidTr="00702DE0">
              <w:tc>
                <w:tcPr>
                  <w:tcW w:w="618" w:type="dxa"/>
                </w:tcPr>
                <w:p w:rsidR="00D51C7A" w:rsidRPr="00D51C7A" w:rsidRDefault="00D51C7A" w:rsidP="00D51C7A">
                  <w:pPr>
                    <w:pStyle w:val="a0"/>
                    <w:spacing w:line="240" w:lineRule="exact"/>
                    <w:ind w:firstLine="0"/>
                    <w:jc w:val="center"/>
                    <w:rPr>
                      <w:b/>
                      <w:lang w:bidi="ar"/>
                    </w:rPr>
                  </w:pPr>
                  <w:r w:rsidRPr="00D51C7A">
                    <w:rPr>
                      <w:rFonts w:hint="eastAsia"/>
                      <w:b/>
                      <w:lang w:bidi="ar"/>
                    </w:rPr>
                    <w:t>序号</w:t>
                  </w:r>
                </w:p>
              </w:tc>
              <w:tc>
                <w:tcPr>
                  <w:tcW w:w="1563" w:type="dxa"/>
                </w:tcPr>
                <w:p w:rsidR="00D51C7A" w:rsidRPr="00D51C7A" w:rsidRDefault="00D51C7A" w:rsidP="00D51C7A">
                  <w:pPr>
                    <w:pStyle w:val="a0"/>
                    <w:spacing w:line="240" w:lineRule="exact"/>
                    <w:ind w:firstLine="0"/>
                    <w:jc w:val="center"/>
                    <w:rPr>
                      <w:b/>
                      <w:lang w:bidi="ar"/>
                    </w:rPr>
                  </w:pPr>
                  <w:r w:rsidRPr="00D51C7A">
                    <w:rPr>
                      <w:rFonts w:hint="eastAsia"/>
                      <w:b/>
                      <w:lang w:bidi="ar"/>
                    </w:rPr>
                    <w:t>货物价值</w:t>
                  </w:r>
                  <w:r>
                    <w:rPr>
                      <w:rFonts w:hint="eastAsia"/>
                      <w:b/>
                      <w:lang w:bidi="ar"/>
                    </w:rPr>
                    <w:t>金额</w:t>
                  </w:r>
                  <w:r w:rsidRPr="00D51C7A">
                    <w:rPr>
                      <w:rFonts w:hint="eastAsia"/>
                      <w:b/>
                      <w:lang w:bidi="ar"/>
                    </w:rPr>
                    <w:t>（元</w:t>
                  </w:r>
                  <w:r w:rsidRPr="00D51C7A">
                    <w:rPr>
                      <w:rFonts w:hint="eastAsia"/>
                      <w:b/>
                      <w:lang w:bidi="ar"/>
                    </w:rPr>
                    <w:t>/</w:t>
                  </w:r>
                  <w:r w:rsidRPr="00D51C7A">
                    <w:rPr>
                      <w:rFonts w:hint="eastAsia"/>
                      <w:b/>
                      <w:lang w:bidi="ar"/>
                    </w:rPr>
                    <w:t>人）</w:t>
                  </w:r>
                </w:p>
              </w:tc>
              <w:tc>
                <w:tcPr>
                  <w:tcW w:w="1417" w:type="dxa"/>
                </w:tcPr>
                <w:p w:rsidR="00D51C7A" w:rsidRPr="00D51C7A" w:rsidRDefault="00D51C7A" w:rsidP="00D51C7A">
                  <w:pPr>
                    <w:pStyle w:val="a0"/>
                    <w:spacing w:line="240" w:lineRule="exact"/>
                    <w:ind w:firstLine="0"/>
                    <w:jc w:val="center"/>
                    <w:rPr>
                      <w:b/>
                      <w:lang w:bidi="ar"/>
                    </w:rPr>
                  </w:pPr>
                  <w:r>
                    <w:rPr>
                      <w:rFonts w:hint="eastAsia"/>
                      <w:b/>
                      <w:lang w:bidi="ar"/>
                    </w:rPr>
                    <w:t>预算总额（元）</w:t>
                  </w:r>
                </w:p>
              </w:tc>
              <w:tc>
                <w:tcPr>
                  <w:tcW w:w="922" w:type="dxa"/>
                </w:tcPr>
                <w:p w:rsidR="00D51C7A" w:rsidRPr="00D51C7A" w:rsidRDefault="00D51C7A" w:rsidP="00D51C7A">
                  <w:pPr>
                    <w:pStyle w:val="a0"/>
                    <w:spacing w:line="240" w:lineRule="exact"/>
                    <w:ind w:firstLine="0"/>
                    <w:jc w:val="center"/>
                    <w:rPr>
                      <w:b/>
                      <w:lang w:bidi="ar"/>
                    </w:rPr>
                  </w:pPr>
                  <w:r w:rsidRPr="00D51C7A">
                    <w:rPr>
                      <w:rFonts w:hint="eastAsia"/>
                      <w:b/>
                      <w:lang w:bidi="ar"/>
                    </w:rPr>
                    <w:t>折扣率</w:t>
                  </w:r>
                </w:p>
              </w:tc>
              <w:tc>
                <w:tcPr>
                  <w:tcW w:w="1683" w:type="dxa"/>
                </w:tcPr>
                <w:p w:rsidR="00D51C7A" w:rsidRPr="00D51C7A" w:rsidRDefault="00D51C7A" w:rsidP="00D51C7A">
                  <w:pPr>
                    <w:pStyle w:val="a0"/>
                    <w:spacing w:line="240" w:lineRule="exact"/>
                    <w:ind w:firstLine="0"/>
                    <w:jc w:val="center"/>
                    <w:rPr>
                      <w:b/>
                      <w:lang w:bidi="ar"/>
                    </w:rPr>
                  </w:pPr>
                  <w:r w:rsidRPr="00D51C7A">
                    <w:rPr>
                      <w:rFonts w:hint="eastAsia"/>
                      <w:b/>
                      <w:lang w:bidi="ar"/>
                    </w:rPr>
                    <w:t>实际支付单价（元</w:t>
                  </w:r>
                  <w:r w:rsidRPr="00D51C7A">
                    <w:rPr>
                      <w:rFonts w:hint="eastAsia"/>
                      <w:b/>
                      <w:lang w:bidi="ar"/>
                    </w:rPr>
                    <w:t>/</w:t>
                  </w:r>
                  <w:r w:rsidRPr="00D51C7A">
                    <w:rPr>
                      <w:rFonts w:hint="eastAsia"/>
                      <w:b/>
                      <w:lang w:bidi="ar"/>
                    </w:rPr>
                    <w:t>人）</w:t>
                  </w:r>
                </w:p>
              </w:tc>
              <w:tc>
                <w:tcPr>
                  <w:tcW w:w="2073" w:type="dxa"/>
                </w:tcPr>
                <w:p w:rsidR="00D51C7A" w:rsidRPr="00D51C7A" w:rsidRDefault="00D51C7A" w:rsidP="00D51C7A">
                  <w:pPr>
                    <w:pStyle w:val="a0"/>
                    <w:spacing w:line="240" w:lineRule="exact"/>
                    <w:ind w:firstLine="0"/>
                    <w:jc w:val="center"/>
                    <w:rPr>
                      <w:b/>
                      <w:lang w:bidi="ar"/>
                    </w:rPr>
                  </w:pPr>
                  <w:r w:rsidRPr="00D51C7A">
                    <w:rPr>
                      <w:rFonts w:hint="eastAsia"/>
                      <w:b/>
                      <w:lang w:bidi="ar"/>
                    </w:rPr>
                    <w:t>实际支付总额（元）</w:t>
                  </w:r>
                </w:p>
              </w:tc>
              <w:tc>
                <w:tcPr>
                  <w:tcW w:w="1934" w:type="dxa"/>
                </w:tcPr>
                <w:p w:rsidR="00D51C7A" w:rsidRPr="00D51C7A" w:rsidRDefault="00D51C7A" w:rsidP="00D51C7A">
                  <w:pPr>
                    <w:pStyle w:val="a0"/>
                    <w:spacing w:line="240" w:lineRule="exact"/>
                    <w:ind w:firstLine="0"/>
                    <w:jc w:val="center"/>
                    <w:rPr>
                      <w:b/>
                      <w:lang w:bidi="ar"/>
                    </w:rPr>
                  </w:pPr>
                  <w:r w:rsidRPr="00D51C7A">
                    <w:rPr>
                      <w:rFonts w:hint="eastAsia"/>
                      <w:b/>
                      <w:lang w:bidi="ar"/>
                    </w:rPr>
                    <w:t>备注</w:t>
                  </w:r>
                </w:p>
              </w:tc>
            </w:tr>
            <w:tr w:rsidR="00D51C7A" w:rsidTr="00702DE0">
              <w:tc>
                <w:tcPr>
                  <w:tcW w:w="618" w:type="dxa"/>
                </w:tcPr>
                <w:p w:rsidR="00D51C7A" w:rsidRDefault="00D51C7A" w:rsidP="00D51C7A">
                  <w:pPr>
                    <w:pStyle w:val="a0"/>
                    <w:spacing w:line="240" w:lineRule="exact"/>
                    <w:ind w:firstLine="0"/>
                    <w:rPr>
                      <w:lang w:bidi="ar"/>
                    </w:rPr>
                  </w:pPr>
                  <w:r>
                    <w:rPr>
                      <w:rFonts w:hint="eastAsia"/>
                      <w:lang w:bidi="ar"/>
                    </w:rPr>
                    <w:t>1</w:t>
                  </w:r>
                </w:p>
              </w:tc>
              <w:tc>
                <w:tcPr>
                  <w:tcW w:w="1563" w:type="dxa"/>
                </w:tcPr>
                <w:p w:rsidR="00D51C7A" w:rsidRDefault="00D51C7A" w:rsidP="00D51C7A">
                  <w:pPr>
                    <w:pStyle w:val="a0"/>
                    <w:spacing w:line="240" w:lineRule="exact"/>
                    <w:ind w:firstLine="0"/>
                    <w:rPr>
                      <w:lang w:bidi="ar"/>
                    </w:rPr>
                  </w:pPr>
                  <w:r>
                    <w:rPr>
                      <w:rFonts w:hint="eastAsia"/>
                      <w:lang w:bidi="ar"/>
                    </w:rPr>
                    <w:t>450</w:t>
                  </w:r>
                </w:p>
              </w:tc>
              <w:tc>
                <w:tcPr>
                  <w:tcW w:w="1417" w:type="dxa"/>
                </w:tcPr>
                <w:p w:rsidR="00D51C7A" w:rsidRDefault="00D51C7A" w:rsidP="00D51C7A">
                  <w:pPr>
                    <w:pStyle w:val="a0"/>
                    <w:spacing w:line="240" w:lineRule="exact"/>
                    <w:ind w:firstLine="0"/>
                    <w:rPr>
                      <w:lang w:bidi="ar"/>
                    </w:rPr>
                  </w:pPr>
                  <w:r>
                    <w:rPr>
                      <w:rFonts w:ascii="宋体" w:eastAsia="宋体" w:hAnsi="宋体" w:cs="宋体" w:hint="eastAsia"/>
                      <w:bCs/>
                      <w:color w:val="000000"/>
                      <w:kern w:val="0"/>
                      <w:szCs w:val="21"/>
                      <w:lang w:bidi="ar"/>
                    </w:rPr>
                    <w:t>96300.00</w:t>
                  </w:r>
                </w:p>
              </w:tc>
              <w:tc>
                <w:tcPr>
                  <w:tcW w:w="922" w:type="dxa"/>
                </w:tcPr>
                <w:p w:rsidR="00D51C7A" w:rsidRDefault="00D51C7A" w:rsidP="00D51C7A">
                  <w:pPr>
                    <w:pStyle w:val="a0"/>
                    <w:spacing w:line="240" w:lineRule="exact"/>
                    <w:ind w:firstLine="0"/>
                    <w:rPr>
                      <w:lang w:bidi="ar"/>
                    </w:rPr>
                  </w:pPr>
                </w:p>
              </w:tc>
              <w:tc>
                <w:tcPr>
                  <w:tcW w:w="1683" w:type="dxa"/>
                </w:tcPr>
                <w:p w:rsidR="00D51C7A" w:rsidRDefault="00D51C7A" w:rsidP="00D51C7A">
                  <w:pPr>
                    <w:pStyle w:val="a0"/>
                    <w:spacing w:line="240" w:lineRule="exact"/>
                    <w:ind w:firstLine="0"/>
                    <w:rPr>
                      <w:lang w:bidi="ar"/>
                    </w:rPr>
                  </w:pPr>
                </w:p>
              </w:tc>
              <w:tc>
                <w:tcPr>
                  <w:tcW w:w="2073" w:type="dxa"/>
                </w:tcPr>
                <w:p w:rsidR="00D51C7A" w:rsidRDefault="00D51C7A" w:rsidP="00D51C7A">
                  <w:pPr>
                    <w:pStyle w:val="a0"/>
                    <w:spacing w:line="240" w:lineRule="exact"/>
                    <w:ind w:firstLine="0"/>
                    <w:rPr>
                      <w:lang w:bidi="ar"/>
                    </w:rPr>
                  </w:pPr>
                </w:p>
              </w:tc>
              <w:tc>
                <w:tcPr>
                  <w:tcW w:w="1934" w:type="dxa"/>
                </w:tcPr>
                <w:p w:rsidR="00D51C7A" w:rsidRDefault="00D51C7A" w:rsidP="00D51C7A">
                  <w:pPr>
                    <w:pStyle w:val="a0"/>
                    <w:spacing w:line="240" w:lineRule="exact"/>
                    <w:ind w:firstLine="0"/>
                    <w:rPr>
                      <w:lang w:bidi="ar"/>
                    </w:rPr>
                  </w:pPr>
                  <w:r>
                    <w:rPr>
                      <w:rFonts w:hint="eastAsia"/>
                      <w:lang w:bidi="ar"/>
                    </w:rPr>
                    <w:t>员工按</w:t>
                  </w:r>
                  <w:r w:rsidRPr="00D51C7A">
                    <w:rPr>
                      <w:rFonts w:hint="eastAsia"/>
                      <w:lang w:bidi="ar"/>
                    </w:rPr>
                    <w:t>货物价值金额</w:t>
                  </w:r>
                  <w:r>
                    <w:rPr>
                      <w:rFonts w:hint="eastAsia"/>
                      <w:lang w:bidi="ar"/>
                    </w:rPr>
                    <w:t>领取货物</w:t>
                  </w:r>
                </w:p>
              </w:tc>
            </w:tr>
            <w:tr w:rsidR="00D51C7A" w:rsidTr="00702DE0">
              <w:tc>
                <w:tcPr>
                  <w:tcW w:w="618" w:type="dxa"/>
                </w:tcPr>
                <w:p w:rsidR="00D51C7A" w:rsidRDefault="00D51C7A" w:rsidP="00D51C7A">
                  <w:pPr>
                    <w:pStyle w:val="a0"/>
                    <w:spacing w:line="240" w:lineRule="exact"/>
                    <w:ind w:firstLine="0"/>
                    <w:rPr>
                      <w:lang w:bidi="ar"/>
                    </w:rPr>
                  </w:pPr>
                </w:p>
              </w:tc>
              <w:tc>
                <w:tcPr>
                  <w:tcW w:w="1563" w:type="dxa"/>
                </w:tcPr>
                <w:p w:rsidR="00D51C7A" w:rsidRDefault="00D51C7A" w:rsidP="00D51C7A">
                  <w:pPr>
                    <w:pStyle w:val="a0"/>
                    <w:spacing w:line="240" w:lineRule="exact"/>
                    <w:ind w:firstLine="0"/>
                    <w:rPr>
                      <w:lang w:bidi="ar"/>
                    </w:rPr>
                  </w:pPr>
                </w:p>
              </w:tc>
              <w:tc>
                <w:tcPr>
                  <w:tcW w:w="1417" w:type="dxa"/>
                </w:tcPr>
                <w:p w:rsidR="00D51C7A" w:rsidRDefault="00D51C7A" w:rsidP="00D51C7A">
                  <w:pPr>
                    <w:pStyle w:val="a0"/>
                    <w:spacing w:line="240" w:lineRule="exact"/>
                    <w:ind w:firstLine="0"/>
                    <w:rPr>
                      <w:lang w:bidi="ar"/>
                    </w:rPr>
                  </w:pPr>
                </w:p>
              </w:tc>
              <w:tc>
                <w:tcPr>
                  <w:tcW w:w="922" w:type="dxa"/>
                </w:tcPr>
                <w:p w:rsidR="00D51C7A" w:rsidRDefault="00D51C7A" w:rsidP="00D51C7A">
                  <w:pPr>
                    <w:pStyle w:val="a0"/>
                    <w:spacing w:line="240" w:lineRule="exact"/>
                    <w:ind w:firstLine="0"/>
                    <w:rPr>
                      <w:lang w:bidi="ar"/>
                    </w:rPr>
                  </w:pPr>
                </w:p>
              </w:tc>
              <w:tc>
                <w:tcPr>
                  <w:tcW w:w="1683" w:type="dxa"/>
                </w:tcPr>
                <w:p w:rsidR="00D51C7A" w:rsidRDefault="00D51C7A" w:rsidP="00D51C7A">
                  <w:pPr>
                    <w:pStyle w:val="a0"/>
                    <w:spacing w:line="240" w:lineRule="exact"/>
                    <w:ind w:firstLine="0"/>
                    <w:rPr>
                      <w:lang w:bidi="ar"/>
                    </w:rPr>
                  </w:pPr>
                </w:p>
              </w:tc>
              <w:tc>
                <w:tcPr>
                  <w:tcW w:w="2073" w:type="dxa"/>
                </w:tcPr>
                <w:p w:rsidR="00D51C7A" w:rsidRDefault="00D51C7A" w:rsidP="00D51C7A">
                  <w:pPr>
                    <w:pStyle w:val="a0"/>
                    <w:spacing w:line="240" w:lineRule="exact"/>
                    <w:ind w:firstLine="0"/>
                    <w:rPr>
                      <w:lang w:bidi="ar"/>
                    </w:rPr>
                  </w:pPr>
                </w:p>
              </w:tc>
              <w:tc>
                <w:tcPr>
                  <w:tcW w:w="1934" w:type="dxa"/>
                </w:tcPr>
                <w:p w:rsidR="00D51C7A" w:rsidRDefault="00D51C7A" w:rsidP="00D51C7A">
                  <w:pPr>
                    <w:pStyle w:val="a0"/>
                    <w:spacing w:line="240" w:lineRule="exact"/>
                    <w:ind w:firstLine="0"/>
                    <w:rPr>
                      <w:lang w:bidi="ar"/>
                    </w:rPr>
                  </w:pPr>
                </w:p>
              </w:tc>
            </w:tr>
          </w:tbl>
          <w:p w:rsidR="00D51C7A" w:rsidRPr="00D51C7A" w:rsidRDefault="00D51C7A" w:rsidP="00D51C7A">
            <w:pPr>
              <w:pStyle w:val="a0"/>
              <w:ind w:firstLine="0"/>
              <w:rPr>
                <w:lang w:bidi="ar"/>
              </w:rPr>
            </w:pPr>
          </w:p>
        </w:tc>
      </w:tr>
      <w:tr w:rsidR="00E90058">
        <w:trPr>
          <w:tblCellSpacing w:w="0" w:type="dxa"/>
          <w:jc w:val="center"/>
        </w:trPr>
        <w:tc>
          <w:tcPr>
            <w:tcW w:w="713" w:type="dxa"/>
            <w:vAlign w:val="center"/>
          </w:tcPr>
          <w:p w:rsidR="00E90058" w:rsidRDefault="00D14341">
            <w:pPr>
              <w:widowControl/>
              <w:spacing w:before="100" w:beforeAutospacing="1" w:after="100" w:afterAutospacing="1"/>
              <w:jc w:val="left"/>
              <w:rPr>
                <w:rFonts w:ascii="宋体" w:eastAsia="宋体" w:hAnsi="宋体" w:cs="宋体"/>
                <w:kern w:val="0"/>
                <w:sz w:val="20"/>
                <w:szCs w:val="20"/>
              </w:rPr>
            </w:pPr>
            <w:r>
              <w:rPr>
                <w:rFonts w:ascii="宋体" w:eastAsia="宋体" w:hAnsi="宋体" w:cs="宋体"/>
                <w:b/>
                <w:bCs/>
                <w:kern w:val="0"/>
                <w:sz w:val="20"/>
                <w:szCs w:val="20"/>
              </w:rPr>
              <w:t>其它</w:t>
            </w:r>
          </w:p>
        </w:tc>
        <w:tc>
          <w:tcPr>
            <w:tcW w:w="9921" w:type="dxa"/>
            <w:gridSpan w:val="3"/>
            <w:vAlign w:val="center"/>
          </w:tcPr>
          <w:p w:rsidR="00E90058" w:rsidRDefault="00D14341">
            <w:pPr>
              <w:widowControl/>
              <w:jc w:val="left"/>
              <w:rPr>
                <w:rFonts w:ascii="宋体" w:eastAsia="宋体" w:hAnsi="宋体" w:cs="宋体"/>
                <w:kern w:val="0"/>
                <w:sz w:val="20"/>
                <w:szCs w:val="20"/>
              </w:rPr>
            </w:pPr>
            <w:r>
              <w:rPr>
                <w:rFonts w:ascii="宋体" w:eastAsia="宋体" w:hAnsi="宋体" w:cs="宋体"/>
                <w:kern w:val="0"/>
                <w:sz w:val="20"/>
                <w:szCs w:val="20"/>
              </w:rPr>
              <w:t xml:space="preserve">  </w:t>
            </w:r>
            <w:r>
              <w:rPr>
                <w:rFonts w:ascii="宋体" w:eastAsia="宋体" w:hAnsi="宋体" w:cs="宋体" w:hint="eastAsia"/>
                <w:kern w:val="0"/>
                <w:sz w:val="20"/>
                <w:szCs w:val="20"/>
              </w:rPr>
              <w:t>无</w:t>
            </w:r>
          </w:p>
        </w:tc>
      </w:tr>
    </w:tbl>
    <w:p w:rsidR="00E90058" w:rsidRDefault="00E90058"/>
    <w:p w:rsidR="00E90058" w:rsidRDefault="00E90058"/>
    <w:p w:rsidR="00E90058" w:rsidRDefault="00E90058"/>
    <w:sectPr w:rsidR="00E900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960519"/>
    <w:rsid w:val="0000208A"/>
    <w:rsid w:val="000A4482"/>
    <w:rsid w:val="000A5F7D"/>
    <w:rsid w:val="000B44A7"/>
    <w:rsid w:val="0013445F"/>
    <w:rsid w:val="0015462E"/>
    <w:rsid w:val="0015568E"/>
    <w:rsid w:val="00201D4D"/>
    <w:rsid w:val="00240171"/>
    <w:rsid w:val="003A266A"/>
    <w:rsid w:val="003D2555"/>
    <w:rsid w:val="00413119"/>
    <w:rsid w:val="0041749E"/>
    <w:rsid w:val="004D34D3"/>
    <w:rsid w:val="00512049"/>
    <w:rsid w:val="0053307E"/>
    <w:rsid w:val="005659AE"/>
    <w:rsid w:val="005752C3"/>
    <w:rsid w:val="00585E43"/>
    <w:rsid w:val="0059416F"/>
    <w:rsid w:val="006961F9"/>
    <w:rsid w:val="00702DE0"/>
    <w:rsid w:val="007C038A"/>
    <w:rsid w:val="00824108"/>
    <w:rsid w:val="008371F1"/>
    <w:rsid w:val="008666F9"/>
    <w:rsid w:val="008B173D"/>
    <w:rsid w:val="009B6A80"/>
    <w:rsid w:val="009C41B6"/>
    <w:rsid w:val="00A158C0"/>
    <w:rsid w:val="00A20CEB"/>
    <w:rsid w:val="00A66846"/>
    <w:rsid w:val="00AA0ACE"/>
    <w:rsid w:val="00AB7DAE"/>
    <w:rsid w:val="00B36D4E"/>
    <w:rsid w:val="00B55DE3"/>
    <w:rsid w:val="00B62CE7"/>
    <w:rsid w:val="00BF4ABA"/>
    <w:rsid w:val="00BF5905"/>
    <w:rsid w:val="00C42770"/>
    <w:rsid w:val="00D14341"/>
    <w:rsid w:val="00D51C7A"/>
    <w:rsid w:val="00D809C6"/>
    <w:rsid w:val="00DA35D4"/>
    <w:rsid w:val="00E5043D"/>
    <w:rsid w:val="00E62C95"/>
    <w:rsid w:val="00E7379E"/>
    <w:rsid w:val="00E90058"/>
    <w:rsid w:val="00EE1E78"/>
    <w:rsid w:val="00EF2E0E"/>
    <w:rsid w:val="00EF7480"/>
    <w:rsid w:val="00F025AF"/>
    <w:rsid w:val="01960519"/>
    <w:rsid w:val="19721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ind w:firstLine="420"/>
    </w:pPr>
    <w:rPr>
      <w:szCs w:val="20"/>
    </w:rPr>
  </w:style>
  <w:style w:type="character" w:customStyle="1" w:styleId="font21">
    <w:name w:val="font21"/>
    <w:basedOn w:val="a1"/>
    <w:rPr>
      <w:rFonts w:ascii="宋体" w:eastAsia="宋体" w:hAnsi="宋体" w:cs="宋体" w:hint="eastAsia"/>
      <w:color w:val="000000"/>
      <w:sz w:val="21"/>
      <w:szCs w:val="21"/>
      <w:u w:val="none"/>
    </w:rPr>
  </w:style>
  <w:style w:type="character" w:customStyle="1" w:styleId="font51">
    <w:name w:val="font51"/>
    <w:basedOn w:val="a1"/>
    <w:rPr>
      <w:rFonts w:ascii="Calibri" w:hAnsi="Calibri" w:cs="Calibri" w:hint="default"/>
      <w:color w:val="000000"/>
      <w:sz w:val="21"/>
      <w:szCs w:val="21"/>
      <w:u w:val="none"/>
    </w:rPr>
  </w:style>
  <w:style w:type="character" w:customStyle="1" w:styleId="font01">
    <w:name w:val="font01"/>
    <w:basedOn w:val="a1"/>
    <w:rPr>
      <w:rFonts w:ascii="宋体" w:eastAsia="宋体" w:hAnsi="宋体" w:cs="宋体" w:hint="eastAsia"/>
      <w:color w:val="000000"/>
      <w:sz w:val="21"/>
      <w:szCs w:val="21"/>
      <w:u w:val="none"/>
    </w:rPr>
  </w:style>
  <w:style w:type="table" w:styleId="a4">
    <w:name w:val="Table Grid"/>
    <w:basedOn w:val="a2"/>
    <w:rsid w:val="00D51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ind w:firstLine="420"/>
    </w:pPr>
    <w:rPr>
      <w:szCs w:val="20"/>
    </w:rPr>
  </w:style>
  <w:style w:type="character" w:customStyle="1" w:styleId="font21">
    <w:name w:val="font21"/>
    <w:basedOn w:val="a1"/>
    <w:rPr>
      <w:rFonts w:ascii="宋体" w:eastAsia="宋体" w:hAnsi="宋体" w:cs="宋体" w:hint="eastAsia"/>
      <w:color w:val="000000"/>
      <w:sz w:val="21"/>
      <w:szCs w:val="21"/>
      <w:u w:val="none"/>
    </w:rPr>
  </w:style>
  <w:style w:type="character" w:customStyle="1" w:styleId="font51">
    <w:name w:val="font51"/>
    <w:basedOn w:val="a1"/>
    <w:rPr>
      <w:rFonts w:ascii="Calibri" w:hAnsi="Calibri" w:cs="Calibri" w:hint="default"/>
      <w:color w:val="000000"/>
      <w:sz w:val="21"/>
      <w:szCs w:val="21"/>
      <w:u w:val="none"/>
    </w:rPr>
  </w:style>
  <w:style w:type="character" w:customStyle="1" w:styleId="font01">
    <w:name w:val="font01"/>
    <w:basedOn w:val="a1"/>
    <w:rPr>
      <w:rFonts w:ascii="宋体" w:eastAsia="宋体" w:hAnsi="宋体" w:cs="宋体" w:hint="eastAsia"/>
      <w:color w:val="000000"/>
      <w:sz w:val="21"/>
      <w:szCs w:val="21"/>
      <w:u w:val="none"/>
    </w:rPr>
  </w:style>
  <w:style w:type="table" w:styleId="a4">
    <w:name w:val="Table Grid"/>
    <w:basedOn w:val="a2"/>
    <w:rsid w:val="00D51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车林彬</cp:lastModifiedBy>
  <cp:revision>46</cp:revision>
  <dcterms:created xsi:type="dcterms:W3CDTF">2023-09-09T07:00:00Z</dcterms:created>
  <dcterms:modified xsi:type="dcterms:W3CDTF">2023-12-21T08:15:00Z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28318CF9B96B44B3A399D3EC87C82F56</vt:lpwstr>
  </property>
</Properties>
</file>