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BEA54">
      <w:pPr>
        <w:spacing w:line="240" w:lineRule="auto"/>
        <w:jc w:val="center"/>
        <w:rPr>
          <w:rFonts w:hint="eastAsia" w:ascii="仿宋_GB2312" w:hAnsi="宋体" w:eastAsia="仿宋_GB2312"/>
          <w:b/>
          <w:bCs w:val="0"/>
          <w:sz w:val="32"/>
          <w:szCs w:val="32"/>
        </w:rPr>
      </w:pPr>
      <w:r>
        <w:rPr>
          <w:rFonts w:hint="eastAsia" w:ascii="仿宋_GB2312" w:hAnsi="宋体" w:eastAsia="仿宋_GB2312"/>
          <w:b/>
          <w:bCs w:val="0"/>
          <w:sz w:val="32"/>
          <w:szCs w:val="32"/>
        </w:rPr>
        <w:t>南方医科大学深圳口腔医院（坪山）</w:t>
      </w:r>
    </w:p>
    <w:p w14:paraId="6A5E43AD">
      <w:pPr>
        <w:spacing w:line="240" w:lineRule="auto"/>
        <w:jc w:val="center"/>
        <w:rPr>
          <w:rFonts w:hint="eastAsia" w:ascii="仿宋_GB2312" w:hAnsi="宋体" w:eastAsia="仿宋_GB2312"/>
          <w:b/>
          <w:bCs w:val="0"/>
          <w:sz w:val="32"/>
          <w:szCs w:val="32"/>
        </w:rPr>
      </w:pPr>
      <w:r>
        <w:rPr>
          <w:rFonts w:hint="eastAsia" w:ascii="仿宋_GB2312" w:hAnsi="宋体" w:eastAsia="仿宋_GB2312"/>
          <w:b/>
          <w:bCs w:val="0"/>
          <w:sz w:val="32"/>
          <w:szCs w:val="32"/>
        </w:rPr>
        <w:t>上颌窦内提升工具盒及高速手机项目采购需求</w:t>
      </w:r>
    </w:p>
    <w:p w14:paraId="4D641CAB">
      <w:pPr>
        <w:spacing w:line="240" w:lineRule="auto"/>
        <w:jc w:val="center"/>
        <w:rPr>
          <w:rFonts w:hint="eastAsia" w:ascii="仿宋_GB2312" w:hAnsi="宋体" w:eastAsia="仿宋_GB2312"/>
          <w:b/>
          <w:bCs w:val="0"/>
          <w:sz w:val="32"/>
          <w:szCs w:val="32"/>
        </w:rPr>
      </w:pPr>
      <w:r>
        <w:rPr>
          <w:rFonts w:hint="eastAsia" w:ascii="仿宋_GB2312" w:hAnsi="宋体" w:eastAsia="仿宋_GB2312"/>
          <w:b/>
          <w:bCs w:val="0"/>
          <w:sz w:val="32"/>
          <w:szCs w:val="32"/>
        </w:rPr>
        <w:t>（项目编号：</w:t>
      </w:r>
      <w:r>
        <w:rPr>
          <w:rFonts w:ascii="仿宋_GB2312" w:hAnsi="宋体" w:eastAsia="仿宋_GB2312"/>
          <w:sz w:val="28"/>
          <w:szCs w:val="28"/>
        </w:rPr>
        <w:t>NFYKDSZKQ-</w:t>
      </w:r>
      <w:r>
        <w:rPr>
          <w:rFonts w:hint="eastAsia" w:ascii="仿宋_GB2312" w:eastAsia="仿宋_GB2312"/>
          <w:sz w:val="28"/>
          <w:szCs w:val="28"/>
          <w:lang w:val="en-US" w:eastAsia="zh-CN"/>
        </w:rPr>
        <w:t>GJHJGSSJ</w:t>
      </w:r>
      <w:r>
        <w:rPr>
          <w:rFonts w:ascii="仿宋_GB2312" w:hAnsi="宋体" w:eastAsia="仿宋_GB2312"/>
          <w:sz w:val="28"/>
          <w:szCs w:val="28"/>
        </w:rPr>
        <w:t>-HW-202</w:t>
      </w:r>
      <w:r>
        <w:rPr>
          <w:rFonts w:hint="eastAsia" w:ascii="仿宋_GB2312" w:eastAsia="仿宋_GB2312"/>
          <w:sz w:val="28"/>
          <w:szCs w:val="28"/>
          <w:lang w:val="en-US" w:eastAsia="zh-CN"/>
        </w:rPr>
        <w:t>6</w:t>
      </w:r>
      <w:r>
        <w:rPr>
          <w:rFonts w:ascii="仿宋_GB2312" w:hAnsi="宋体" w:eastAsia="仿宋_GB2312"/>
          <w:sz w:val="28"/>
          <w:szCs w:val="28"/>
        </w:rPr>
        <w:t>0</w:t>
      </w:r>
      <w:r>
        <w:rPr>
          <w:rFonts w:hint="eastAsia" w:ascii="仿宋_GB2312" w:eastAsia="仿宋_GB2312"/>
          <w:sz w:val="28"/>
          <w:szCs w:val="28"/>
          <w:lang w:val="en-US" w:eastAsia="zh-CN"/>
        </w:rPr>
        <w:t>4004</w:t>
      </w:r>
      <w:r>
        <w:rPr>
          <w:rFonts w:hint="eastAsia" w:ascii="仿宋_GB2312" w:hAnsi="宋体" w:eastAsia="仿宋_GB2312"/>
          <w:b/>
          <w:bCs w:val="0"/>
          <w:sz w:val="32"/>
          <w:szCs w:val="32"/>
        </w:rPr>
        <w:t>）</w:t>
      </w:r>
    </w:p>
    <w:tbl>
      <w:tblPr>
        <w:tblStyle w:val="17"/>
        <w:tblW w:w="10571"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733"/>
        <w:gridCol w:w="6549"/>
        <w:gridCol w:w="1417"/>
        <w:gridCol w:w="1872"/>
      </w:tblGrid>
      <w:tr w14:paraId="46D4C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33" w:type="dxa"/>
            <w:vAlign w:val="center"/>
          </w:tcPr>
          <w:p w14:paraId="7BADCB7B">
            <w:pPr>
              <w:rPr>
                <w:rFonts w:hint="eastAsia" w:ascii="宋体" w:hAnsi="宋体" w:eastAsia="宋体" w:cs="宋体"/>
                <w:b/>
                <w:bCs w:val="0"/>
                <w:sz w:val="22"/>
                <w:szCs w:val="22"/>
              </w:rPr>
            </w:pPr>
            <w:r>
              <w:rPr>
                <w:rFonts w:hint="eastAsia" w:ascii="宋体" w:hAnsi="宋体" w:eastAsia="宋体" w:cs="宋体"/>
                <w:b/>
                <w:bCs w:val="0"/>
                <w:sz w:val="22"/>
                <w:szCs w:val="22"/>
              </w:rPr>
              <w:t xml:space="preserve">项目名称 </w:t>
            </w:r>
          </w:p>
        </w:tc>
        <w:tc>
          <w:tcPr>
            <w:tcW w:w="6549" w:type="dxa"/>
            <w:vAlign w:val="center"/>
          </w:tcPr>
          <w:p w14:paraId="5951D649">
            <w:pPr>
              <w:rPr>
                <w:rFonts w:hint="eastAsia" w:ascii="宋体" w:hAnsi="宋体" w:eastAsia="宋体" w:cs="宋体"/>
                <w:sz w:val="22"/>
                <w:szCs w:val="22"/>
              </w:rPr>
            </w:pPr>
            <w:r>
              <w:rPr>
                <w:rFonts w:hint="eastAsia" w:ascii="宋体" w:hAnsi="宋体" w:eastAsia="宋体" w:cs="宋体"/>
                <w:sz w:val="22"/>
                <w:szCs w:val="22"/>
              </w:rPr>
              <w:t>上颌窦内提升工具盒及高速手机项目</w:t>
            </w:r>
          </w:p>
        </w:tc>
        <w:tc>
          <w:tcPr>
            <w:tcW w:w="1417" w:type="dxa"/>
            <w:vAlign w:val="center"/>
          </w:tcPr>
          <w:p w14:paraId="3155B094">
            <w:pPr>
              <w:rPr>
                <w:rFonts w:hint="eastAsia" w:ascii="宋体" w:hAnsi="宋体" w:eastAsia="宋体" w:cs="宋体"/>
                <w:b/>
                <w:bCs w:val="0"/>
                <w:sz w:val="22"/>
                <w:szCs w:val="22"/>
              </w:rPr>
            </w:pPr>
            <w:r>
              <w:rPr>
                <w:rFonts w:hint="eastAsia" w:ascii="宋体" w:hAnsi="宋体" w:eastAsia="宋体" w:cs="宋体"/>
                <w:b/>
                <w:bCs w:val="0"/>
                <w:sz w:val="22"/>
                <w:szCs w:val="22"/>
              </w:rPr>
              <w:t>是否预选项目</w:t>
            </w:r>
          </w:p>
        </w:tc>
        <w:tc>
          <w:tcPr>
            <w:tcW w:w="1872" w:type="dxa"/>
            <w:vAlign w:val="center"/>
          </w:tcPr>
          <w:p w14:paraId="734BDC68">
            <w:pPr>
              <w:rPr>
                <w:rFonts w:hint="eastAsia" w:ascii="宋体" w:hAnsi="宋体" w:eastAsia="宋体" w:cs="宋体"/>
                <w:sz w:val="22"/>
                <w:szCs w:val="22"/>
              </w:rPr>
            </w:pPr>
            <w:r>
              <w:rPr>
                <w:rFonts w:hint="eastAsia" w:ascii="宋体" w:hAnsi="宋体" w:eastAsia="宋体" w:cs="宋体"/>
                <w:sz w:val="22"/>
                <w:szCs w:val="22"/>
              </w:rPr>
              <w:t>否</w:t>
            </w:r>
          </w:p>
        </w:tc>
      </w:tr>
      <w:tr w14:paraId="6D251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33" w:type="dxa"/>
            <w:vAlign w:val="center"/>
          </w:tcPr>
          <w:p w14:paraId="1907EFDC">
            <w:pPr>
              <w:rPr>
                <w:rFonts w:hint="eastAsia" w:ascii="宋体" w:hAnsi="宋体" w:eastAsia="宋体" w:cs="宋体"/>
                <w:b/>
                <w:bCs w:val="0"/>
                <w:sz w:val="22"/>
                <w:szCs w:val="22"/>
              </w:rPr>
            </w:pPr>
            <w:r>
              <w:rPr>
                <w:rFonts w:hint="eastAsia" w:ascii="宋体" w:hAnsi="宋体" w:eastAsia="宋体" w:cs="宋体"/>
                <w:b/>
                <w:bCs w:val="0"/>
                <w:sz w:val="22"/>
                <w:szCs w:val="22"/>
              </w:rPr>
              <w:t>院方名称</w:t>
            </w:r>
          </w:p>
        </w:tc>
        <w:tc>
          <w:tcPr>
            <w:tcW w:w="6549" w:type="dxa"/>
            <w:vAlign w:val="center"/>
          </w:tcPr>
          <w:p w14:paraId="2DA7C43A">
            <w:pPr>
              <w:rPr>
                <w:rFonts w:hint="eastAsia" w:ascii="宋体" w:hAnsi="宋体" w:eastAsia="宋体" w:cs="宋体"/>
                <w:sz w:val="22"/>
                <w:szCs w:val="22"/>
              </w:rPr>
            </w:pPr>
            <w:r>
              <w:rPr>
                <w:rFonts w:hint="eastAsia" w:ascii="宋体" w:hAnsi="宋体" w:eastAsia="宋体" w:cs="宋体"/>
                <w:sz w:val="22"/>
                <w:szCs w:val="22"/>
              </w:rPr>
              <w:t>南方医科大学深圳口腔医院（坪山）</w:t>
            </w:r>
          </w:p>
        </w:tc>
        <w:tc>
          <w:tcPr>
            <w:tcW w:w="1417" w:type="dxa"/>
            <w:vAlign w:val="center"/>
          </w:tcPr>
          <w:p w14:paraId="052E2528">
            <w:pPr>
              <w:rPr>
                <w:rFonts w:hint="eastAsia" w:ascii="宋体" w:hAnsi="宋体" w:eastAsia="宋体" w:cs="宋体"/>
                <w:b/>
                <w:bCs w:val="0"/>
                <w:sz w:val="22"/>
                <w:szCs w:val="22"/>
              </w:rPr>
            </w:pPr>
            <w:r>
              <w:rPr>
                <w:rFonts w:hint="eastAsia" w:ascii="宋体" w:hAnsi="宋体" w:eastAsia="宋体" w:cs="宋体"/>
                <w:b/>
                <w:bCs w:val="0"/>
                <w:sz w:val="22"/>
                <w:szCs w:val="22"/>
                <w:lang w:val="en-US" w:eastAsia="zh-CN"/>
              </w:rPr>
              <w:t>采购</w:t>
            </w:r>
            <w:r>
              <w:rPr>
                <w:rFonts w:hint="eastAsia" w:ascii="宋体" w:hAnsi="宋体" w:eastAsia="宋体" w:cs="宋体"/>
                <w:b/>
                <w:bCs w:val="0"/>
                <w:sz w:val="22"/>
                <w:szCs w:val="22"/>
              </w:rPr>
              <w:t>方式</w:t>
            </w:r>
          </w:p>
        </w:tc>
        <w:tc>
          <w:tcPr>
            <w:tcW w:w="1872" w:type="dxa"/>
            <w:vAlign w:val="center"/>
          </w:tcPr>
          <w:p w14:paraId="1255680D">
            <w:pPr>
              <w:rPr>
                <w:rFonts w:hint="default" w:ascii="宋体" w:hAnsi="宋体" w:eastAsia="宋体" w:cs="宋体"/>
                <w:sz w:val="22"/>
                <w:szCs w:val="22"/>
                <w:lang w:val="en-US" w:eastAsia="zh-CN"/>
              </w:rPr>
            </w:pPr>
            <w:r>
              <w:rPr>
                <w:rFonts w:hint="eastAsia" w:cs="宋体"/>
                <w:sz w:val="22"/>
                <w:szCs w:val="22"/>
                <w:lang w:val="en-US" w:eastAsia="zh-CN"/>
              </w:rPr>
              <w:t>询价采购</w:t>
            </w:r>
          </w:p>
        </w:tc>
      </w:tr>
      <w:tr w14:paraId="6FDAA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33" w:type="dxa"/>
            <w:vAlign w:val="center"/>
          </w:tcPr>
          <w:p w14:paraId="7FF6D8E6">
            <w:pPr>
              <w:rPr>
                <w:rFonts w:hint="eastAsia" w:ascii="宋体" w:hAnsi="宋体" w:eastAsia="宋体" w:cs="宋体"/>
                <w:sz w:val="22"/>
                <w:szCs w:val="22"/>
              </w:rPr>
            </w:pPr>
            <w:r>
              <w:rPr>
                <w:rFonts w:hint="eastAsia" w:ascii="宋体" w:hAnsi="宋体" w:eastAsia="宋体" w:cs="宋体"/>
                <w:b/>
                <w:bCs w:val="0"/>
                <w:sz w:val="22"/>
                <w:szCs w:val="22"/>
              </w:rPr>
              <w:t>预算限额（元）</w:t>
            </w:r>
          </w:p>
        </w:tc>
        <w:tc>
          <w:tcPr>
            <w:tcW w:w="9838" w:type="dxa"/>
            <w:gridSpan w:val="3"/>
            <w:vAlign w:val="center"/>
          </w:tcPr>
          <w:p w14:paraId="5C31318D">
            <w:pPr>
              <w:rPr>
                <w:rFonts w:hint="eastAsia" w:ascii="宋体" w:hAnsi="宋体" w:eastAsia="宋体" w:cs="宋体"/>
                <w:sz w:val="22"/>
                <w:szCs w:val="22"/>
              </w:rPr>
            </w:pPr>
            <w:r>
              <w:rPr>
                <w:rFonts w:hint="eastAsia" w:ascii="宋体" w:hAnsi="宋体" w:eastAsia="宋体" w:cs="宋体"/>
                <w:sz w:val="22"/>
                <w:szCs w:val="22"/>
              </w:rPr>
              <w:t>4</w:t>
            </w:r>
            <w:r>
              <w:rPr>
                <w:rFonts w:hint="eastAsia" w:cs="宋体"/>
                <w:sz w:val="22"/>
                <w:szCs w:val="22"/>
                <w:lang w:val="en-US" w:eastAsia="zh-CN"/>
              </w:rPr>
              <w:t>6</w:t>
            </w:r>
            <w:r>
              <w:rPr>
                <w:rFonts w:hint="eastAsia" w:ascii="宋体" w:hAnsi="宋体" w:eastAsia="宋体" w:cs="宋体"/>
                <w:sz w:val="22"/>
                <w:szCs w:val="22"/>
              </w:rPr>
              <w:t>000元</w:t>
            </w:r>
          </w:p>
        </w:tc>
      </w:tr>
      <w:tr w14:paraId="40390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33" w:type="dxa"/>
            <w:vAlign w:val="center"/>
          </w:tcPr>
          <w:p w14:paraId="5D68B8AB">
            <w:pPr>
              <w:rPr>
                <w:rFonts w:hint="eastAsia" w:ascii="宋体" w:hAnsi="宋体" w:eastAsia="宋体" w:cs="宋体"/>
                <w:sz w:val="22"/>
                <w:szCs w:val="22"/>
              </w:rPr>
            </w:pPr>
            <w:r>
              <w:rPr>
                <w:rFonts w:hint="eastAsia" w:ascii="宋体" w:hAnsi="宋体" w:eastAsia="宋体" w:cs="宋体"/>
                <w:b/>
                <w:bCs w:val="0"/>
                <w:sz w:val="22"/>
                <w:szCs w:val="22"/>
              </w:rPr>
              <w:t xml:space="preserve">项目背景 </w:t>
            </w:r>
          </w:p>
        </w:tc>
        <w:tc>
          <w:tcPr>
            <w:tcW w:w="9838" w:type="dxa"/>
            <w:gridSpan w:val="3"/>
            <w:vAlign w:val="center"/>
          </w:tcPr>
          <w:p w14:paraId="47FFC198">
            <w:pPr>
              <w:ind w:firstLine="440" w:firstLineChars="200"/>
              <w:rPr>
                <w:rFonts w:hint="eastAsia" w:ascii="宋体" w:hAnsi="宋体" w:eastAsia="宋体" w:cs="宋体"/>
                <w:sz w:val="22"/>
                <w:szCs w:val="22"/>
              </w:rPr>
            </w:pPr>
            <w:r>
              <w:rPr>
                <w:rFonts w:hint="eastAsia" w:ascii="宋体" w:hAnsi="宋体" w:eastAsia="宋体" w:cs="宋体"/>
                <w:sz w:val="22"/>
                <w:szCs w:val="22"/>
              </w:rPr>
              <w:t>我科从医院开业至今，共配置上颌窦内提升工具盒4套，部分工具盒因使用年限较长、操作频次较多，已出现磨损老化现象，导致精准度下降。随着种植手术量持续增长，现有工具盒数量</w:t>
            </w:r>
            <w:bookmarkStart w:id="2" w:name="_GoBack"/>
            <w:bookmarkEnd w:id="2"/>
            <w:r>
              <w:rPr>
                <w:rFonts w:hint="eastAsia" w:ascii="宋体" w:hAnsi="宋体" w:eastAsia="宋体" w:cs="宋体"/>
                <w:sz w:val="22"/>
                <w:szCs w:val="22"/>
              </w:rPr>
              <w:t>难以满足手术与消毒周转需求，易影响手术衔接与诊疗效率。</w:t>
            </w:r>
          </w:p>
          <w:p w14:paraId="4B0E9FC2">
            <w:pPr>
              <w:ind w:firstLine="440" w:firstLineChars="200"/>
              <w:rPr>
                <w:rFonts w:hint="eastAsia" w:ascii="宋体" w:hAnsi="宋体" w:eastAsia="宋体" w:cs="宋体"/>
                <w:sz w:val="22"/>
                <w:szCs w:val="22"/>
              </w:rPr>
            </w:pPr>
            <w:r>
              <w:rPr>
                <w:rFonts w:hint="eastAsia" w:ascii="宋体" w:hAnsi="宋体" w:eastAsia="宋体" w:cs="宋体"/>
                <w:sz w:val="22"/>
                <w:szCs w:val="22"/>
              </w:rPr>
              <w:t>同时，科室高速手机日常使用量大、现有数量无法满足临床需求，器械周转紧张，不利于诊疗工作高效推进。为保障手术质量与安全，规范器械管理及周转流程。根据2026年科室申购专用设备预算，现申请采购2套上颌窦内提升工具盒及10把国产高速手机。</w:t>
            </w:r>
          </w:p>
        </w:tc>
      </w:tr>
      <w:tr w14:paraId="3CD8B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844" w:hRule="atLeast"/>
          <w:tblCellSpacing w:w="0" w:type="dxa"/>
          <w:jc w:val="center"/>
        </w:trPr>
        <w:tc>
          <w:tcPr>
            <w:tcW w:w="733" w:type="dxa"/>
            <w:vAlign w:val="center"/>
          </w:tcPr>
          <w:p w14:paraId="24EE6BD5">
            <w:pPr>
              <w:rPr>
                <w:rFonts w:hint="eastAsia" w:ascii="宋体" w:hAnsi="宋体" w:eastAsia="宋体" w:cs="宋体"/>
                <w:sz w:val="22"/>
                <w:szCs w:val="22"/>
              </w:rPr>
            </w:pPr>
            <w:r>
              <w:rPr>
                <w:rFonts w:hint="eastAsia" w:ascii="宋体" w:hAnsi="宋体" w:eastAsia="宋体" w:cs="宋体"/>
                <w:b/>
                <w:bCs/>
                <w:kern w:val="0"/>
                <w:sz w:val="22"/>
                <w:szCs w:val="22"/>
              </w:rPr>
              <w:t>参与投标的单位资质要求</w:t>
            </w:r>
          </w:p>
        </w:tc>
        <w:tc>
          <w:tcPr>
            <w:tcW w:w="9838" w:type="dxa"/>
            <w:gridSpan w:val="3"/>
            <w:vAlign w:val="center"/>
          </w:tcPr>
          <w:p w14:paraId="1E3805A2">
            <w:pPr>
              <w:ind w:firstLine="455" w:firstLineChars="207"/>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1）参与投标的企业必须具有独立法人资格（提供营业执照原件扫描件并加盖参与投标的企业公章）。</w:t>
            </w:r>
          </w:p>
          <w:p w14:paraId="355C5DEB">
            <w:pPr>
              <w:ind w:firstLine="455" w:firstLineChars="207"/>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2）本项目不接受联合体参与投标，不允许分包转包，标注“拒绝进口”的仅接受使用国产产品参与投标，标注“允许进口”的则接受使用进口或国产产品参与投标(由参与投标的企业在《政府采购投标及履约承诺函》中做出声明）。</w:t>
            </w:r>
          </w:p>
          <w:p w14:paraId="4CBB3D7D">
            <w:pPr>
              <w:ind w:firstLine="455" w:firstLineChars="207"/>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3）参与投标的企业近三年内无行贿犯罪记录（由参与投标的企业在《政府采购投标及履约承诺函》中做出声明）。</w:t>
            </w:r>
          </w:p>
          <w:p w14:paraId="6F09E3B0">
            <w:pPr>
              <w:ind w:firstLine="455" w:firstLineChars="207"/>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4）参与本项目投标的企业未被列入“信用中国”网站(www.creditchina.gov.cn)以下情形之一：①记录失信被执行人，②重大税收违法案件当事人名单（由参与投标的企业提供“信用中国”网站①记录失信被执行人名单查询截图、②重大税收违法案件当事人名单查询截图）。</w:t>
            </w:r>
          </w:p>
          <w:p w14:paraId="2B5DD221">
            <w:pPr>
              <w:ind w:firstLine="455" w:firstLineChars="207"/>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5）参与本项目投标的企业不存在被有关部门禁止参与政府采购活动且在有效期内的情况（由参与投标的企业在《政府采购投标及履约承诺函》中做出声明）。</w:t>
            </w:r>
          </w:p>
          <w:p w14:paraId="30EEC085">
            <w:pPr>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6）</w:t>
            </w:r>
            <w:r>
              <w:rPr>
                <w:rFonts w:hint="eastAsia" w:ascii="宋体" w:hAnsi="宋体" w:eastAsia="宋体" w:cs="宋体"/>
                <w:sz w:val="22"/>
                <w:szCs w:val="22"/>
              </w:rPr>
              <w:t>参与投标的企业法定代表人为同一人或者存在直接控股、管理关系的不同供应商，不得同时参加本项目投标活动</w:t>
            </w:r>
            <w:r>
              <w:rPr>
                <w:rFonts w:hint="eastAsia" w:ascii="宋体" w:hAnsi="宋体" w:eastAsia="宋体" w:cs="宋体"/>
                <w:sz w:val="22"/>
                <w:szCs w:val="22"/>
                <w:lang w:eastAsia="zh-CN"/>
              </w:rPr>
              <w:t>。</w:t>
            </w:r>
          </w:p>
        </w:tc>
      </w:tr>
      <w:tr w14:paraId="58211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955" w:hRule="atLeast"/>
          <w:tblCellSpacing w:w="0" w:type="dxa"/>
          <w:jc w:val="center"/>
        </w:trPr>
        <w:tc>
          <w:tcPr>
            <w:tcW w:w="733" w:type="dxa"/>
            <w:vAlign w:val="center"/>
          </w:tcPr>
          <w:p w14:paraId="454F24D7">
            <w:pPr>
              <w:rPr>
                <w:rFonts w:hint="eastAsia" w:ascii="宋体" w:hAnsi="宋体" w:eastAsia="宋体" w:cs="宋体"/>
                <w:sz w:val="22"/>
                <w:szCs w:val="22"/>
              </w:rPr>
            </w:pPr>
            <w:r>
              <w:rPr>
                <w:rFonts w:hint="eastAsia" w:ascii="宋体" w:hAnsi="宋体" w:eastAsia="宋体" w:cs="宋体"/>
                <w:b/>
                <w:bCs w:val="0"/>
                <w:sz w:val="22"/>
                <w:szCs w:val="22"/>
                <w:lang w:val="en-US" w:eastAsia="zh-CN"/>
              </w:rPr>
              <w:t>货物</w:t>
            </w:r>
            <w:r>
              <w:rPr>
                <w:rFonts w:hint="eastAsia" w:ascii="宋体" w:hAnsi="宋体" w:eastAsia="宋体" w:cs="宋体"/>
                <w:b/>
                <w:bCs w:val="0"/>
                <w:sz w:val="22"/>
                <w:szCs w:val="22"/>
              </w:rPr>
              <w:t>清单</w:t>
            </w:r>
            <w:r>
              <w:rPr>
                <w:rFonts w:hint="eastAsia" w:ascii="宋体" w:hAnsi="宋体" w:eastAsia="宋体" w:cs="宋体"/>
                <w:sz w:val="22"/>
                <w:szCs w:val="22"/>
              </w:rPr>
              <w:t xml:space="preserve"> </w:t>
            </w:r>
          </w:p>
        </w:tc>
        <w:tc>
          <w:tcPr>
            <w:tcW w:w="9838" w:type="dxa"/>
            <w:gridSpan w:val="3"/>
            <w:vAlign w:val="center"/>
          </w:tcPr>
          <w:tbl>
            <w:tblPr>
              <w:tblStyle w:val="17"/>
              <w:tblpPr w:leftFromText="180" w:rightFromText="180" w:vertAnchor="text" w:horzAnchor="margin" w:tblpXSpec="center" w:tblpY="17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3131"/>
              <w:gridCol w:w="1049"/>
              <w:gridCol w:w="1049"/>
              <w:gridCol w:w="1756"/>
              <w:gridCol w:w="1732"/>
            </w:tblGrid>
            <w:tr w14:paraId="21B6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9" w:type="pct"/>
                  <w:noWrap/>
                  <w:vAlign w:val="center"/>
                </w:tcPr>
                <w:p w14:paraId="1FDD6DE0">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1604" w:type="pct"/>
                  <w:noWrap/>
                  <w:vAlign w:val="center"/>
                </w:tcPr>
                <w:p w14:paraId="18DE5510">
                  <w:pPr>
                    <w:jc w:val="center"/>
                    <w:rPr>
                      <w:rFonts w:hint="eastAsia" w:ascii="宋体" w:hAnsi="宋体" w:eastAsia="宋体" w:cs="宋体"/>
                      <w:sz w:val="22"/>
                      <w:szCs w:val="22"/>
                    </w:rPr>
                  </w:pPr>
                  <w:r>
                    <w:rPr>
                      <w:rFonts w:hint="eastAsia" w:ascii="宋体" w:hAnsi="宋体" w:eastAsia="宋体" w:cs="宋体"/>
                      <w:sz w:val="22"/>
                      <w:szCs w:val="22"/>
                    </w:rPr>
                    <w:t>采购标的名称</w:t>
                  </w:r>
                </w:p>
              </w:tc>
              <w:tc>
                <w:tcPr>
                  <w:tcW w:w="539" w:type="pct"/>
                  <w:noWrap/>
                  <w:vAlign w:val="center"/>
                </w:tcPr>
                <w:p w14:paraId="20AE51FD">
                  <w:pPr>
                    <w:jc w:val="center"/>
                    <w:rPr>
                      <w:rFonts w:hint="eastAsia" w:ascii="宋体" w:hAnsi="宋体" w:eastAsia="宋体" w:cs="宋体"/>
                      <w:sz w:val="22"/>
                      <w:szCs w:val="22"/>
                    </w:rPr>
                  </w:pPr>
                  <w:r>
                    <w:rPr>
                      <w:rFonts w:hint="eastAsia" w:ascii="宋体" w:hAnsi="宋体" w:eastAsia="宋体" w:cs="宋体"/>
                      <w:sz w:val="22"/>
                      <w:szCs w:val="22"/>
                    </w:rPr>
                    <w:t>数量</w:t>
                  </w:r>
                </w:p>
              </w:tc>
              <w:tc>
                <w:tcPr>
                  <w:tcW w:w="539" w:type="pct"/>
                  <w:noWrap/>
                  <w:vAlign w:val="center"/>
                </w:tcPr>
                <w:p w14:paraId="7CB49E36">
                  <w:pPr>
                    <w:jc w:val="center"/>
                    <w:rPr>
                      <w:rFonts w:hint="eastAsia" w:ascii="宋体" w:hAnsi="宋体" w:eastAsia="宋体" w:cs="宋体"/>
                      <w:sz w:val="22"/>
                      <w:szCs w:val="22"/>
                    </w:rPr>
                  </w:pPr>
                  <w:r>
                    <w:rPr>
                      <w:rFonts w:hint="eastAsia" w:ascii="宋体" w:hAnsi="宋体" w:eastAsia="宋体" w:cs="宋体"/>
                      <w:sz w:val="22"/>
                      <w:szCs w:val="22"/>
                    </w:rPr>
                    <w:t>单位</w:t>
                  </w:r>
                </w:p>
              </w:tc>
              <w:tc>
                <w:tcPr>
                  <w:tcW w:w="888" w:type="pct"/>
                  <w:shd w:val="clear" w:color="auto" w:fill="auto"/>
                  <w:noWrap/>
                  <w:vAlign w:val="center"/>
                </w:tcPr>
                <w:p w14:paraId="560BBEA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单价限额（元）</w:t>
                  </w:r>
                </w:p>
              </w:tc>
              <w:tc>
                <w:tcPr>
                  <w:tcW w:w="888" w:type="pct"/>
                  <w:shd w:val="clear" w:color="auto" w:fill="auto"/>
                  <w:noWrap/>
                  <w:vAlign w:val="center"/>
                </w:tcPr>
                <w:p w14:paraId="49EF2C8D">
                  <w:pPr>
                    <w:jc w:val="center"/>
                    <w:rPr>
                      <w:rFonts w:hint="eastAsia" w:ascii="宋体" w:hAnsi="宋体" w:eastAsia="宋体" w:cs="宋体"/>
                      <w:sz w:val="22"/>
                      <w:szCs w:val="22"/>
                    </w:rPr>
                  </w:pPr>
                  <w:r>
                    <w:rPr>
                      <w:rFonts w:hint="eastAsia" w:ascii="宋体" w:hAnsi="宋体" w:eastAsia="宋体" w:cs="宋体"/>
                      <w:sz w:val="22"/>
                      <w:szCs w:val="22"/>
                    </w:rPr>
                    <w:t>备注</w:t>
                  </w:r>
                </w:p>
              </w:tc>
            </w:tr>
            <w:tr w14:paraId="2DC1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39" w:type="pct"/>
                  <w:noWrap/>
                  <w:vAlign w:val="center"/>
                </w:tcPr>
                <w:p w14:paraId="3BA7D1C4">
                  <w:pPr>
                    <w:jc w:val="center"/>
                    <w:rPr>
                      <w:rFonts w:hint="eastAsia" w:ascii="宋体" w:hAnsi="宋体" w:eastAsia="宋体" w:cs="宋体"/>
                      <w:sz w:val="22"/>
                      <w:szCs w:val="22"/>
                    </w:rPr>
                  </w:pPr>
                  <w:r>
                    <w:rPr>
                      <w:rFonts w:hint="eastAsia" w:ascii="宋体" w:hAnsi="宋体" w:eastAsia="宋体" w:cs="宋体"/>
                      <w:sz w:val="22"/>
                      <w:szCs w:val="22"/>
                    </w:rPr>
                    <w:t>1</w:t>
                  </w:r>
                </w:p>
              </w:tc>
              <w:tc>
                <w:tcPr>
                  <w:tcW w:w="1604" w:type="pct"/>
                  <w:noWrap/>
                  <w:vAlign w:val="center"/>
                </w:tcPr>
                <w:p w14:paraId="2D7B9918">
                  <w:pPr>
                    <w:jc w:val="center"/>
                    <w:rPr>
                      <w:rFonts w:hint="eastAsia" w:ascii="宋体" w:hAnsi="宋体" w:eastAsia="宋体" w:cs="宋体"/>
                      <w:sz w:val="22"/>
                      <w:szCs w:val="22"/>
                    </w:rPr>
                  </w:pPr>
                  <w:r>
                    <w:rPr>
                      <w:rFonts w:hint="eastAsia" w:ascii="宋体" w:hAnsi="宋体" w:eastAsia="宋体" w:cs="宋体"/>
                      <w:sz w:val="22"/>
                      <w:szCs w:val="22"/>
                    </w:rPr>
                    <w:t>上颌窦内提升工具盒</w:t>
                  </w:r>
                </w:p>
              </w:tc>
              <w:tc>
                <w:tcPr>
                  <w:tcW w:w="539" w:type="pct"/>
                  <w:noWrap/>
                  <w:vAlign w:val="center"/>
                </w:tcPr>
                <w:p w14:paraId="7842E359">
                  <w:pPr>
                    <w:jc w:val="center"/>
                    <w:rPr>
                      <w:rFonts w:hint="eastAsia" w:ascii="宋体" w:hAnsi="宋体" w:eastAsia="宋体" w:cs="宋体"/>
                      <w:sz w:val="22"/>
                      <w:szCs w:val="22"/>
                    </w:rPr>
                  </w:pPr>
                  <w:r>
                    <w:rPr>
                      <w:rFonts w:hint="eastAsia" w:ascii="宋体" w:hAnsi="宋体" w:eastAsia="宋体" w:cs="宋体"/>
                      <w:sz w:val="22"/>
                      <w:szCs w:val="22"/>
                    </w:rPr>
                    <w:t>2</w:t>
                  </w:r>
                </w:p>
              </w:tc>
              <w:tc>
                <w:tcPr>
                  <w:tcW w:w="539" w:type="pct"/>
                  <w:noWrap/>
                  <w:vAlign w:val="center"/>
                </w:tcPr>
                <w:p w14:paraId="29C10277">
                  <w:pPr>
                    <w:jc w:val="center"/>
                    <w:rPr>
                      <w:rFonts w:hint="eastAsia" w:ascii="宋体" w:hAnsi="宋体" w:eastAsia="宋体" w:cs="宋体"/>
                      <w:sz w:val="22"/>
                      <w:szCs w:val="22"/>
                    </w:rPr>
                  </w:pPr>
                  <w:r>
                    <w:rPr>
                      <w:rFonts w:hint="eastAsia" w:ascii="宋体" w:hAnsi="宋体" w:eastAsia="宋体" w:cs="宋体"/>
                      <w:sz w:val="22"/>
                      <w:szCs w:val="22"/>
                    </w:rPr>
                    <w:t>套</w:t>
                  </w:r>
                </w:p>
              </w:tc>
              <w:tc>
                <w:tcPr>
                  <w:tcW w:w="888" w:type="pct"/>
                  <w:shd w:val="clear" w:color="auto" w:fill="auto"/>
                  <w:noWrap/>
                  <w:vAlign w:val="center"/>
                </w:tcPr>
                <w:p w14:paraId="170EBC2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14000</w:t>
                  </w:r>
                </w:p>
              </w:tc>
              <w:tc>
                <w:tcPr>
                  <w:tcW w:w="888" w:type="pct"/>
                  <w:shd w:val="clear" w:color="auto" w:fill="auto"/>
                  <w:noWrap/>
                  <w:vAlign w:val="center"/>
                </w:tcPr>
                <w:p w14:paraId="73ADCAC5">
                  <w:pPr>
                    <w:jc w:val="center"/>
                    <w:rPr>
                      <w:rFonts w:hint="eastAsia" w:ascii="宋体" w:hAnsi="宋体" w:eastAsia="宋体" w:cs="宋体"/>
                      <w:sz w:val="22"/>
                      <w:szCs w:val="22"/>
                    </w:rPr>
                  </w:pPr>
                  <w:r>
                    <w:rPr>
                      <w:rFonts w:hint="eastAsia" w:ascii="宋体" w:hAnsi="宋体" w:eastAsia="宋体" w:cs="宋体"/>
                      <w:sz w:val="22"/>
                      <w:szCs w:val="22"/>
                    </w:rPr>
                    <w:t>允许进口</w:t>
                  </w:r>
                </w:p>
              </w:tc>
            </w:tr>
            <w:tr w14:paraId="5AC5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39" w:type="pct"/>
                  <w:noWrap/>
                  <w:vAlign w:val="center"/>
                </w:tcPr>
                <w:p w14:paraId="10A65850">
                  <w:pPr>
                    <w:jc w:val="center"/>
                    <w:rPr>
                      <w:rFonts w:hint="eastAsia" w:ascii="宋体" w:hAnsi="宋体" w:eastAsia="宋体" w:cs="宋体"/>
                      <w:sz w:val="22"/>
                      <w:szCs w:val="22"/>
                    </w:rPr>
                  </w:pPr>
                  <w:r>
                    <w:rPr>
                      <w:rFonts w:hint="eastAsia" w:ascii="宋体" w:hAnsi="宋体" w:eastAsia="宋体" w:cs="宋体"/>
                      <w:sz w:val="22"/>
                      <w:szCs w:val="22"/>
                    </w:rPr>
                    <w:t>2</w:t>
                  </w:r>
                </w:p>
              </w:tc>
              <w:tc>
                <w:tcPr>
                  <w:tcW w:w="1604" w:type="pct"/>
                  <w:noWrap/>
                  <w:vAlign w:val="center"/>
                </w:tcPr>
                <w:p w14:paraId="5896B427">
                  <w:pPr>
                    <w:jc w:val="center"/>
                    <w:rPr>
                      <w:rFonts w:hint="eastAsia" w:ascii="宋体" w:hAnsi="宋体" w:eastAsia="宋体" w:cs="宋体"/>
                      <w:sz w:val="22"/>
                      <w:szCs w:val="22"/>
                    </w:rPr>
                  </w:pPr>
                  <w:r>
                    <w:rPr>
                      <w:rFonts w:hint="eastAsia" w:ascii="宋体" w:hAnsi="宋体" w:eastAsia="宋体" w:cs="宋体"/>
                      <w:sz w:val="22"/>
                      <w:szCs w:val="22"/>
                    </w:rPr>
                    <w:t>高速手机</w:t>
                  </w:r>
                  <w:r>
                    <w:rPr>
                      <w:rFonts w:hint="eastAsia" w:cs="宋体"/>
                      <w:sz w:val="22"/>
                      <w:szCs w:val="22"/>
                      <w:lang w:eastAsia="zh-CN"/>
                    </w:rPr>
                    <w:t>（</w:t>
                  </w:r>
                  <w:r>
                    <w:rPr>
                      <w:rFonts w:hint="eastAsia" w:ascii="宋体" w:hAnsi="宋体" w:eastAsia="宋体" w:cs="宋体"/>
                      <w:sz w:val="22"/>
                      <w:szCs w:val="22"/>
                      <w:lang w:val="en-US" w:eastAsia="zh-CN"/>
                    </w:rPr>
                    <w:t>带光纤</w:t>
                  </w:r>
                  <w:r>
                    <w:rPr>
                      <w:rFonts w:hint="eastAsia" w:cs="宋体"/>
                      <w:sz w:val="22"/>
                      <w:szCs w:val="22"/>
                      <w:lang w:val="en-US" w:eastAsia="zh-CN"/>
                    </w:rPr>
                    <w:t>）</w:t>
                  </w:r>
                </w:p>
              </w:tc>
              <w:tc>
                <w:tcPr>
                  <w:tcW w:w="539" w:type="pct"/>
                  <w:noWrap/>
                  <w:vAlign w:val="center"/>
                </w:tcPr>
                <w:p w14:paraId="288A13C3">
                  <w:pPr>
                    <w:jc w:val="center"/>
                    <w:rPr>
                      <w:rFonts w:hint="eastAsia" w:ascii="宋体" w:hAnsi="宋体" w:eastAsia="宋体" w:cs="宋体"/>
                      <w:sz w:val="22"/>
                      <w:szCs w:val="22"/>
                    </w:rPr>
                  </w:pPr>
                  <w:r>
                    <w:rPr>
                      <w:rFonts w:hint="eastAsia" w:ascii="宋体" w:hAnsi="宋体" w:eastAsia="宋体" w:cs="宋体"/>
                      <w:sz w:val="22"/>
                      <w:szCs w:val="22"/>
                    </w:rPr>
                    <w:t>10</w:t>
                  </w:r>
                </w:p>
              </w:tc>
              <w:tc>
                <w:tcPr>
                  <w:tcW w:w="539" w:type="pct"/>
                  <w:noWrap/>
                  <w:vAlign w:val="center"/>
                </w:tcPr>
                <w:p w14:paraId="5424E047">
                  <w:pPr>
                    <w:jc w:val="center"/>
                    <w:rPr>
                      <w:rFonts w:hint="eastAsia" w:ascii="宋体" w:hAnsi="宋体" w:eastAsia="宋体" w:cs="宋体"/>
                      <w:sz w:val="22"/>
                      <w:szCs w:val="22"/>
                    </w:rPr>
                  </w:pPr>
                  <w:r>
                    <w:rPr>
                      <w:rFonts w:hint="eastAsia" w:ascii="宋体" w:hAnsi="宋体" w:eastAsia="宋体" w:cs="宋体"/>
                      <w:sz w:val="22"/>
                      <w:szCs w:val="22"/>
                    </w:rPr>
                    <w:t>把</w:t>
                  </w:r>
                </w:p>
              </w:tc>
              <w:tc>
                <w:tcPr>
                  <w:tcW w:w="888" w:type="pct"/>
                  <w:shd w:val="clear" w:color="auto" w:fill="auto"/>
                  <w:noWrap/>
                  <w:vAlign w:val="center"/>
                </w:tcPr>
                <w:p w14:paraId="25BCE5B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r>
                    <w:rPr>
                      <w:rFonts w:hint="eastAsia" w:cs="宋体"/>
                      <w:sz w:val="22"/>
                      <w:szCs w:val="22"/>
                      <w:lang w:val="en-US" w:eastAsia="zh-CN"/>
                    </w:rPr>
                    <w:t>8</w:t>
                  </w:r>
                  <w:r>
                    <w:rPr>
                      <w:rFonts w:hint="eastAsia" w:ascii="宋体" w:hAnsi="宋体" w:eastAsia="宋体" w:cs="宋体"/>
                      <w:sz w:val="22"/>
                      <w:szCs w:val="22"/>
                      <w:lang w:val="en-US" w:eastAsia="zh-CN"/>
                    </w:rPr>
                    <w:t>00</w:t>
                  </w:r>
                </w:p>
              </w:tc>
              <w:tc>
                <w:tcPr>
                  <w:tcW w:w="888" w:type="pct"/>
                  <w:shd w:val="clear" w:color="auto" w:fill="auto"/>
                  <w:noWrap/>
                  <w:vAlign w:val="center"/>
                </w:tcPr>
                <w:p w14:paraId="7E4995BE">
                  <w:pPr>
                    <w:jc w:val="center"/>
                    <w:rPr>
                      <w:rFonts w:hint="eastAsia" w:ascii="宋体" w:hAnsi="宋体" w:eastAsia="宋体" w:cs="宋体"/>
                      <w:sz w:val="22"/>
                      <w:szCs w:val="22"/>
                    </w:rPr>
                  </w:pPr>
                  <w:r>
                    <w:rPr>
                      <w:rFonts w:hint="eastAsia" w:ascii="宋体" w:hAnsi="宋体" w:eastAsia="宋体" w:cs="宋体"/>
                      <w:sz w:val="22"/>
                      <w:szCs w:val="22"/>
                    </w:rPr>
                    <w:t>拒绝进口</w:t>
                  </w:r>
                </w:p>
              </w:tc>
            </w:tr>
          </w:tbl>
          <w:p w14:paraId="3D1C6530">
            <w:pPr>
              <w:pStyle w:val="6"/>
              <w:rPr>
                <w:rFonts w:hint="eastAsia" w:ascii="宋体" w:hAnsi="宋体" w:eastAsia="宋体" w:cs="宋体"/>
                <w:sz w:val="22"/>
                <w:szCs w:val="22"/>
                <w:highlight w:val="yellow"/>
              </w:rPr>
            </w:pPr>
            <w:r>
              <w:rPr>
                <w:rFonts w:hint="eastAsia" w:ascii="宋体" w:hAnsi="宋体" w:eastAsia="宋体" w:cs="宋体"/>
                <w:sz w:val="22"/>
                <w:szCs w:val="22"/>
              </w:rPr>
              <w:t>（注：以上递交的文件产品报价，需列明主机、配件（如有）、耗材（如有）等各分项，列明设备原产地和品牌型号；若参与投标单位为所投产品的代理商或授权供应商，需提供设备生产企业出具的授权合法证明；若参与投标单位为所投产品的生产企业，且生产范围包含该产品，则无须提供说明。）</w:t>
            </w:r>
          </w:p>
        </w:tc>
      </w:tr>
      <w:tr w14:paraId="19DBC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08" w:hRule="atLeast"/>
          <w:tblCellSpacing w:w="0" w:type="dxa"/>
          <w:jc w:val="center"/>
        </w:trPr>
        <w:tc>
          <w:tcPr>
            <w:tcW w:w="733" w:type="dxa"/>
            <w:vAlign w:val="center"/>
          </w:tcPr>
          <w:p w14:paraId="564D6B94">
            <w:pPr>
              <w:rPr>
                <w:rFonts w:hint="eastAsia" w:ascii="宋体" w:hAnsi="宋体" w:eastAsia="宋体" w:cs="宋体"/>
                <w:sz w:val="22"/>
                <w:szCs w:val="22"/>
              </w:rPr>
            </w:pPr>
            <w:r>
              <w:rPr>
                <w:rFonts w:hint="eastAsia" w:ascii="宋体" w:hAnsi="宋体" w:eastAsia="宋体" w:cs="宋体"/>
                <w:b/>
                <w:bCs w:val="0"/>
                <w:sz w:val="22"/>
                <w:szCs w:val="22"/>
              </w:rPr>
              <w:t>详细技术要求</w:t>
            </w:r>
          </w:p>
        </w:tc>
        <w:tc>
          <w:tcPr>
            <w:tcW w:w="9838" w:type="dxa"/>
            <w:gridSpan w:val="3"/>
            <w:vAlign w:val="center"/>
          </w:tcPr>
          <w:tbl>
            <w:tblPr>
              <w:tblStyle w:val="17"/>
              <w:tblW w:w="46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407"/>
              <w:gridCol w:w="7119"/>
            </w:tblGrid>
            <w:tr w14:paraId="6FBF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44" w:type="pct"/>
                  <w:vAlign w:val="center"/>
                </w:tcPr>
                <w:p w14:paraId="547DC2F5">
                  <w:pPr>
                    <w:jc w:val="center"/>
                    <w:rPr>
                      <w:rFonts w:hint="eastAsia" w:ascii="宋体" w:hAnsi="宋体" w:eastAsia="宋体" w:cs="宋体"/>
                      <w:b/>
                      <w:bCs w:val="0"/>
                      <w:sz w:val="22"/>
                      <w:szCs w:val="22"/>
                    </w:rPr>
                  </w:pPr>
                  <w:r>
                    <w:rPr>
                      <w:rFonts w:hint="eastAsia" w:ascii="宋体" w:hAnsi="宋体" w:eastAsia="宋体" w:cs="宋体"/>
                      <w:b/>
                      <w:bCs w:val="0"/>
                      <w:sz w:val="22"/>
                      <w:szCs w:val="22"/>
                    </w:rPr>
                    <w:t>序号</w:t>
                  </w:r>
                </w:p>
              </w:tc>
              <w:tc>
                <w:tcPr>
                  <w:tcW w:w="768" w:type="pct"/>
                  <w:vAlign w:val="center"/>
                </w:tcPr>
                <w:p w14:paraId="59BAAD3E">
                  <w:pPr>
                    <w:jc w:val="center"/>
                    <w:rPr>
                      <w:rFonts w:hint="eastAsia" w:ascii="宋体" w:hAnsi="宋体" w:eastAsia="宋体" w:cs="宋体"/>
                      <w:b/>
                      <w:bCs w:val="0"/>
                      <w:sz w:val="22"/>
                      <w:szCs w:val="22"/>
                    </w:rPr>
                  </w:pPr>
                  <w:r>
                    <w:rPr>
                      <w:rFonts w:hint="eastAsia" w:ascii="宋体" w:hAnsi="宋体" w:eastAsia="宋体" w:cs="宋体"/>
                      <w:b/>
                      <w:bCs w:val="0"/>
                      <w:sz w:val="22"/>
                      <w:szCs w:val="22"/>
                    </w:rPr>
                    <w:t>货物名称</w:t>
                  </w:r>
                </w:p>
              </w:tc>
              <w:tc>
                <w:tcPr>
                  <w:tcW w:w="3887" w:type="pct"/>
                  <w:vAlign w:val="center"/>
                </w:tcPr>
                <w:p w14:paraId="03AA9C48">
                  <w:pPr>
                    <w:jc w:val="center"/>
                    <w:rPr>
                      <w:rFonts w:hint="eastAsia" w:cs="宋体"/>
                      <w:b/>
                      <w:bCs w:val="0"/>
                      <w:sz w:val="22"/>
                      <w:szCs w:val="22"/>
                      <w:lang w:val="en-US" w:eastAsia="zh-CN"/>
                    </w:rPr>
                  </w:pPr>
                  <w:r>
                    <w:rPr>
                      <w:rFonts w:hint="eastAsia" w:cs="宋体"/>
                      <w:b/>
                      <w:bCs w:val="0"/>
                      <w:sz w:val="22"/>
                      <w:szCs w:val="22"/>
                      <w:lang w:val="en-US" w:eastAsia="zh-CN"/>
                    </w:rPr>
                    <w:t>参数要求</w:t>
                  </w:r>
                </w:p>
                <w:p w14:paraId="71EBE805">
                  <w:pPr>
                    <w:jc w:val="center"/>
                    <w:rPr>
                      <w:rFonts w:hint="default" w:ascii="宋体" w:hAnsi="宋体" w:eastAsia="宋体" w:cs="宋体"/>
                      <w:b/>
                      <w:bCs w:val="0"/>
                      <w:sz w:val="22"/>
                      <w:szCs w:val="22"/>
                      <w:lang w:val="en-US" w:eastAsia="zh-CN"/>
                    </w:rPr>
                  </w:pPr>
                  <w:r>
                    <w:rPr>
                      <w:rFonts w:hint="eastAsia" w:ascii="宋体" w:hAnsi="宋体" w:eastAsia="宋体" w:cs="宋体"/>
                      <w:kern w:val="0"/>
                      <w:sz w:val="22"/>
                      <w:szCs w:val="22"/>
                    </w:rPr>
                    <w:t>（注：参数为设备和系统基本要求，均不可虚假响应和不可降低性能参数相应。院方保留参数和功能测试的权利，带星号为重点参数</w:t>
                  </w:r>
                  <w:r>
                    <w:rPr>
                      <w:rFonts w:hint="eastAsia" w:ascii="宋体" w:hAnsi="宋体" w:eastAsia="宋体" w:cs="宋体"/>
                      <w:kern w:val="0"/>
                      <w:sz w:val="22"/>
                      <w:szCs w:val="22"/>
                      <w:lang w:val="en-US" w:eastAsia="zh-CN"/>
                    </w:rPr>
                    <w:t>要求</w:t>
                  </w:r>
                  <w:r>
                    <w:rPr>
                      <w:rFonts w:hint="eastAsia" w:ascii="宋体" w:hAnsi="宋体" w:eastAsia="宋体" w:cs="宋体"/>
                      <w:kern w:val="0"/>
                      <w:sz w:val="22"/>
                      <w:szCs w:val="22"/>
                    </w:rPr>
                    <w:t>。</w:t>
                  </w:r>
                </w:p>
              </w:tc>
            </w:tr>
            <w:tr w14:paraId="078A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restart"/>
                  <w:vAlign w:val="center"/>
                </w:tcPr>
                <w:p w14:paraId="23913B5B">
                  <w:pPr>
                    <w:jc w:val="center"/>
                    <w:rPr>
                      <w:rFonts w:hint="eastAsia" w:ascii="宋体" w:hAnsi="宋体" w:eastAsia="宋体" w:cs="宋体"/>
                      <w:sz w:val="22"/>
                      <w:szCs w:val="22"/>
                      <w:lang w:val="en-US" w:eastAsia="zh-CN"/>
                    </w:rPr>
                  </w:pPr>
                  <w:r>
                    <w:rPr>
                      <w:rFonts w:hint="eastAsia" w:cs="宋体"/>
                      <w:sz w:val="22"/>
                      <w:szCs w:val="22"/>
                      <w:lang w:val="en-US" w:eastAsia="zh-CN"/>
                    </w:rPr>
                    <w:t>1</w:t>
                  </w:r>
                </w:p>
              </w:tc>
              <w:tc>
                <w:tcPr>
                  <w:tcW w:w="768" w:type="pct"/>
                  <w:vMerge w:val="restart"/>
                  <w:vAlign w:val="center"/>
                </w:tcPr>
                <w:p w14:paraId="2DDC38F0">
                  <w:pPr>
                    <w:jc w:val="center"/>
                    <w:rPr>
                      <w:rFonts w:hint="eastAsia" w:ascii="宋体" w:hAnsi="宋体" w:eastAsia="宋体" w:cs="宋体"/>
                      <w:sz w:val="22"/>
                      <w:szCs w:val="22"/>
                    </w:rPr>
                  </w:pPr>
                  <w:r>
                    <w:rPr>
                      <w:rFonts w:hint="eastAsia" w:ascii="宋体" w:hAnsi="宋体" w:eastAsia="宋体" w:cs="宋体"/>
                      <w:sz w:val="22"/>
                      <w:szCs w:val="22"/>
                    </w:rPr>
                    <w:t>上颌窦内提升工具盒</w:t>
                  </w:r>
                </w:p>
              </w:tc>
              <w:tc>
                <w:tcPr>
                  <w:tcW w:w="3887" w:type="pct"/>
                  <w:vAlign w:val="center"/>
                </w:tcPr>
                <w:p w14:paraId="0703F7B5">
                  <w:pPr>
                    <w:rPr>
                      <w:rFonts w:hint="eastAsia" w:ascii="宋体" w:hAnsi="宋体" w:eastAsia="宋体" w:cs="宋体"/>
                      <w:sz w:val="22"/>
                      <w:szCs w:val="22"/>
                      <w:lang w:val="en-US" w:eastAsia="zh-CN"/>
                    </w:rPr>
                  </w:pPr>
                  <w:r>
                    <w:rPr>
                      <w:rFonts w:hint="eastAsia"/>
                      <w:sz w:val="22"/>
                      <w:szCs w:val="22"/>
                    </w:rPr>
                    <w:t>1、适用</w:t>
                  </w:r>
                  <w:r>
                    <w:rPr>
                      <w:rFonts w:hint="eastAsia"/>
                      <w:sz w:val="22"/>
                      <w:szCs w:val="22"/>
                      <w:lang w:val="en-US" w:eastAsia="zh-CN"/>
                    </w:rPr>
                    <w:t>范围</w:t>
                  </w:r>
                  <w:r>
                    <w:rPr>
                      <w:rFonts w:hint="eastAsia"/>
                      <w:sz w:val="22"/>
                      <w:szCs w:val="22"/>
                    </w:rPr>
                    <w:t>：上颌窦提升用</w:t>
                  </w:r>
                  <w:r>
                    <w:rPr>
                      <w:rFonts w:hint="eastAsia"/>
                      <w:sz w:val="22"/>
                      <w:szCs w:val="22"/>
                      <w:lang w:eastAsia="zh-CN"/>
                    </w:rPr>
                    <w:t>。</w:t>
                  </w:r>
                </w:p>
              </w:tc>
            </w:tr>
            <w:tr w14:paraId="0E49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43D8ACFC">
                  <w:pPr>
                    <w:rPr>
                      <w:rFonts w:hint="eastAsia" w:ascii="宋体" w:hAnsi="宋体" w:eastAsia="宋体" w:cs="宋体"/>
                      <w:sz w:val="22"/>
                      <w:szCs w:val="22"/>
                    </w:rPr>
                  </w:pPr>
                </w:p>
              </w:tc>
              <w:tc>
                <w:tcPr>
                  <w:tcW w:w="768" w:type="pct"/>
                  <w:vMerge w:val="continue"/>
                  <w:vAlign w:val="center"/>
                </w:tcPr>
                <w:p w14:paraId="10A4D4C9">
                  <w:pPr>
                    <w:rPr>
                      <w:rFonts w:hint="eastAsia" w:ascii="宋体" w:hAnsi="宋体" w:eastAsia="宋体" w:cs="宋体"/>
                      <w:sz w:val="22"/>
                      <w:szCs w:val="22"/>
                    </w:rPr>
                  </w:pPr>
                </w:p>
              </w:tc>
              <w:tc>
                <w:tcPr>
                  <w:tcW w:w="3887" w:type="pct"/>
                  <w:shd w:val="clear" w:color="auto" w:fill="auto"/>
                  <w:vAlign w:val="center"/>
                </w:tcPr>
                <w:p w14:paraId="03D85A5E">
                  <w:pPr>
                    <w:rPr>
                      <w:rFonts w:hint="eastAsia" w:ascii="宋体" w:hAnsi="宋体" w:eastAsia="宋体" w:cs="宋体"/>
                      <w:bCs/>
                      <w:kern w:val="2"/>
                      <w:sz w:val="22"/>
                      <w:szCs w:val="22"/>
                      <w:lang w:val="en-US" w:eastAsia="zh-CN" w:bidi="ar-SA"/>
                    </w:rPr>
                  </w:pPr>
                  <w:r>
                    <w:rPr>
                      <w:rFonts w:hint="eastAsia"/>
                      <w:sz w:val="22"/>
                      <w:szCs w:val="22"/>
                      <w:lang w:val="en-US" w:eastAsia="zh-CN"/>
                    </w:rPr>
                    <w:t>2、核心钻头：包含内提升钻（6种直径规格2.8、3.1、3.3、3.6、3.8、4.1）、先锋钻、引导钻、止动环系统（11个规格、适配所有CAS钻）、液压提升组件、骨粉输送器及辅助工具（深度测量尺、骨收集器、黏膜提升器）等。</w:t>
                  </w:r>
                </w:p>
              </w:tc>
            </w:tr>
            <w:tr w14:paraId="793D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6119146E">
                  <w:pPr>
                    <w:rPr>
                      <w:rFonts w:hint="eastAsia" w:ascii="宋体" w:hAnsi="宋体" w:eastAsia="宋体" w:cs="宋体"/>
                      <w:sz w:val="22"/>
                      <w:szCs w:val="22"/>
                    </w:rPr>
                  </w:pPr>
                </w:p>
              </w:tc>
              <w:tc>
                <w:tcPr>
                  <w:tcW w:w="768" w:type="pct"/>
                  <w:vMerge w:val="continue"/>
                  <w:vAlign w:val="center"/>
                </w:tcPr>
                <w:p w14:paraId="713A3715">
                  <w:pPr>
                    <w:rPr>
                      <w:rFonts w:hint="eastAsia" w:ascii="宋体" w:hAnsi="宋体" w:eastAsia="宋体" w:cs="宋体"/>
                      <w:sz w:val="22"/>
                      <w:szCs w:val="22"/>
                    </w:rPr>
                  </w:pPr>
                </w:p>
              </w:tc>
              <w:tc>
                <w:tcPr>
                  <w:tcW w:w="3887" w:type="pct"/>
                  <w:shd w:val="clear" w:color="auto" w:fill="auto"/>
                  <w:vAlign w:val="center"/>
                </w:tcPr>
                <w:p w14:paraId="34D65C6E">
                  <w:pPr>
                    <w:rPr>
                      <w:rFonts w:hint="eastAsia" w:ascii="宋体" w:hAnsi="宋体" w:eastAsia="宋体" w:cs="宋体"/>
                      <w:bCs/>
                      <w:kern w:val="2"/>
                      <w:sz w:val="22"/>
                      <w:szCs w:val="22"/>
                      <w:lang w:val="en-US" w:eastAsia="zh-CN" w:bidi="ar-SA"/>
                    </w:rPr>
                  </w:pPr>
                  <w:r>
                    <w:rPr>
                      <w:rFonts w:hint="eastAsia"/>
                      <w:sz w:val="22"/>
                      <w:szCs w:val="22"/>
                      <w:lang w:val="en-US" w:eastAsia="zh-CN"/>
                    </w:rPr>
                    <w:t>3、CAS钻：顶端圆形设计，适用于水平型、倾斜型、有间隔型上颌窦底；内侧截面呈锥形，切割骨形成锥形结构，有利于安全提升上颌窦膜。</w:t>
                  </w:r>
                </w:p>
              </w:tc>
            </w:tr>
            <w:tr w14:paraId="1246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76D0ECD0">
                  <w:pPr>
                    <w:rPr>
                      <w:rFonts w:hint="eastAsia" w:ascii="宋体" w:hAnsi="宋体" w:eastAsia="宋体" w:cs="宋体"/>
                      <w:sz w:val="22"/>
                      <w:szCs w:val="22"/>
                    </w:rPr>
                  </w:pPr>
                </w:p>
              </w:tc>
              <w:tc>
                <w:tcPr>
                  <w:tcW w:w="768" w:type="pct"/>
                  <w:vMerge w:val="continue"/>
                  <w:vAlign w:val="center"/>
                </w:tcPr>
                <w:p w14:paraId="593500A6">
                  <w:pPr>
                    <w:rPr>
                      <w:rFonts w:hint="eastAsia" w:ascii="宋体" w:hAnsi="宋体" w:eastAsia="宋体" w:cs="宋体"/>
                      <w:sz w:val="22"/>
                      <w:szCs w:val="22"/>
                    </w:rPr>
                  </w:pPr>
                </w:p>
              </w:tc>
              <w:tc>
                <w:tcPr>
                  <w:tcW w:w="3887" w:type="pct"/>
                  <w:shd w:val="clear" w:color="auto" w:fill="auto"/>
                  <w:vAlign w:val="center"/>
                </w:tcPr>
                <w:p w14:paraId="392F1770">
                  <w:pPr>
                    <w:rPr>
                      <w:rFonts w:hint="eastAsia" w:ascii="宋体" w:hAnsi="宋体" w:eastAsia="宋体" w:cs="宋体"/>
                      <w:bCs/>
                      <w:kern w:val="2"/>
                      <w:sz w:val="22"/>
                      <w:szCs w:val="22"/>
                      <w:lang w:val="en-US" w:eastAsia="zh-CN" w:bidi="ar-SA"/>
                    </w:rPr>
                  </w:pPr>
                  <w:r>
                    <w:rPr>
                      <w:rFonts w:hint="eastAsia"/>
                      <w:sz w:val="22"/>
                      <w:szCs w:val="22"/>
                      <w:lang w:val="en-US" w:eastAsia="zh-CN"/>
                    </w:rPr>
                    <w:t>4、切割能力：低速至高速模式下均具备良好的骨切割力，转速可在800rpm内灵活调节，适应不同病例需求。</w:t>
                  </w:r>
                </w:p>
              </w:tc>
            </w:tr>
            <w:tr w14:paraId="4535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0E8AA123">
                  <w:pPr>
                    <w:rPr>
                      <w:rFonts w:hint="eastAsia" w:ascii="宋体" w:hAnsi="宋体" w:eastAsia="宋体" w:cs="宋体"/>
                      <w:sz w:val="22"/>
                      <w:szCs w:val="22"/>
                    </w:rPr>
                  </w:pPr>
                </w:p>
              </w:tc>
              <w:tc>
                <w:tcPr>
                  <w:tcW w:w="768" w:type="pct"/>
                  <w:vMerge w:val="continue"/>
                  <w:vAlign w:val="center"/>
                </w:tcPr>
                <w:p w14:paraId="1E3BCA34">
                  <w:pPr>
                    <w:rPr>
                      <w:rFonts w:hint="eastAsia" w:ascii="宋体" w:hAnsi="宋体" w:eastAsia="宋体" w:cs="宋体"/>
                      <w:sz w:val="22"/>
                      <w:szCs w:val="22"/>
                    </w:rPr>
                  </w:pPr>
                </w:p>
              </w:tc>
              <w:tc>
                <w:tcPr>
                  <w:tcW w:w="3887" w:type="pct"/>
                  <w:shd w:val="clear" w:color="auto" w:fill="auto"/>
                  <w:vAlign w:val="center"/>
                </w:tcPr>
                <w:p w14:paraId="177E40AB">
                  <w:pPr>
                    <w:rPr>
                      <w:rFonts w:hint="eastAsia" w:ascii="宋体" w:hAnsi="宋体" w:eastAsia="宋体" w:cs="宋体"/>
                      <w:bCs/>
                      <w:kern w:val="2"/>
                      <w:sz w:val="22"/>
                      <w:szCs w:val="22"/>
                      <w:lang w:val="en-US" w:eastAsia="zh-CN" w:bidi="ar-SA"/>
                    </w:rPr>
                  </w:pPr>
                  <w:r>
                    <w:rPr>
                      <w:rFonts w:hint="eastAsia"/>
                      <w:sz w:val="22"/>
                      <w:szCs w:val="22"/>
                      <w:lang w:val="en-US" w:eastAsia="zh-CN"/>
                    </w:rPr>
                    <w:t>5、自体骨采集：低速模式下可采集自体骨碎片，用于后续骨增量手术。</w:t>
                  </w:r>
                </w:p>
              </w:tc>
            </w:tr>
            <w:tr w14:paraId="1072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6778A6C0">
                  <w:pPr>
                    <w:rPr>
                      <w:rFonts w:hint="eastAsia" w:ascii="宋体" w:hAnsi="宋体" w:eastAsia="宋体" w:cs="宋体"/>
                      <w:sz w:val="22"/>
                      <w:szCs w:val="22"/>
                    </w:rPr>
                  </w:pPr>
                </w:p>
              </w:tc>
              <w:tc>
                <w:tcPr>
                  <w:tcW w:w="768" w:type="pct"/>
                  <w:vMerge w:val="continue"/>
                  <w:vAlign w:val="center"/>
                </w:tcPr>
                <w:p w14:paraId="1209AEA7">
                  <w:pPr>
                    <w:rPr>
                      <w:rFonts w:hint="eastAsia" w:ascii="宋体" w:hAnsi="宋体" w:eastAsia="宋体" w:cs="宋体"/>
                      <w:sz w:val="22"/>
                      <w:szCs w:val="22"/>
                    </w:rPr>
                  </w:pPr>
                </w:p>
              </w:tc>
              <w:tc>
                <w:tcPr>
                  <w:tcW w:w="3887" w:type="pct"/>
                  <w:shd w:val="clear" w:color="auto" w:fill="auto"/>
                  <w:vAlign w:val="center"/>
                </w:tcPr>
                <w:p w14:paraId="1A13D59C">
                  <w:pPr>
                    <w:rPr>
                      <w:rFonts w:hint="eastAsia" w:ascii="宋体" w:hAnsi="宋体" w:eastAsia="宋体" w:cs="宋体"/>
                      <w:bCs/>
                      <w:kern w:val="2"/>
                      <w:sz w:val="22"/>
                      <w:szCs w:val="22"/>
                      <w:lang w:val="en-US" w:eastAsia="zh-CN" w:bidi="ar-SA"/>
                    </w:rPr>
                  </w:pPr>
                  <w:r>
                    <w:rPr>
                      <w:rFonts w:hint="eastAsia" w:cs="宋体" w:asciiTheme="minorEastAsia" w:hAnsiTheme="minorEastAsia" w:eastAsiaTheme="minorEastAsia"/>
                      <w:bCs/>
                      <w:sz w:val="24"/>
                      <w:szCs w:val="24"/>
                      <w:lang w:val="en-US" w:eastAsia="zh-CN"/>
                    </w:rPr>
                    <w:t>★</w:t>
                  </w:r>
                  <w:r>
                    <w:rPr>
                      <w:rFonts w:hint="eastAsia"/>
                      <w:sz w:val="22"/>
                      <w:szCs w:val="22"/>
                      <w:lang w:val="en-US" w:eastAsia="zh-CN"/>
                    </w:rPr>
                    <w:t>6</w:t>
                  </w:r>
                  <w:r>
                    <w:rPr>
                      <w:rFonts w:hint="eastAsia"/>
                      <w:sz w:val="22"/>
                      <w:szCs w:val="22"/>
                    </w:rPr>
                    <w:t>、合规要求：产品需符合YY/T 1486-2016《牙科学 牙科种植用器械及相关辅助器械的通用要求》、ISO 13485 质量管理体系、ISO 19490:2017《窦膜提升器》国际标准，提供完整的医疗器械注册证、检验报告及原厂技术说明书。</w:t>
                  </w:r>
                </w:p>
              </w:tc>
            </w:tr>
            <w:tr w14:paraId="6DF8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68BDA18C">
                  <w:pPr>
                    <w:rPr>
                      <w:rFonts w:hint="eastAsia" w:ascii="宋体" w:hAnsi="宋体" w:eastAsia="宋体" w:cs="宋体"/>
                      <w:sz w:val="22"/>
                      <w:szCs w:val="22"/>
                    </w:rPr>
                  </w:pPr>
                </w:p>
              </w:tc>
              <w:tc>
                <w:tcPr>
                  <w:tcW w:w="768" w:type="pct"/>
                  <w:vMerge w:val="continue"/>
                  <w:vAlign w:val="center"/>
                </w:tcPr>
                <w:p w14:paraId="425E0D02">
                  <w:pPr>
                    <w:rPr>
                      <w:rFonts w:hint="eastAsia" w:ascii="宋体" w:hAnsi="宋体" w:eastAsia="宋体" w:cs="宋体"/>
                      <w:sz w:val="22"/>
                      <w:szCs w:val="22"/>
                    </w:rPr>
                  </w:pPr>
                </w:p>
              </w:tc>
              <w:tc>
                <w:tcPr>
                  <w:tcW w:w="3887" w:type="pct"/>
                  <w:shd w:val="clear" w:color="auto" w:fill="auto"/>
                  <w:vAlign w:val="center"/>
                </w:tcPr>
                <w:p w14:paraId="3A56F14D">
                  <w:pPr>
                    <w:rPr>
                      <w:rFonts w:hint="eastAsia" w:ascii="宋体" w:hAnsi="宋体" w:eastAsia="宋体" w:cs="宋体"/>
                      <w:bCs/>
                      <w:kern w:val="2"/>
                      <w:sz w:val="22"/>
                      <w:szCs w:val="22"/>
                      <w:lang w:val="en-US" w:eastAsia="zh-CN" w:bidi="ar-SA"/>
                    </w:rPr>
                  </w:pPr>
                  <w:r>
                    <w:rPr>
                      <w:rFonts w:hint="eastAsia"/>
                      <w:sz w:val="22"/>
                      <w:szCs w:val="22"/>
                      <w:lang w:val="en-US" w:eastAsia="zh-CN"/>
                    </w:rPr>
                    <w:t>7</w:t>
                  </w:r>
                  <w:r>
                    <w:rPr>
                      <w:rFonts w:hint="eastAsia"/>
                      <w:sz w:val="22"/>
                      <w:szCs w:val="22"/>
                    </w:rPr>
                    <w:t>、灭菌要求：工具盒内器械需可耐受134℃、2bar 压力蒸汽灭菌，灭菌后无变形、无锈蚀、性能无衰减。</w:t>
                  </w:r>
                </w:p>
              </w:tc>
            </w:tr>
            <w:tr w14:paraId="62FF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76F51E5F">
                  <w:pPr>
                    <w:rPr>
                      <w:rFonts w:hint="eastAsia" w:ascii="宋体" w:hAnsi="宋体" w:eastAsia="宋体" w:cs="宋体"/>
                      <w:sz w:val="22"/>
                      <w:szCs w:val="22"/>
                    </w:rPr>
                  </w:pPr>
                </w:p>
              </w:tc>
              <w:tc>
                <w:tcPr>
                  <w:tcW w:w="768" w:type="pct"/>
                  <w:vMerge w:val="continue"/>
                  <w:vAlign w:val="center"/>
                </w:tcPr>
                <w:p w14:paraId="55274F45">
                  <w:pPr>
                    <w:rPr>
                      <w:rFonts w:hint="eastAsia" w:ascii="宋体" w:hAnsi="宋体" w:eastAsia="宋体" w:cs="宋体"/>
                      <w:sz w:val="22"/>
                      <w:szCs w:val="22"/>
                    </w:rPr>
                  </w:pPr>
                </w:p>
              </w:tc>
              <w:tc>
                <w:tcPr>
                  <w:tcW w:w="3887" w:type="pct"/>
                  <w:shd w:val="clear" w:color="auto" w:fill="auto"/>
                  <w:vAlign w:val="center"/>
                </w:tcPr>
                <w:p w14:paraId="775AE80A">
                  <w:pPr>
                    <w:rPr>
                      <w:rFonts w:hint="eastAsia" w:ascii="宋体" w:hAnsi="宋体" w:eastAsia="宋体" w:cs="宋体"/>
                      <w:bCs/>
                      <w:kern w:val="2"/>
                      <w:sz w:val="22"/>
                      <w:szCs w:val="22"/>
                      <w:lang w:val="en-US" w:eastAsia="zh-CN" w:bidi="ar-SA"/>
                    </w:rPr>
                  </w:pPr>
                  <w:r>
                    <w:rPr>
                      <w:rFonts w:hint="eastAsia"/>
                      <w:sz w:val="22"/>
                      <w:szCs w:val="22"/>
                      <w:lang w:val="en-US" w:eastAsia="zh-CN"/>
                    </w:rPr>
                    <w:t>8</w:t>
                  </w:r>
                  <w:r>
                    <w:rPr>
                      <w:rFonts w:hint="eastAsia"/>
                      <w:sz w:val="22"/>
                      <w:szCs w:val="22"/>
                    </w:rPr>
                    <w:t>、工作端材料：所有钻具、提升器等工作端需采用医用级不锈钢或钛合金材料，耐腐蚀、耐磨损。</w:t>
                  </w:r>
                </w:p>
              </w:tc>
            </w:tr>
            <w:tr w14:paraId="34DC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39EA853B">
                  <w:pPr>
                    <w:rPr>
                      <w:rFonts w:hint="eastAsia" w:ascii="宋体" w:hAnsi="宋体" w:eastAsia="宋体" w:cs="宋体"/>
                      <w:sz w:val="22"/>
                      <w:szCs w:val="22"/>
                    </w:rPr>
                  </w:pPr>
                </w:p>
              </w:tc>
              <w:tc>
                <w:tcPr>
                  <w:tcW w:w="768" w:type="pct"/>
                  <w:vMerge w:val="continue"/>
                  <w:vAlign w:val="center"/>
                </w:tcPr>
                <w:p w14:paraId="5CAE36F8">
                  <w:pPr>
                    <w:rPr>
                      <w:rFonts w:hint="eastAsia" w:ascii="宋体" w:hAnsi="宋体" w:eastAsia="宋体" w:cs="宋体"/>
                      <w:sz w:val="22"/>
                      <w:szCs w:val="22"/>
                    </w:rPr>
                  </w:pPr>
                </w:p>
              </w:tc>
              <w:tc>
                <w:tcPr>
                  <w:tcW w:w="3887" w:type="pct"/>
                  <w:shd w:val="clear" w:color="auto" w:fill="auto"/>
                  <w:vAlign w:val="center"/>
                </w:tcPr>
                <w:p w14:paraId="18C2525C">
                  <w:pPr>
                    <w:rPr>
                      <w:rFonts w:hint="eastAsia" w:ascii="宋体" w:hAnsi="宋体" w:eastAsia="宋体" w:cs="宋体"/>
                      <w:bCs/>
                      <w:kern w:val="2"/>
                      <w:sz w:val="22"/>
                      <w:szCs w:val="22"/>
                      <w:lang w:val="en-US" w:eastAsia="zh-CN" w:bidi="ar-SA"/>
                    </w:rPr>
                  </w:pPr>
                  <w:r>
                    <w:rPr>
                      <w:rFonts w:hint="eastAsia"/>
                      <w:sz w:val="22"/>
                      <w:szCs w:val="22"/>
                      <w:lang w:val="en-US" w:eastAsia="zh-CN"/>
                    </w:rPr>
                    <w:t>9</w:t>
                  </w:r>
                  <w:r>
                    <w:rPr>
                      <w:rFonts w:hint="eastAsia"/>
                      <w:sz w:val="22"/>
                      <w:szCs w:val="22"/>
                    </w:rPr>
                    <w:t>、操作便捷性：工具设计符合四手操作流程，护士可快速配合医师完成器械传递、清点，减少手术时间。</w:t>
                  </w:r>
                </w:p>
              </w:tc>
            </w:tr>
            <w:tr w14:paraId="3ADC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362AFC38">
                  <w:pPr>
                    <w:rPr>
                      <w:rFonts w:hint="eastAsia" w:ascii="宋体" w:hAnsi="宋体" w:eastAsia="宋体" w:cs="宋体"/>
                      <w:sz w:val="22"/>
                      <w:szCs w:val="22"/>
                    </w:rPr>
                  </w:pPr>
                </w:p>
              </w:tc>
              <w:tc>
                <w:tcPr>
                  <w:tcW w:w="768" w:type="pct"/>
                  <w:vMerge w:val="continue"/>
                  <w:vAlign w:val="center"/>
                </w:tcPr>
                <w:p w14:paraId="7725BE01">
                  <w:pPr>
                    <w:rPr>
                      <w:rFonts w:hint="eastAsia" w:ascii="宋体" w:hAnsi="宋体" w:eastAsia="宋体" w:cs="宋体"/>
                      <w:sz w:val="22"/>
                      <w:szCs w:val="22"/>
                    </w:rPr>
                  </w:pPr>
                </w:p>
              </w:tc>
              <w:tc>
                <w:tcPr>
                  <w:tcW w:w="3887" w:type="pct"/>
                  <w:shd w:val="clear" w:color="auto" w:fill="auto"/>
                  <w:vAlign w:val="center"/>
                </w:tcPr>
                <w:p w14:paraId="157DB1B5">
                  <w:pPr>
                    <w:rPr>
                      <w:rFonts w:hint="eastAsia" w:ascii="宋体" w:hAnsi="宋体" w:eastAsia="宋体" w:cs="宋体"/>
                      <w:bCs/>
                      <w:kern w:val="2"/>
                      <w:sz w:val="22"/>
                      <w:szCs w:val="22"/>
                      <w:lang w:val="en-US" w:eastAsia="zh-CN" w:bidi="ar-SA"/>
                    </w:rPr>
                  </w:pPr>
                  <w:r>
                    <w:rPr>
                      <w:rFonts w:hint="eastAsia"/>
                      <w:sz w:val="22"/>
                      <w:szCs w:val="22"/>
                      <w:lang w:val="en-US" w:eastAsia="zh-CN"/>
                    </w:rPr>
                    <w:t>10</w:t>
                  </w:r>
                  <w:r>
                    <w:rPr>
                      <w:rFonts w:hint="eastAsia"/>
                      <w:sz w:val="22"/>
                      <w:szCs w:val="22"/>
                    </w:rPr>
                    <w:t>、安全性：所有工具设计以降低窦膜穿孔风险为核心，倒锥形钻尖、液压提升结构可最大程度保护上颌窦膜，减少手术并发症。</w:t>
                  </w:r>
                </w:p>
              </w:tc>
            </w:tr>
            <w:tr w14:paraId="3049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restart"/>
                  <w:vAlign w:val="center"/>
                </w:tcPr>
                <w:p w14:paraId="71FEAB59">
                  <w:pPr>
                    <w:rPr>
                      <w:rFonts w:hint="eastAsia" w:ascii="宋体" w:hAnsi="宋体" w:eastAsia="宋体" w:cs="宋体"/>
                      <w:sz w:val="22"/>
                      <w:szCs w:val="22"/>
                    </w:rPr>
                  </w:pPr>
                  <w:r>
                    <w:rPr>
                      <w:rFonts w:hint="eastAsia" w:ascii="宋体" w:hAnsi="宋体" w:eastAsia="宋体" w:cs="宋体"/>
                      <w:sz w:val="22"/>
                      <w:szCs w:val="22"/>
                    </w:rPr>
                    <w:t>2</w:t>
                  </w:r>
                </w:p>
              </w:tc>
              <w:tc>
                <w:tcPr>
                  <w:tcW w:w="768" w:type="pct"/>
                  <w:vMerge w:val="restart"/>
                  <w:vAlign w:val="center"/>
                </w:tcPr>
                <w:p w14:paraId="52006FD7">
                  <w:pPr>
                    <w:rPr>
                      <w:rFonts w:hint="eastAsia" w:ascii="宋体" w:hAnsi="宋体" w:eastAsia="宋体" w:cs="宋体"/>
                      <w:sz w:val="22"/>
                      <w:szCs w:val="22"/>
                    </w:rPr>
                  </w:pPr>
                  <w:r>
                    <w:rPr>
                      <w:rFonts w:hint="eastAsia" w:ascii="宋体" w:hAnsi="宋体" w:eastAsia="宋体" w:cs="宋体"/>
                      <w:sz w:val="22"/>
                      <w:szCs w:val="22"/>
                    </w:rPr>
                    <w:t>高速手机</w:t>
                  </w:r>
                  <w:r>
                    <w:rPr>
                      <w:rFonts w:hint="eastAsia" w:cs="宋体"/>
                      <w:sz w:val="22"/>
                      <w:szCs w:val="22"/>
                      <w:lang w:eastAsia="zh-CN"/>
                    </w:rPr>
                    <w:t>（</w:t>
                  </w:r>
                  <w:r>
                    <w:rPr>
                      <w:rFonts w:hint="eastAsia" w:ascii="宋体" w:hAnsi="宋体" w:eastAsia="宋体" w:cs="宋体"/>
                      <w:sz w:val="22"/>
                      <w:szCs w:val="22"/>
                      <w:lang w:val="en-US" w:eastAsia="zh-CN"/>
                    </w:rPr>
                    <w:t>带光纤</w:t>
                  </w:r>
                  <w:r>
                    <w:rPr>
                      <w:rFonts w:hint="eastAsia" w:cs="宋体"/>
                      <w:sz w:val="22"/>
                      <w:szCs w:val="22"/>
                      <w:lang w:val="en-US" w:eastAsia="zh-CN"/>
                    </w:rPr>
                    <w:t>）</w:t>
                  </w:r>
                </w:p>
              </w:tc>
              <w:tc>
                <w:tcPr>
                  <w:tcW w:w="3887" w:type="pct"/>
                  <w:vAlign w:val="center"/>
                </w:tcPr>
                <w:p w14:paraId="75CF6458">
                  <w:pPr>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用于口腔治疗中的牙体组织磨除、备洞等常规操作。</w:t>
                  </w:r>
                </w:p>
              </w:tc>
            </w:tr>
            <w:tr w14:paraId="1FA7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47B9AA8E">
                  <w:pPr>
                    <w:rPr>
                      <w:rFonts w:hint="eastAsia" w:ascii="宋体" w:hAnsi="宋体" w:eastAsia="宋体" w:cs="宋体"/>
                      <w:sz w:val="22"/>
                      <w:szCs w:val="22"/>
                    </w:rPr>
                  </w:pPr>
                </w:p>
              </w:tc>
              <w:tc>
                <w:tcPr>
                  <w:tcW w:w="768" w:type="pct"/>
                  <w:vMerge w:val="continue"/>
                  <w:vAlign w:val="center"/>
                </w:tcPr>
                <w:p w14:paraId="4D85DBE3">
                  <w:pPr>
                    <w:rPr>
                      <w:rFonts w:hint="eastAsia" w:ascii="宋体" w:hAnsi="宋体" w:eastAsia="宋体" w:cs="宋体"/>
                      <w:sz w:val="22"/>
                      <w:szCs w:val="22"/>
                    </w:rPr>
                  </w:pPr>
                </w:p>
              </w:tc>
              <w:tc>
                <w:tcPr>
                  <w:tcW w:w="3887" w:type="pct"/>
                  <w:vAlign w:val="center"/>
                </w:tcPr>
                <w:p w14:paraId="0A98E0E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2、适用于卡瓦牙椅，带光纤。</w:t>
                  </w:r>
                </w:p>
              </w:tc>
            </w:tr>
            <w:tr w14:paraId="08FB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07DDD585">
                  <w:pPr>
                    <w:rPr>
                      <w:rFonts w:hint="eastAsia" w:ascii="宋体" w:hAnsi="宋体" w:eastAsia="宋体" w:cs="宋体"/>
                      <w:sz w:val="22"/>
                      <w:szCs w:val="22"/>
                    </w:rPr>
                  </w:pPr>
                </w:p>
              </w:tc>
              <w:tc>
                <w:tcPr>
                  <w:tcW w:w="768" w:type="pct"/>
                  <w:vMerge w:val="continue"/>
                  <w:vAlign w:val="center"/>
                </w:tcPr>
                <w:p w14:paraId="5013ADD8">
                  <w:pPr>
                    <w:rPr>
                      <w:rFonts w:hint="eastAsia" w:ascii="宋体" w:hAnsi="宋体" w:eastAsia="宋体" w:cs="宋体"/>
                      <w:sz w:val="22"/>
                      <w:szCs w:val="22"/>
                    </w:rPr>
                  </w:pPr>
                </w:p>
              </w:tc>
              <w:tc>
                <w:tcPr>
                  <w:tcW w:w="3887" w:type="pct"/>
                  <w:vAlign w:val="center"/>
                </w:tcPr>
                <w:p w14:paraId="02B5504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3、感控标准：100%零回吸；</w:t>
                  </w:r>
                </w:p>
              </w:tc>
            </w:tr>
            <w:tr w14:paraId="3913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6AD3351C">
                  <w:pPr>
                    <w:rPr>
                      <w:rFonts w:hint="eastAsia" w:ascii="宋体" w:hAnsi="宋体" w:eastAsia="宋体" w:cs="宋体"/>
                      <w:sz w:val="22"/>
                      <w:szCs w:val="22"/>
                    </w:rPr>
                  </w:pPr>
                </w:p>
              </w:tc>
              <w:tc>
                <w:tcPr>
                  <w:tcW w:w="768" w:type="pct"/>
                  <w:vMerge w:val="continue"/>
                  <w:vAlign w:val="center"/>
                </w:tcPr>
                <w:p w14:paraId="18931A6A">
                  <w:pPr>
                    <w:rPr>
                      <w:rFonts w:hint="eastAsia" w:ascii="宋体" w:hAnsi="宋体" w:eastAsia="宋体" w:cs="宋体"/>
                      <w:sz w:val="22"/>
                      <w:szCs w:val="22"/>
                    </w:rPr>
                  </w:pPr>
                </w:p>
              </w:tc>
              <w:tc>
                <w:tcPr>
                  <w:tcW w:w="3887" w:type="pct"/>
                  <w:vAlign w:val="center"/>
                </w:tcPr>
                <w:p w14:paraId="77710AA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4、工作噪音≤68dB；</w:t>
                  </w:r>
                </w:p>
              </w:tc>
            </w:tr>
            <w:tr w14:paraId="4D93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72BC021B">
                  <w:pPr>
                    <w:rPr>
                      <w:rFonts w:hint="eastAsia" w:ascii="宋体" w:hAnsi="宋体" w:eastAsia="宋体" w:cs="宋体"/>
                      <w:sz w:val="22"/>
                      <w:szCs w:val="22"/>
                    </w:rPr>
                  </w:pPr>
                </w:p>
              </w:tc>
              <w:tc>
                <w:tcPr>
                  <w:tcW w:w="768" w:type="pct"/>
                  <w:vMerge w:val="continue"/>
                  <w:vAlign w:val="center"/>
                </w:tcPr>
                <w:p w14:paraId="09F20783">
                  <w:pPr>
                    <w:rPr>
                      <w:rFonts w:hint="eastAsia" w:ascii="宋体" w:hAnsi="宋体" w:eastAsia="宋体" w:cs="宋体"/>
                      <w:sz w:val="22"/>
                      <w:szCs w:val="22"/>
                    </w:rPr>
                  </w:pPr>
                </w:p>
              </w:tc>
              <w:tc>
                <w:tcPr>
                  <w:tcW w:w="3887" w:type="pct"/>
                  <w:vAlign w:val="center"/>
                </w:tcPr>
                <w:p w14:paraId="56F3A4B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5、机芯结构：开放式6孔快接；</w:t>
                  </w:r>
                </w:p>
              </w:tc>
            </w:tr>
            <w:tr w14:paraId="76E6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0877C3DA">
                  <w:pPr>
                    <w:rPr>
                      <w:rFonts w:hint="eastAsia" w:ascii="宋体" w:hAnsi="宋体" w:eastAsia="宋体" w:cs="宋体"/>
                      <w:sz w:val="22"/>
                      <w:szCs w:val="22"/>
                    </w:rPr>
                  </w:pPr>
                </w:p>
              </w:tc>
              <w:tc>
                <w:tcPr>
                  <w:tcW w:w="768" w:type="pct"/>
                  <w:vMerge w:val="continue"/>
                  <w:vAlign w:val="center"/>
                </w:tcPr>
                <w:p w14:paraId="6A0DBE32">
                  <w:pPr>
                    <w:rPr>
                      <w:rFonts w:hint="eastAsia" w:ascii="宋体" w:hAnsi="宋体" w:eastAsia="宋体" w:cs="宋体"/>
                      <w:sz w:val="22"/>
                      <w:szCs w:val="22"/>
                    </w:rPr>
                  </w:pPr>
                </w:p>
              </w:tc>
              <w:tc>
                <w:tcPr>
                  <w:tcW w:w="3887" w:type="pct"/>
                  <w:vAlign w:val="center"/>
                </w:tcPr>
                <w:p w14:paraId="7C8961C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6、机头材质：铜合金；</w:t>
                  </w:r>
                </w:p>
              </w:tc>
            </w:tr>
            <w:tr w14:paraId="098A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541CD993">
                  <w:pPr>
                    <w:rPr>
                      <w:rFonts w:hint="eastAsia" w:ascii="宋体" w:hAnsi="宋体" w:eastAsia="宋体" w:cs="宋体"/>
                      <w:sz w:val="22"/>
                      <w:szCs w:val="22"/>
                    </w:rPr>
                  </w:pPr>
                </w:p>
              </w:tc>
              <w:tc>
                <w:tcPr>
                  <w:tcW w:w="768" w:type="pct"/>
                  <w:vMerge w:val="continue"/>
                  <w:vAlign w:val="center"/>
                </w:tcPr>
                <w:p w14:paraId="1822A51C">
                  <w:pPr>
                    <w:rPr>
                      <w:rFonts w:hint="eastAsia" w:ascii="宋体" w:hAnsi="宋体" w:eastAsia="宋体" w:cs="宋体"/>
                      <w:sz w:val="22"/>
                      <w:szCs w:val="22"/>
                    </w:rPr>
                  </w:pPr>
                </w:p>
              </w:tc>
              <w:tc>
                <w:tcPr>
                  <w:tcW w:w="3887" w:type="pct"/>
                  <w:vAlign w:val="center"/>
                </w:tcPr>
                <w:p w14:paraId="0640362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7、机头尺寸≥11.2mm×14.3mm；</w:t>
                  </w:r>
                </w:p>
              </w:tc>
            </w:tr>
            <w:tr w14:paraId="717C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79E12D04">
                  <w:pPr>
                    <w:rPr>
                      <w:rFonts w:hint="eastAsia" w:ascii="宋体" w:hAnsi="宋体" w:eastAsia="宋体" w:cs="宋体"/>
                      <w:sz w:val="22"/>
                      <w:szCs w:val="22"/>
                    </w:rPr>
                  </w:pPr>
                </w:p>
              </w:tc>
              <w:tc>
                <w:tcPr>
                  <w:tcW w:w="768" w:type="pct"/>
                  <w:vMerge w:val="continue"/>
                  <w:vAlign w:val="center"/>
                </w:tcPr>
                <w:p w14:paraId="51F2E6F8">
                  <w:pPr>
                    <w:rPr>
                      <w:rFonts w:hint="eastAsia" w:ascii="宋体" w:hAnsi="宋体" w:eastAsia="宋体" w:cs="宋体"/>
                      <w:sz w:val="22"/>
                      <w:szCs w:val="22"/>
                    </w:rPr>
                  </w:pPr>
                </w:p>
              </w:tc>
              <w:tc>
                <w:tcPr>
                  <w:tcW w:w="3887" w:type="pct"/>
                  <w:vAlign w:val="center"/>
                </w:tcPr>
                <w:p w14:paraId="44D09F4F">
                  <w:pPr>
                    <w:rPr>
                      <w:rFonts w:hint="eastAsia" w:ascii="宋体" w:hAnsi="宋体" w:eastAsia="宋体" w:cs="宋体"/>
                      <w:sz w:val="22"/>
                      <w:szCs w:val="22"/>
                      <w:lang w:val="en-US" w:eastAsia="zh-CN"/>
                    </w:rPr>
                  </w:pPr>
                  <w:r>
                    <w:rPr>
                      <w:rFonts w:hint="eastAsia" w:cs="宋体" w:asciiTheme="minorEastAsia" w:hAnsiTheme="minorEastAsia" w:eastAsiaTheme="minorEastAsia"/>
                      <w:bCs/>
                      <w:sz w:val="24"/>
                      <w:szCs w:val="24"/>
                      <w:lang w:val="en-US" w:eastAsia="zh-CN"/>
                    </w:rPr>
                    <w:t>★</w:t>
                  </w:r>
                  <w:r>
                    <w:rPr>
                      <w:rFonts w:hint="eastAsia" w:ascii="宋体" w:hAnsi="宋体" w:eastAsia="宋体" w:cs="宋体"/>
                      <w:sz w:val="22"/>
                      <w:szCs w:val="22"/>
                      <w:lang w:val="en-US" w:eastAsia="zh-CN"/>
                    </w:rPr>
                    <w:t>8、照明方式：玻璃光导棒（提供技术说明书或产品彩页并加盖厂家公章作为佐证材料）；</w:t>
                  </w:r>
                </w:p>
              </w:tc>
            </w:tr>
            <w:tr w14:paraId="62CA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50FF9184">
                  <w:pPr>
                    <w:rPr>
                      <w:rFonts w:hint="eastAsia" w:ascii="宋体" w:hAnsi="宋体" w:eastAsia="宋体" w:cs="宋体"/>
                      <w:sz w:val="22"/>
                      <w:szCs w:val="22"/>
                    </w:rPr>
                  </w:pPr>
                </w:p>
              </w:tc>
              <w:tc>
                <w:tcPr>
                  <w:tcW w:w="768" w:type="pct"/>
                  <w:vMerge w:val="continue"/>
                  <w:vAlign w:val="center"/>
                </w:tcPr>
                <w:p w14:paraId="22F22FBF">
                  <w:pPr>
                    <w:rPr>
                      <w:rFonts w:hint="eastAsia" w:ascii="宋体" w:hAnsi="宋体" w:eastAsia="宋体" w:cs="宋体"/>
                      <w:sz w:val="22"/>
                      <w:szCs w:val="22"/>
                    </w:rPr>
                  </w:pPr>
                </w:p>
              </w:tc>
              <w:tc>
                <w:tcPr>
                  <w:tcW w:w="3887" w:type="pct"/>
                  <w:vAlign w:val="center"/>
                </w:tcPr>
                <w:p w14:paraId="78C7019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9、冷却方式：≥4孔出水；</w:t>
                  </w:r>
                </w:p>
              </w:tc>
            </w:tr>
            <w:tr w14:paraId="5D39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05891002">
                  <w:pPr>
                    <w:rPr>
                      <w:rFonts w:hint="eastAsia" w:ascii="宋体" w:hAnsi="宋体" w:eastAsia="宋体" w:cs="宋体"/>
                      <w:sz w:val="22"/>
                      <w:szCs w:val="22"/>
                    </w:rPr>
                  </w:pPr>
                </w:p>
              </w:tc>
              <w:tc>
                <w:tcPr>
                  <w:tcW w:w="768" w:type="pct"/>
                  <w:vMerge w:val="continue"/>
                  <w:vAlign w:val="center"/>
                </w:tcPr>
                <w:p w14:paraId="06E23BA2">
                  <w:pPr>
                    <w:rPr>
                      <w:rFonts w:hint="eastAsia" w:ascii="宋体" w:hAnsi="宋体" w:eastAsia="宋体" w:cs="宋体"/>
                      <w:sz w:val="22"/>
                      <w:szCs w:val="22"/>
                    </w:rPr>
                  </w:pPr>
                </w:p>
              </w:tc>
              <w:tc>
                <w:tcPr>
                  <w:tcW w:w="3887" w:type="pct"/>
                  <w:vAlign w:val="center"/>
                </w:tcPr>
                <w:p w14:paraId="6CD029E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10、换针方式：按压式；</w:t>
                  </w:r>
                </w:p>
              </w:tc>
            </w:tr>
            <w:tr w14:paraId="55C3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42F01F6F">
                  <w:pPr>
                    <w:rPr>
                      <w:rFonts w:hint="eastAsia" w:ascii="宋体" w:hAnsi="宋体" w:eastAsia="宋体" w:cs="宋体"/>
                      <w:sz w:val="22"/>
                      <w:szCs w:val="22"/>
                    </w:rPr>
                  </w:pPr>
                </w:p>
              </w:tc>
              <w:tc>
                <w:tcPr>
                  <w:tcW w:w="768" w:type="pct"/>
                  <w:vMerge w:val="continue"/>
                  <w:vAlign w:val="center"/>
                </w:tcPr>
                <w:p w14:paraId="0D8A42D8">
                  <w:pPr>
                    <w:rPr>
                      <w:rFonts w:hint="eastAsia" w:ascii="宋体" w:hAnsi="宋体" w:eastAsia="宋体" w:cs="宋体"/>
                      <w:sz w:val="22"/>
                      <w:szCs w:val="22"/>
                    </w:rPr>
                  </w:pPr>
                </w:p>
              </w:tc>
              <w:tc>
                <w:tcPr>
                  <w:tcW w:w="3887" w:type="pct"/>
                  <w:vAlign w:val="center"/>
                </w:tcPr>
                <w:p w14:paraId="759E40D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11、空载转速：≥30万转/分钟；</w:t>
                  </w:r>
                </w:p>
              </w:tc>
            </w:tr>
            <w:tr w14:paraId="4F13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44" w:type="pct"/>
                  <w:vMerge w:val="continue"/>
                  <w:vAlign w:val="center"/>
                </w:tcPr>
                <w:p w14:paraId="21B8CF48">
                  <w:pPr>
                    <w:rPr>
                      <w:rFonts w:hint="eastAsia" w:ascii="宋体" w:hAnsi="宋体" w:eastAsia="宋体" w:cs="宋体"/>
                      <w:sz w:val="22"/>
                      <w:szCs w:val="22"/>
                    </w:rPr>
                  </w:pPr>
                </w:p>
              </w:tc>
              <w:tc>
                <w:tcPr>
                  <w:tcW w:w="768" w:type="pct"/>
                  <w:vMerge w:val="continue"/>
                  <w:vAlign w:val="center"/>
                </w:tcPr>
                <w:p w14:paraId="2E324177">
                  <w:pPr>
                    <w:rPr>
                      <w:rFonts w:hint="eastAsia" w:ascii="宋体" w:hAnsi="宋体" w:eastAsia="宋体" w:cs="宋体"/>
                      <w:sz w:val="22"/>
                      <w:szCs w:val="22"/>
                    </w:rPr>
                  </w:pPr>
                </w:p>
              </w:tc>
              <w:tc>
                <w:tcPr>
                  <w:tcW w:w="3887" w:type="pct"/>
                  <w:vAlign w:val="center"/>
                </w:tcPr>
                <w:p w14:paraId="051CAEB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12、消毒方式：可承受≥134℃高温高压灭菌。</w:t>
                  </w:r>
                </w:p>
              </w:tc>
            </w:tr>
          </w:tbl>
          <w:p w14:paraId="25FAE18C">
            <w:pPr>
              <w:rPr>
                <w:rFonts w:hint="eastAsia" w:ascii="宋体" w:hAnsi="宋体" w:eastAsia="宋体" w:cs="宋体"/>
                <w:sz w:val="22"/>
                <w:szCs w:val="22"/>
              </w:rPr>
            </w:pPr>
          </w:p>
        </w:tc>
      </w:tr>
      <w:tr w14:paraId="54845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08" w:hRule="atLeast"/>
          <w:tblCellSpacing w:w="0" w:type="dxa"/>
          <w:jc w:val="center"/>
        </w:trPr>
        <w:tc>
          <w:tcPr>
            <w:tcW w:w="733" w:type="dxa"/>
            <w:vAlign w:val="center"/>
          </w:tcPr>
          <w:p w14:paraId="62391B10">
            <w:pPr>
              <w:rPr>
                <w:rFonts w:hint="eastAsia" w:ascii="宋体" w:hAnsi="宋体" w:eastAsia="宋体" w:cs="宋体"/>
                <w:sz w:val="22"/>
                <w:szCs w:val="22"/>
                <w:lang w:val="en-US" w:eastAsia="zh-CN"/>
              </w:rPr>
            </w:pPr>
            <w:r>
              <w:rPr>
                <w:rFonts w:hint="eastAsia" w:ascii="宋体" w:hAnsi="宋体" w:eastAsia="宋体" w:cs="宋体"/>
                <w:b/>
                <w:bCs w:val="0"/>
                <w:sz w:val="22"/>
                <w:szCs w:val="22"/>
                <w:lang w:val="en-US" w:eastAsia="zh-CN"/>
              </w:rPr>
              <w:t>配置清单</w:t>
            </w:r>
          </w:p>
        </w:tc>
        <w:tc>
          <w:tcPr>
            <w:tcW w:w="9838" w:type="dxa"/>
            <w:gridSpan w:val="3"/>
            <w:vAlign w:val="center"/>
          </w:tcPr>
          <w:tbl>
            <w:tblPr>
              <w:tblStyle w:val="18"/>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2707"/>
              <w:gridCol w:w="1946"/>
              <w:gridCol w:w="1946"/>
              <w:gridCol w:w="1947"/>
            </w:tblGrid>
            <w:tr w14:paraId="6076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shd w:val="clear" w:color="auto" w:fill="auto"/>
                  <w:vAlign w:val="center"/>
                </w:tcPr>
                <w:p w14:paraId="1AC2F6AF">
                  <w:pPr>
                    <w:jc w:val="center"/>
                    <w:rPr>
                      <w:rFonts w:hint="eastAsia" w:ascii="宋体" w:hAnsi="宋体" w:eastAsia="宋体" w:cs="宋体"/>
                      <w:b/>
                      <w:bCs/>
                      <w:kern w:val="2"/>
                      <w:sz w:val="22"/>
                      <w:szCs w:val="22"/>
                      <w:lang w:val="en-US" w:eastAsia="zh-CN" w:bidi="ar-SA"/>
                    </w:rPr>
                  </w:pPr>
                  <w:r>
                    <w:rPr>
                      <w:rFonts w:hint="eastAsia" w:ascii="宋体" w:hAnsi="宋体" w:eastAsia="宋体" w:cs="宋体"/>
                      <w:b/>
                      <w:sz w:val="22"/>
                      <w:szCs w:val="22"/>
                    </w:rPr>
                    <w:t>序号</w:t>
                  </w:r>
                </w:p>
              </w:tc>
              <w:tc>
                <w:tcPr>
                  <w:tcW w:w="2707" w:type="dxa"/>
                  <w:shd w:val="clear" w:color="auto" w:fill="auto"/>
                  <w:vAlign w:val="center"/>
                </w:tcPr>
                <w:p w14:paraId="05D2F5B8">
                  <w:pPr>
                    <w:jc w:val="center"/>
                    <w:rPr>
                      <w:rFonts w:hint="eastAsia" w:ascii="宋体" w:hAnsi="宋体" w:eastAsia="宋体" w:cs="宋体"/>
                      <w:b/>
                      <w:bCs/>
                      <w:kern w:val="2"/>
                      <w:sz w:val="22"/>
                      <w:szCs w:val="22"/>
                      <w:lang w:val="en-US" w:eastAsia="zh-CN" w:bidi="ar-SA"/>
                    </w:rPr>
                  </w:pPr>
                  <w:r>
                    <w:rPr>
                      <w:rFonts w:hint="eastAsia" w:ascii="宋体" w:hAnsi="宋体" w:eastAsia="宋体" w:cs="宋体"/>
                      <w:b/>
                      <w:sz w:val="22"/>
                      <w:szCs w:val="22"/>
                    </w:rPr>
                    <w:t>货物名称</w:t>
                  </w:r>
                </w:p>
              </w:tc>
              <w:tc>
                <w:tcPr>
                  <w:tcW w:w="1946" w:type="dxa"/>
                  <w:shd w:val="clear" w:color="auto" w:fill="auto"/>
                  <w:vAlign w:val="center"/>
                </w:tcPr>
                <w:p w14:paraId="318C83D1">
                  <w:pPr>
                    <w:jc w:val="center"/>
                    <w:rPr>
                      <w:rFonts w:hint="eastAsia" w:ascii="宋体" w:hAnsi="宋体" w:eastAsia="宋体" w:cs="宋体"/>
                      <w:b/>
                      <w:bCs/>
                      <w:kern w:val="2"/>
                      <w:sz w:val="22"/>
                      <w:szCs w:val="22"/>
                      <w:lang w:val="en-US" w:eastAsia="zh-CN" w:bidi="ar-SA"/>
                    </w:rPr>
                  </w:pPr>
                  <w:r>
                    <w:rPr>
                      <w:rFonts w:hint="eastAsia" w:ascii="宋体" w:hAnsi="宋体" w:eastAsia="宋体" w:cs="宋体"/>
                      <w:b/>
                      <w:sz w:val="22"/>
                      <w:szCs w:val="22"/>
                    </w:rPr>
                    <w:t>详细配置货物名称（单台）</w:t>
                  </w:r>
                </w:p>
              </w:tc>
              <w:tc>
                <w:tcPr>
                  <w:tcW w:w="1946" w:type="dxa"/>
                  <w:shd w:val="clear" w:color="auto" w:fill="auto"/>
                  <w:vAlign w:val="center"/>
                </w:tcPr>
                <w:p w14:paraId="494F38DE">
                  <w:pPr>
                    <w:jc w:val="center"/>
                    <w:rPr>
                      <w:rFonts w:hint="eastAsia" w:ascii="宋体" w:hAnsi="宋体" w:eastAsia="宋体" w:cs="宋体"/>
                      <w:b/>
                      <w:bCs/>
                      <w:kern w:val="2"/>
                      <w:sz w:val="22"/>
                      <w:szCs w:val="22"/>
                      <w:lang w:val="en-US" w:eastAsia="zh-CN" w:bidi="ar-SA"/>
                    </w:rPr>
                  </w:pPr>
                  <w:r>
                    <w:rPr>
                      <w:rFonts w:hint="eastAsia" w:ascii="宋体" w:hAnsi="宋体" w:eastAsia="宋体" w:cs="宋体"/>
                      <w:b/>
                      <w:sz w:val="22"/>
                      <w:szCs w:val="22"/>
                    </w:rPr>
                    <w:t>数量</w:t>
                  </w:r>
                </w:p>
              </w:tc>
              <w:tc>
                <w:tcPr>
                  <w:tcW w:w="1947" w:type="dxa"/>
                  <w:shd w:val="clear" w:color="auto" w:fill="auto"/>
                  <w:vAlign w:val="center"/>
                </w:tcPr>
                <w:p w14:paraId="570A3701">
                  <w:pPr>
                    <w:jc w:val="center"/>
                    <w:rPr>
                      <w:rFonts w:hint="eastAsia" w:ascii="宋体" w:hAnsi="宋体" w:eastAsia="宋体" w:cs="宋体"/>
                      <w:b/>
                      <w:bCs/>
                      <w:kern w:val="2"/>
                      <w:sz w:val="22"/>
                      <w:szCs w:val="22"/>
                      <w:lang w:val="en-US" w:eastAsia="zh-CN" w:bidi="ar-SA"/>
                    </w:rPr>
                  </w:pPr>
                  <w:r>
                    <w:rPr>
                      <w:rFonts w:hint="eastAsia" w:ascii="宋体" w:hAnsi="宋体" w:eastAsia="宋体" w:cs="宋体"/>
                      <w:b/>
                      <w:sz w:val="22"/>
                      <w:szCs w:val="22"/>
                    </w:rPr>
                    <w:t>单位</w:t>
                  </w:r>
                </w:p>
              </w:tc>
            </w:tr>
            <w:tr w14:paraId="4279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shd w:val="clear" w:color="auto" w:fill="auto"/>
                  <w:vAlign w:val="center"/>
                </w:tcPr>
                <w:p w14:paraId="28534C10">
                  <w:pPr>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1</w:t>
                  </w:r>
                </w:p>
              </w:tc>
              <w:tc>
                <w:tcPr>
                  <w:tcW w:w="2707" w:type="dxa"/>
                  <w:vMerge w:val="restart"/>
                  <w:shd w:val="clear" w:color="auto" w:fill="auto"/>
                  <w:vAlign w:val="center"/>
                </w:tcPr>
                <w:p w14:paraId="31F066D4">
                  <w:pPr>
                    <w:jc w:val="center"/>
                    <w:rPr>
                      <w:rFonts w:hint="eastAsia" w:ascii="宋体" w:hAnsi="宋体" w:eastAsia="宋体" w:cs="宋体"/>
                      <w:b/>
                      <w:sz w:val="22"/>
                      <w:szCs w:val="22"/>
                    </w:rPr>
                  </w:pPr>
                  <w:r>
                    <w:rPr>
                      <w:rFonts w:hint="eastAsia" w:ascii="宋体" w:hAnsi="宋体" w:eastAsia="宋体" w:cs="宋体"/>
                      <w:sz w:val="22"/>
                      <w:szCs w:val="22"/>
                    </w:rPr>
                    <w:t>上颌窦内提升工具盒</w:t>
                  </w:r>
                </w:p>
              </w:tc>
              <w:tc>
                <w:tcPr>
                  <w:tcW w:w="1946" w:type="dxa"/>
                  <w:shd w:val="clear" w:color="auto" w:fill="auto"/>
                  <w:vAlign w:val="center"/>
                </w:tcPr>
                <w:p w14:paraId="6E9AA646">
                  <w:pPr>
                    <w:jc w:val="center"/>
                    <w:rPr>
                      <w:rFonts w:hint="eastAsia" w:ascii="宋体" w:hAnsi="宋体" w:eastAsia="宋体" w:cs="宋体"/>
                      <w:b/>
                      <w:sz w:val="22"/>
                      <w:szCs w:val="22"/>
                    </w:rPr>
                  </w:pPr>
                  <w:r>
                    <w:rPr>
                      <w:rFonts w:hint="eastAsia"/>
                    </w:rPr>
                    <w:t>核心钻头</w:t>
                  </w:r>
                </w:p>
              </w:tc>
              <w:tc>
                <w:tcPr>
                  <w:tcW w:w="1946" w:type="dxa"/>
                  <w:shd w:val="clear" w:color="auto" w:fill="auto"/>
                  <w:vAlign w:val="center"/>
                </w:tcPr>
                <w:p w14:paraId="1D865666">
                  <w:pPr>
                    <w:jc w:val="center"/>
                    <w:rPr>
                      <w:rFonts w:hint="eastAsia" w:ascii="宋体" w:hAnsi="宋体" w:eastAsia="宋体" w:cs="宋体"/>
                      <w:b/>
                      <w:sz w:val="22"/>
                      <w:szCs w:val="22"/>
                      <w:lang w:val="en-US" w:eastAsia="zh-CN"/>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7A2933BC">
                  <w:pPr>
                    <w:jc w:val="center"/>
                    <w:rPr>
                      <w:rFonts w:hint="eastAsia" w:ascii="宋体" w:hAnsi="宋体" w:eastAsia="宋体" w:cs="宋体"/>
                      <w:b/>
                      <w:sz w:val="22"/>
                      <w:szCs w:val="22"/>
                      <w:lang w:val="en-US" w:eastAsia="zh-CN"/>
                    </w:rPr>
                  </w:pPr>
                  <w:r>
                    <w:rPr>
                      <w:rFonts w:hint="eastAsia" w:cs="宋体"/>
                      <w:b w:val="0"/>
                      <w:bCs w:val="0"/>
                      <w:sz w:val="22"/>
                      <w:szCs w:val="22"/>
                      <w:lang w:val="en-US" w:eastAsia="zh-CN"/>
                    </w:rPr>
                    <w:t>把</w:t>
                  </w:r>
                </w:p>
              </w:tc>
            </w:tr>
            <w:tr w14:paraId="7F35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4EA9E580">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61230DA9">
                  <w:pPr>
                    <w:jc w:val="center"/>
                    <w:rPr>
                      <w:rFonts w:hint="eastAsia" w:ascii="宋体" w:hAnsi="宋体" w:eastAsia="宋体" w:cs="宋体"/>
                      <w:sz w:val="22"/>
                      <w:szCs w:val="22"/>
                    </w:rPr>
                  </w:pPr>
                </w:p>
              </w:tc>
              <w:tc>
                <w:tcPr>
                  <w:tcW w:w="1946" w:type="dxa"/>
                  <w:shd w:val="clear" w:color="auto" w:fill="auto"/>
                  <w:vAlign w:val="center"/>
                </w:tcPr>
                <w:p w14:paraId="3CCB11D6">
                  <w:pPr>
                    <w:jc w:val="center"/>
                    <w:rPr>
                      <w:rFonts w:hint="eastAsia" w:ascii="宋体" w:hAnsi="宋体" w:eastAsia="宋体" w:cs="宋体"/>
                      <w:b/>
                      <w:sz w:val="22"/>
                      <w:szCs w:val="22"/>
                    </w:rPr>
                  </w:pPr>
                  <w:r>
                    <w:rPr>
                      <w:rFonts w:hint="eastAsia"/>
                    </w:rPr>
                    <w:t>Ø2.8 CAS钻</w:t>
                  </w:r>
                </w:p>
              </w:tc>
              <w:tc>
                <w:tcPr>
                  <w:tcW w:w="1946" w:type="dxa"/>
                  <w:shd w:val="clear" w:color="auto" w:fill="auto"/>
                  <w:vAlign w:val="center"/>
                </w:tcPr>
                <w:p w14:paraId="6609F9E6">
                  <w:pPr>
                    <w:jc w:val="center"/>
                    <w:rPr>
                      <w:rFonts w:hint="eastAsia" w:ascii="宋体" w:hAnsi="宋体" w:eastAsia="宋体" w:cs="宋体"/>
                      <w:b/>
                      <w:sz w:val="22"/>
                      <w:szCs w:val="22"/>
                      <w:lang w:val="en-US" w:eastAsia="zh-CN"/>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459B4896">
                  <w:pPr>
                    <w:jc w:val="center"/>
                    <w:rPr>
                      <w:rFonts w:hint="eastAsia" w:ascii="宋体" w:hAnsi="宋体" w:eastAsia="宋体" w:cs="宋体"/>
                      <w:b/>
                      <w:sz w:val="22"/>
                      <w:szCs w:val="22"/>
                    </w:rPr>
                  </w:pPr>
                  <w:r>
                    <w:rPr>
                      <w:rFonts w:hint="eastAsia" w:cs="宋体"/>
                      <w:b w:val="0"/>
                      <w:bCs w:val="0"/>
                      <w:sz w:val="22"/>
                      <w:szCs w:val="22"/>
                      <w:lang w:val="en-US" w:eastAsia="zh-CN"/>
                    </w:rPr>
                    <w:t>把</w:t>
                  </w:r>
                </w:p>
              </w:tc>
            </w:tr>
            <w:tr w14:paraId="16D5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6872099D">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207C7696">
                  <w:pPr>
                    <w:jc w:val="center"/>
                    <w:rPr>
                      <w:rFonts w:hint="eastAsia" w:ascii="宋体" w:hAnsi="宋体" w:eastAsia="宋体" w:cs="宋体"/>
                      <w:sz w:val="22"/>
                      <w:szCs w:val="22"/>
                    </w:rPr>
                  </w:pPr>
                </w:p>
              </w:tc>
              <w:tc>
                <w:tcPr>
                  <w:tcW w:w="1946" w:type="dxa"/>
                  <w:shd w:val="clear" w:color="auto" w:fill="auto"/>
                  <w:vAlign w:val="center"/>
                </w:tcPr>
                <w:p w14:paraId="4D982684">
                  <w:pPr>
                    <w:jc w:val="center"/>
                    <w:rPr>
                      <w:rFonts w:hint="eastAsia" w:ascii="宋体" w:hAnsi="宋体" w:eastAsia="宋体" w:cs="宋体"/>
                      <w:b/>
                      <w:sz w:val="22"/>
                      <w:szCs w:val="22"/>
                    </w:rPr>
                  </w:pPr>
                  <w:r>
                    <w:rPr>
                      <w:rFonts w:hint="eastAsia"/>
                    </w:rPr>
                    <w:t>Ø3.1 CAS钻</w:t>
                  </w:r>
                </w:p>
              </w:tc>
              <w:tc>
                <w:tcPr>
                  <w:tcW w:w="1946" w:type="dxa"/>
                  <w:shd w:val="clear" w:color="auto" w:fill="auto"/>
                  <w:vAlign w:val="center"/>
                </w:tcPr>
                <w:p w14:paraId="56762C0B">
                  <w:pPr>
                    <w:jc w:val="center"/>
                    <w:rPr>
                      <w:rFonts w:hint="eastAsia" w:ascii="宋体" w:hAnsi="宋体" w:eastAsia="宋体" w:cs="宋体"/>
                      <w:b/>
                      <w:sz w:val="22"/>
                      <w:szCs w:val="22"/>
                      <w:lang w:val="en-US" w:eastAsia="zh-CN"/>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33F745D6">
                  <w:pPr>
                    <w:jc w:val="center"/>
                    <w:rPr>
                      <w:rFonts w:hint="eastAsia" w:ascii="宋体" w:hAnsi="宋体" w:eastAsia="宋体" w:cs="宋体"/>
                      <w:b/>
                      <w:sz w:val="22"/>
                      <w:szCs w:val="22"/>
                    </w:rPr>
                  </w:pPr>
                  <w:r>
                    <w:rPr>
                      <w:rFonts w:hint="eastAsia" w:cs="宋体"/>
                      <w:b w:val="0"/>
                      <w:bCs w:val="0"/>
                      <w:sz w:val="22"/>
                      <w:szCs w:val="22"/>
                      <w:lang w:val="en-US" w:eastAsia="zh-CN"/>
                    </w:rPr>
                    <w:t>把</w:t>
                  </w:r>
                </w:p>
              </w:tc>
            </w:tr>
            <w:tr w14:paraId="5141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0B178D86">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0617CE22">
                  <w:pPr>
                    <w:jc w:val="center"/>
                    <w:rPr>
                      <w:rFonts w:hint="eastAsia" w:ascii="宋体" w:hAnsi="宋体" w:eastAsia="宋体" w:cs="宋体"/>
                      <w:sz w:val="22"/>
                      <w:szCs w:val="22"/>
                    </w:rPr>
                  </w:pPr>
                </w:p>
              </w:tc>
              <w:tc>
                <w:tcPr>
                  <w:tcW w:w="1946" w:type="dxa"/>
                  <w:shd w:val="clear" w:color="auto" w:fill="auto"/>
                  <w:vAlign w:val="center"/>
                </w:tcPr>
                <w:p w14:paraId="7ABC5495">
                  <w:pPr>
                    <w:jc w:val="center"/>
                    <w:rPr>
                      <w:rFonts w:hint="eastAsia" w:ascii="宋体" w:hAnsi="宋体" w:eastAsia="宋体" w:cs="宋体"/>
                      <w:b/>
                      <w:sz w:val="22"/>
                      <w:szCs w:val="22"/>
                    </w:rPr>
                  </w:pPr>
                  <w:r>
                    <w:rPr>
                      <w:rFonts w:hint="eastAsia"/>
                    </w:rPr>
                    <w:t>Ø3.3 CAS钻</w:t>
                  </w:r>
                </w:p>
              </w:tc>
              <w:tc>
                <w:tcPr>
                  <w:tcW w:w="1946" w:type="dxa"/>
                  <w:shd w:val="clear" w:color="auto" w:fill="auto"/>
                  <w:vAlign w:val="center"/>
                </w:tcPr>
                <w:p w14:paraId="21BE179D">
                  <w:pPr>
                    <w:jc w:val="center"/>
                    <w:rPr>
                      <w:rFonts w:hint="eastAsia" w:ascii="宋体" w:hAnsi="宋体" w:eastAsia="宋体" w:cs="宋体"/>
                      <w:b/>
                      <w:sz w:val="22"/>
                      <w:szCs w:val="22"/>
                      <w:lang w:val="en-US" w:eastAsia="zh-CN"/>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0EDF4691">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037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2A74D7AC">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5EB954FA">
                  <w:pPr>
                    <w:jc w:val="center"/>
                    <w:rPr>
                      <w:rFonts w:hint="eastAsia" w:ascii="宋体" w:hAnsi="宋体" w:eastAsia="宋体" w:cs="宋体"/>
                      <w:sz w:val="22"/>
                      <w:szCs w:val="22"/>
                    </w:rPr>
                  </w:pPr>
                </w:p>
              </w:tc>
              <w:tc>
                <w:tcPr>
                  <w:tcW w:w="1946" w:type="dxa"/>
                  <w:shd w:val="clear" w:color="auto" w:fill="auto"/>
                  <w:vAlign w:val="center"/>
                </w:tcPr>
                <w:p w14:paraId="7ECB3A6B">
                  <w:pPr>
                    <w:jc w:val="center"/>
                    <w:rPr>
                      <w:rFonts w:hint="eastAsia" w:ascii="宋体" w:hAnsi="宋体" w:eastAsia="宋体" w:cs="宋体"/>
                      <w:b/>
                      <w:sz w:val="22"/>
                      <w:szCs w:val="22"/>
                    </w:rPr>
                  </w:pPr>
                  <w:r>
                    <w:rPr>
                      <w:rFonts w:hint="eastAsia"/>
                    </w:rPr>
                    <w:t>Ø3.6 CAS钻</w:t>
                  </w:r>
                </w:p>
              </w:tc>
              <w:tc>
                <w:tcPr>
                  <w:tcW w:w="1946" w:type="dxa"/>
                  <w:shd w:val="clear" w:color="auto" w:fill="auto"/>
                  <w:vAlign w:val="center"/>
                </w:tcPr>
                <w:p w14:paraId="2632C238">
                  <w:pPr>
                    <w:jc w:val="center"/>
                    <w:rPr>
                      <w:rFonts w:hint="eastAsia" w:ascii="宋体" w:hAnsi="宋体" w:eastAsia="宋体" w:cs="宋体"/>
                      <w:b/>
                      <w:sz w:val="22"/>
                      <w:szCs w:val="22"/>
                      <w:lang w:val="en-US" w:eastAsia="zh-CN"/>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4F4B6755">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0067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2BAF3409">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4D48F9CA">
                  <w:pPr>
                    <w:jc w:val="center"/>
                    <w:rPr>
                      <w:rFonts w:hint="eastAsia" w:ascii="宋体" w:hAnsi="宋体" w:eastAsia="宋体" w:cs="宋体"/>
                      <w:sz w:val="22"/>
                      <w:szCs w:val="22"/>
                    </w:rPr>
                  </w:pPr>
                </w:p>
              </w:tc>
              <w:tc>
                <w:tcPr>
                  <w:tcW w:w="1946" w:type="dxa"/>
                  <w:shd w:val="clear" w:color="auto" w:fill="auto"/>
                  <w:vAlign w:val="center"/>
                </w:tcPr>
                <w:p w14:paraId="421DBA97">
                  <w:pPr>
                    <w:jc w:val="center"/>
                    <w:rPr>
                      <w:rFonts w:hint="eastAsia" w:ascii="宋体" w:hAnsi="宋体" w:eastAsia="宋体" w:cs="宋体"/>
                      <w:b/>
                      <w:sz w:val="22"/>
                      <w:szCs w:val="22"/>
                    </w:rPr>
                  </w:pPr>
                  <w:r>
                    <w:rPr>
                      <w:rFonts w:hint="eastAsia"/>
                    </w:rPr>
                    <w:t>Ø3.8 CAS钻</w:t>
                  </w:r>
                </w:p>
              </w:tc>
              <w:tc>
                <w:tcPr>
                  <w:tcW w:w="1946" w:type="dxa"/>
                  <w:shd w:val="clear" w:color="auto" w:fill="auto"/>
                  <w:vAlign w:val="center"/>
                </w:tcPr>
                <w:p w14:paraId="27BE6C52">
                  <w:pPr>
                    <w:jc w:val="center"/>
                    <w:rPr>
                      <w:rFonts w:hint="eastAsia" w:ascii="宋体" w:hAnsi="宋体" w:eastAsia="宋体" w:cs="宋体"/>
                      <w:b/>
                      <w:sz w:val="22"/>
                      <w:szCs w:val="22"/>
                      <w:lang w:val="en-US" w:eastAsia="zh-CN"/>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5574B49A">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72DA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79DA6262">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7270BC4F">
                  <w:pPr>
                    <w:jc w:val="center"/>
                    <w:rPr>
                      <w:rFonts w:hint="eastAsia" w:ascii="宋体" w:hAnsi="宋体" w:eastAsia="宋体" w:cs="宋体"/>
                      <w:sz w:val="22"/>
                      <w:szCs w:val="22"/>
                    </w:rPr>
                  </w:pPr>
                </w:p>
              </w:tc>
              <w:tc>
                <w:tcPr>
                  <w:tcW w:w="1946" w:type="dxa"/>
                  <w:shd w:val="clear" w:color="auto" w:fill="auto"/>
                  <w:vAlign w:val="center"/>
                </w:tcPr>
                <w:p w14:paraId="2E7C5DE3">
                  <w:pPr>
                    <w:jc w:val="center"/>
                    <w:rPr>
                      <w:rFonts w:hint="eastAsia" w:ascii="宋体" w:hAnsi="宋体" w:eastAsia="宋体" w:cs="宋体"/>
                      <w:b/>
                      <w:sz w:val="22"/>
                      <w:szCs w:val="22"/>
                    </w:rPr>
                  </w:pPr>
                  <w:r>
                    <w:rPr>
                      <w:rFonts w:hint="eastAsia"/>
                    </w:rPr>
                    <w:t>Ø4.1 CAS钻</w:t>
                  </w:r>
                </w:p>
              </w:tc>
              <w:tc>
                <w:tcPr>
                  <w:tcW w:w="1946" w:type="dxa"/>
                  <w:shd w:val="clear" w:color="auto" w:fill="auto"/>
                  <w:vAlign w:val="center"/>
                </w:tcPr>
                <w:p w14:paraId="26A36600">
                  <w:pPr>
                    <w:jc w:val="center"/>
                    <w:rPr>
                      <w:rFonts w:hint="eastAsia" w:ascii="宋体" w:hAnsi="宋体" w:eastAsia="宋体" w:cs="宋体"/>
                      <w:b/>
                      <w:sz w:val="22"/>
                      <w:szCs w:val="22"/>
                      <w:lang w:val="en-US" w:eastAsia="zh-CN"/>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12237C8C">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32A2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14D0EE73">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563145BB">
                  <w:pPr>
                    <w:jc w:val="center"/>
                    <w:rPr>
                      <w:rFonts w:hint="eastAsia" w:ascii="宋体" w:hAnsi="宋体" w:eastAsia="宋体" w:cs="宋体"/>
                      <w:sz w:val="22"/>
                      <w:szCs w:val="22"/>
                    </w:rPr>
                  </w:pPr>
                </w:p>
              </w:tc>
              <w:tc>
                <w:tcPr>
                  <w:tcW w:w="1946" w:type="dxa"/>
                  <w:shd w:val="clear" w:color="auto" w:fill="auto"/>
                  <w:vAlign w:val="center"/>
                </w:tcPr>
                <w:p w14:paraId="4A7DE37C">
                  <w:pPr>
                    <w:jc w:val="center"/>
                    <w:rPr>
                      <w:rFonts w:hint="eastAsia" w:ascii="宋体" w:hAnsi="宋体" w:eastAsia="宋体" w:cs="宋体"/>
                      <w:b/>
                      <w:sz w:val="22"/>
                      <w:szCs w:val="22"/>
                    </w:rPr>
                  </w:pPr>
                  <w:r>
                    <w:rPr>
                      <w:rFonts w:hint="eastAsia"/>
                    </w:rPr>
                    <w:t>辅助钻头</w:t>
                  </w:r>
                </w:p>
              </w:tc>
              <w:tc>
                <w:tcPr>
                  <w:tcW w:w="1946" w:type="dxa"/>
                  <w:shd w:val="clear" w:color="auto" w:fill="auto"/>
                  <w:vAlign w:val="center"/>
                </w:tcPr>
                <w:p w14:paraId="71866DDC">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03B6B481">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337E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3A66E5FE">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1BB436EA">
                  <w:pPr>
                    <w:jc w:val="center"/>
                    <w:rPr>
                      <w:rFonts w:hint="eastAsia" w:ascii="宋体" w:hAnsi="宋体" w:eastAsia="宋体" w:cs="宋体"/>
                      <w:sz w:val="22"/>
                      <w:szCs w:val="22"/>
                    </w:rPr>
                  </w:pPr>
                </w:p>
              </w:tc>
              <w:tc>
                <w:tcPr>
                  <w:tcW w:w="1946" w:type="dxa"/>
                  <w:shd w:val="clear" w:color="auto" w:fill="auto"/>
                  <w:vAlign w:val="center"/>
                </w:tcPr>
                <w:p w14:paraId="176791BC">
                  <w:pPr>
                    <w:jc w:val="center"/>
                    <w:rPr>
                      <w:rFonts w:hint="eastAsia" w:ascii="宋体" w:hAnsi="宋体" w:eastAsia="宋体" w:cs="宋体"/>
                      <w:b/>
                      <w:sz w:val="22"/>
                      <w:szCs w:val="22"/>
                    </w:rPr>
                  </w:pPr>
                  <w:r>
                    <w:rPr>
                      <w:rFonts w:hint="eastAsia"/>
                    </w:rPr>
                    <w:t>位钻</w:t>
                  </w:r>
                </w:p>
              </w:tc>
              <w:tc>
                <w:tcPr>
                  <w:tcW w:w="1946" w:type="dxa"/>
                  <w:shd w:val="clear" w:color="auto" w:fill="auto"/>
                  <w:vAlign w:val="center"/>
                </w:tcPr>
                <w:p w14:paraId="1148B3AD">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64608E9C">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1838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70835413">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2CE207FD">
                  <w:pPr>
                    <w:jc w:val="center"/>
                    <w:rPr>
                      <w:rFonts w:hint="eastAsia" w:ascii="宋体" w:hAnsi="宋体" w:eastAsia="宋体" w:cs="宋体"/>
                      <w:sz w:val="22"/>
                      <w:szCs w:val="22"/>
                    </w:rPr>
                  </w:pPr>
                </w:p>
              </w:tc>
              <w:tc>
                <w:tcPr>
                  <w:tcW w:w="1946" w:type="dxa"/>
                  <w:shd w:val="clear" w:color="auto" w:fill="auto"/>
                  <w:vAlign w:val="center"/>
                </w:tcPr>
                <w:p w14:paraId="286F006F">
                  <w:pPr>
                    <w:jc w:val="center"/>
                    <w:rPr>
                      <w:rFonts w:hint="eastAsia" w:ascii="宋体" w:hAnsi="宋体" w:eastAsia="宋体" w:cs="宋体"/>
                      <w:b/>
                      <w:sz w:val="22"/>
                      <w:szCs w:val="22"/>
                    </w:rPr>
                  </w:pPr>
                  <w:r>
                    <w:rPr>
                      <w:rFonts w:hint="eastAsia"/>
                    </w:rPr>
                    <w:t>Ø2.2 麻花钻</w:t>
                  </w:r>
                </w:p>
              </w:tc>
              <w:tc>
                <w:tcPr>
                  <w:tcW w:w="1946" w:type="dxa"/>
                  <w:shd w:val="clear" w:color="auto" w:fill="auto"/>
                  <w:vAlign w:val="center"/>
                </w:tcPr>
                <w:p w14:paraId="30F118B3">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462252DC">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00E6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3340639A">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265385C7">
                  <w:pPr>
                    <w:jc w:val="center"/>
                    <w:rPr>
                      <w:rFonts w:hint="eastAsia" w:ascii="宋体" w:hAnsi="宋体" w:eastAsia="宋体" w:cs="宋体"/>
                      <w:sz w:val="22"/>
                      <w:szCs w:val="22"/>
                    </w:rPr>
                  </w:pPr>
                </w:p>
              </w:tc>
              <w:tc>
                <w:tcPr>
                  <w:tcW w:w="1946" w:type="dxa"/>
                  <w:shd w:val="clear" w:color="auto" w:fill="auto"/>
                  <w:vAlign w:val="center"/>
                </w:tcPr>
                <w:p w14:paraId="0B231596">
                  <w:pPr>
                    <w:jc w:val="center"/>
                    <w:rPr>
                      <w:rFonts w:hint="eastAsia" w:ascii="宋体" w:hAnsi="宋体" w:eastAsia="宋体" w:cs="宋体"/>
                      <w:b/>
                      <w:sz w:val="22"/>
                      <w:szCs w:val="22"/>
                    </w:rPr>
                  </w:pPr>
                  <w:r>
                    <w:rPr>
                      <w:rFonts w:hint="eastAsia"/>
                    </w:rPr>
                    <w:t>提升与测量工具</w:t>
                  </w:r>
                </w:p>
              </w:tc>
              <w:tc>
                <w:tcPr>
                  <w:tcW w:w="1946" w:type="dxa"/>
                  <w:shd w:val="clear" w:color="auto" w:fill="auto"/>
                  <w:vAlign w:val="center"/>
                </w:tcPr>
                <w:p w14:paraId="765338B8">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5831C6C9">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2A4F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4D694608">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36D85A9F">
                  <w:pPr>
                    <w:jc w:val="center"/>
                    <w:rPr>
                      <w:rFonts w:hint="eastAsia" w:ascii="宋体" w:hAnsi="宋体" w:eastAsia="宋体" w:cs="宋体"/>
                      <w:sz w:val="22"/>
                      <w:szCs w:val="22"/>
                    </w:rPr>
                  </w:pPr>
                </w:p>
              </w:tc>
              <w:tc>
                <w:tcPr>
                  <w:tcW w:w="1946" w:type="dxa"/>
                  <w:shd w:val="clear" w:color="auto" w:fill="auto"/>
                  <w:vAlign w:val="center"/>
                </w:tcPr>
                <w:p w14:paraId="409DC758">
                  <w:pPr>
                    <w:jc w:val="center"/>
                    <w:rPr>
                      <w:rFonts w:hint="eastAsia" w:ascii="宋体" w:hAnsi="宋体" w:eastAsia="宋体" w:cs="宋体"/>
                      <w:b/>
                      <w:sz w:val="22"/>
                      <w:szCs w:val="22"/>
                    </w:rPr>
                  </w:pPr>
                  <w:r>
                    <w:rPr>
                      <w:rFonts w:hint="eastAsia"/>
                    </w:rPr>
                    <w:t>上颌窦提升器</w:t>
                  </w:r>
                </w:p>
              </w:tc>
              <w:tc>
                <w:tcPr>
                  <w:tcW w:w="1946" w:type="dxa"/>
                  <w:shd w:val="clear" w:color="auto" w:fill="auto"/>
                  <w:vAlign w:val="center"/>
                </w:tcPr>
                <w:p w14:paraId="32097F08">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4B0BCC63">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032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69E96114">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15FD774E">
                  <w:pPr>
                    <w:jc w:val="center"/>
                    <w:rPr>
                      <w:rFonts w:hint="eastAsia" w:ascii="宋体" w:hAnsi="宋体" w:eastAsia="宋体" w:cs="宋体"/>
                      <w:sz w:val="22"/>
                      <w:szCs w:val="22"/>
                    </w:rPr>
                  </w:pPr>
                </w:p>
              </w:tc>
              <w:tc>
                <w:tcPr>
                  <w:tcW w:w="1946" w:type="dxa"/>
                  <w:shd w:val="clear" w:color="auto" w:fill="auto"/>
                  <w:vAlign w:val="center"/>
                </w:tcPr>
                <w:p w14:paraId="526186DC">
                  <w:pPr>
                    <w:jc w:val="center"/>
                    <w:rPr>
                      <w:rFonts w:hint="eastAsia" w:ascii="宋体" w:hAnsi="宋体" w:eastAsia="宋体" w:cs="宋体"/>
                      <w:b/>
                      <w:sz w:val="22"/>
                      <w:szCs w:val="22"/>
                    </w:rPr>
                  </w:pPr>
                  <w:r>
                    <w:rPr>
                      <w:rFonts w:hint="eastAsia"/>
                    </w:rPr>
                    <w:t>提升水管</w:t>
                  </w:r>
                </w:p>
              </w:tc>
              <w:tc>
                <w:tcPr>
                  <w:tcW w:w="1946" w:type="dxa"/>
                  <w:shd w:val="clear" w:color="auto" w:fill="auto"/>
                  <w:vAlign w:val="center"/>
                </w:tcPr>
                <w:p w14:paraId="08B7FCB9">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7F5DA7C1">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29C4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7B858D30">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6A782168">
                  <w:pPr>
                    <w:jc w:val="center"/>
                    <w:rPr>
                      <w:rFonts w:hint="eastAsia" w:ascii="宋体" w:hAnsi="宋体" w:eastAsia="宋体" w:cs="宋体"/>
                      <w:sz w:val="22"/>
                      <w:szCs w:val="22"/>
                    </w:rPr>
                  </w:pPr>
                </w:p>
              </w:tc>
              <w:tc>
                <w:tcPr>
                  <w:tcW w:w="1946" w:type="dxa"/>
                  <w:shd w:val="clear" w:color="auto" w:fill="auto"/>
                  <w:vAlign w:val="center"/>
                </w:tcPr>
                <w:p w14:paraId="53D108F4">
                  <w:pPr>
                    <w:jc w:val="center"/>
                    <w:rPr>
                      <w:rFonts w:hint="eastAsia" w:ascii="宋体" w:hAnsi="宋体" w:eastAsia="宋体" w:cs="宋体"/>
                      <w:b/>
                      <w:sz w:val="22"/>
                      <w:szCs w:val="22"/>
                    </w:rPr>
                  </w:pPr>
                  <w:r>
                    <w:rPr>
                      <w:rFonts w:hint="eastAsia"/>
                    </w:rPr>
                    <w:t>深度测量仪</w:t>
                  </w:r>
                </w:p>
              </w:tc>
              <w:tc>
                <w:tcPr>
                  <w:tcW w:w="1946" w:type="dxa"/>
                  <w:shd w:val="clear" w:color="auto" w:fill="auto"/>
                  <w:vAlign w:val="center"/>
                </w:tcPr>
                <w:p w14:paraId="5F024A79">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137CC71D">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2015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18A1A6C7">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65E0B621">
                  <w:pPr>
                    <w:jc w:val="center"/>
                    <w:rPr>
                      <w:rFonts w:hint="eastAsia" w:ascii="宋体" w:hAnsi="宋体" w:eastAsia="宋体" w:cs="宋体"/>
                      <w:sz w:val="22"/>
                      <w:szCs w:val="22"/>
                    </w:rPr>
                  </w:pPr>
                </w:p>
              </w:tc>
              <w:tc>
                <w:tcPr>
                  <w:tcW w:w="1946" w:type="dxa"/>
                  <w:shd w:val="clear" w:color="auto" w:fill="auto"/>
                  <w:vAlign w:val="center"/>
                </w:tcPr>
                <w:p w14:paraId="3383E4C7">
                  <w:pPr>
                    <w:jc w:val="center"/>
                    <w:rPr>
                      <w:rFonts w:hint="eastAsia" w:ascii="宋体" w:hAnsi="宋体" w:eastAsia="宋体" w:cs="宋体"/>
                      <w:b/>
                      <w:sz w:val="22"/>
                      <w:szCs w:val="22"/>
                    </w:rPr>
                  </w:pPr>
                  <w:r>
                    <w:rPr>
                      <w:rFonts w:hint="eastAsia"/>
                    </w:rPr>
                    <w:t>骨粉处理工具</w:t>
                  </w:r>
                </w:p>
              </w:tc>
              <w:tc>
                <w:tcPr>
                  <w:tcW w:w="1946" w:type="dxa"/>
                  <w:shd w:val="clear" w:color="auto" w:fill="auto"/>
                  <w:vAlign w:val="center"/>
                </w:tcPr>
                <w:p w14:paraId="1D7DDEA8">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1959C23E">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71CC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3E6F95CD">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4B866FDE">
                  <w:pPr>
                    <w:jc w:val="center"/>
                    <w:rPr>
                      <w:rFonts w:hint="eastAsia" w:ascii="宋体" w:hAnsi="宋体" w:eastAsia="宋体" w:cs="宋体"/>
                      <w:sz w:val="22"/>
                      <w:szCs w:val="22"/>
                    </w:rPr>
                  </w:pPr>
                </w:p>
              </w:tc>
              <w:tc>
                <w:tcPr>
                  <w:tcW w:w="1946" w:type="dxa"/>
                  <w:shd w:val="clear" w:color="auto" w:fill="auto"/>
                  <w:vAlign w:val="center"/>
                </w:tcPr>
                <w:p w14:paraId="473128DC">
                  <w:pPr>
                    <w:jc w:val="center"/>
                    <w:rPr>
                      <w:rFonts w:hint="eastAsia" w:ascii="宋体" w:hAnsi="宋体" w:eastAsia="宋体" w:cs="宋体"/>
                      <w:b/>
                      <w:sz w:val="22"/>
                      <w:szCs w:val="22"/>
                    </w:rPr>
                  </w:pPr>
                  <w:r>
                    <w:rPr>
                      <w:rFonts w:hint="eastAsia"/>
                    </w:rPr>
                    <w:t>骨粉输送头</w:t>
                  </w:r>
                </w:p>
              </w:tc>
              <w:tc>
                <w:tcPr>
                  <w:tcW w:w="1946" w:type="dxa"/>
                  <w:shd w:val="clear" w:color="auto" w:fill="auto"/>
                  <w:vAlign w:val="center"/>
                </w:tcPr>
                <w:p w14:paraId="12ECF8B5">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02039FBC">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5C79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614699E1">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48EFF366">
                  <w:pPr>
                    <w:jc w:val="center"/>
                    <w:rPr>
                      <w:rFonts w:hint="eastAsia" w:ascii="宋体" w:hAnsi="宋体" w:eastAsia="宋体" w:cs="宋体"/>
                      <w:sz w:val="22"/>
                      <w:szCs w:val="22"/>
                    </w:rPr>
                  </w:pPr>
                </w:p>
              </w:tc>
              <w:tc>
                <w:tcPr>
                  <w:tcW w:w="1946" w:type="dxa"/>
                  <w:shd w:val="clear" w:color="auto" w:fill="auto"/>
                  <w:vAlign w:val="center"/>
                </w:tcPr>
                <w:p w14:paraId="38B7D731">
                  <w:pPr>
                    <w:jc w:val="center"/>
                    <w:rPr>
                      <w:rFonts w:hint="eastAsia" w:ascii="宋体" w:hAnsi="宋体" w:eastAsia="宋体" w:cs="宋体"/>
                      <w:b/>
                      <w:sz w:val="22"/>
                      <w:szCs w:val="22"/>
                    </w:rPr>
                  </w:pPr>
                  <w:r>
                    <w:rPr>
                      <w:rFonts w:hint="eastAsia"/>
                    </w:rPr>
                    <w:t>骨粉输送器</w:t>
                  </w:r>
                </w:p>
              </w:tc>
              <w:tc>
                <w:tcPr>
                  <w:tcW w:w="1946" w:type="dxa"/>
                  <w:shd w:val="clear" w:color="auto" w:fill="auto"/>
                  <w:vAlign w:val="center"/>
                </w:tcPr>
                <w:p w14:paraId="7FD85AE2">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356C1C9E">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5C10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01077E68">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7C34E46F">
                  <w:pPr>
                    <w:jc w:val="center"/>
                    <w:rPr>
                      <w:rFonts w:hint="eastAsia" w:ascii="宋体" w:hAnsi="宋体" w:eastAsia="宋体" w:cs="宋体"/>
                      <w:sz w:val="22"/>
                      <w:szCs w:val="22"/>
                    </w:rPr>
                  </w:pPr>
                </w:p>
              </w:tc>
              <w:tc>
                <w:tcPr>
                  <w:tcW w:w="1946" w:type="dxa"/>
                  <w:shd w:val="clear" w:color="auto" w:fill="auto"/>
                  <w:vAlign w:val="center"/>
                </w:tcPr>
                <w:p w14:paraId="1C69D463">
                  <w:pPr>
                    <w:jc w:val="center"/>
                    <w:rPr>
                      <w:rFonts w:hint="eastAsia" w:ascii="宋体" w:hAnsi="宋体" w:eastAsia="宋体" w:cs="宋体"/>
                      <w:b/>
                      <w:sz w:val="22"/>
                      <w:szCs w:val="22"/>
                    </w:rPr>
                  </w:pPr>
                  <w:r>
                    <w:rPr>
                      <w:rFonts w:hint="eastAsia"/>
                    </w:rPr>
                    <w:t>骨粉挤压器</w:t>
                  </w:r>
                </w:p>
              </w:tc>
              <w:tc>
                <w:tcPr>
                  <w:tcW w:w="1946" w:type="dxa"/>
                  <w:shd w:val="clear" w:color="auto" w:fill="auto"/>
                  <w:vAlign w:val="center"/>
                </w:tcPr>
                <w:p w14:paraId="1C5EF137">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3543CB70">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0AC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0D64250B">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209B677D">
                  <w:pPr>
                    <w:jc w:val="center"/>
                    <w:rPr>
                      <w:rFonts w:hint="eastAsia" w:ascii="宋体" w:hAnsi="宋体" w:eastAsia="宋体" w:cs="宋体"/>
                      <w:sz w:val="22"/>
                      <w:szCs w:val="22"/>
                    </w:rPr>
                  </w:pPr>
                </w:p>
              </w:tc>
              <w:tc>
                <w:tcPr>
                  <w:tcW w:w="1946" w:type="dxa"/>
                  <w:shd w:val="clear" w:color="auto" w:fill="auto"/>
                  <w:vAlign w:val="center"/>
                </w:tcPr>
                <w:p w14:paraId="4A071F71">
                  <w:pPr>
                    <w:jc w:val="center"/>
                    <w:rPr>
                      <w:rFonts w:hint="eastAsia" w:ascii="宋体" w:hAnsi="宋体" w:eastAsia="宋体" w:cs="宋体"/>
                      <w:b/>
                      <w:sz w:val="22"/>
                      <w:szCs w:val="22"/>
                    </w:rPr>
                  </w:pPr>
                  <w:r>
                    <w:rPr>
                      <w:rFonts w:hint="eastAsia"/>
                    </w:rPr>
                    <w:t>骨粉扩散器</w:t>
                  </w:r>
                </w:p>
              </w:tc>
              <w:tc>
                <w:tcPr>
                  <w:tcW w:w="1946" w:type="dxa"/>
                  <w:shd w:val="clear" w:color="auto" w:fill="auto"/>
                  <w:vAlign w:val="center"/>
                </w:tcPr>
                <w:p w14:paraId="2CC6C773">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p>
              </w:tc>
              <w:tc>
                <w:tcPr>
                  <w:tcW w:w="1947" w:type="dxa"/>
                  <w:shd w:val="clear" w:color="auto" w:fill="auto"/>
                  <w:vAlign w:val="center"/>
                </w:tcPr>
                <w:p w14:paraId="0E8FA1A2">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6C07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7AD6F0DE">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2D14BD35">
                  <w:pPr>
                    <w:jc w:val="center"/>
                    <w:rPr>
                      <w:rFonts w:hint="eastAsia" w:ascii="宋体" w:hAnsi="宋体" w:eastAsia="宋体" w:cs="宋体"/>
                      <w:sz w:val="22"/>
                      <w:szCs w:val="22"/>
                    </w:rPr>
                  </w:pPr>
                </w:p>
              </w:tc>
              <w:tc>
                <w:tcPr>
                  <w:tcW w:w="1946" w:type="dxa"/>
                  <w:shd w:val="clear" w:color="auto" w:fill="auto"/>
                  <w:vAlign w:val="center"/>
                </w:tcPr>
                <w:p w14:paraId="65807063">
                  <w:pPr>
                    <w:jc w:val="center"/>
                    <w:rPr>
                      <w:rFonts w:hint="eastAsia" w:ascii="宋体" w:hAnsi="宋体" w:eastAsia="宋体" w:cs="宋体"/>
                      <w:b/>
                      <w:sz w:val="22"/>
                      <w:szCs w:val="22"/>
                    </w:rPr>
                  </w:pPr>
                  <w:r>
                    <w:rPr>
                      <w:rFonts w:hint="eastAsia"/>
                    </w:rPr>
                    <w:t>止动环</w:t>
                  </w:r>
                </w:p>
              </w:tc>
              <w:tc>
                <w:tcPr>
                  <w:tcW w:w="1946" w:type="dxa"/>
                  <w:shd w:val="clear" w:color="auto" w:fill="auto"/>
                  <w:vAlign w:val="center"/>
                </w:tcPr>
                <w:p w14:paraId="47E74F01">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0284067C">
                  <w:pPr>
                    <w:jc w:val="center"/>
                    <w:rPr>
                      <w:rFonts w:hint="eastAsia" w:ascii="宋体" w:hAnsi="宋体" w:eastAsia="宋体" w:cs="宋体"/>
                      <w:b/>
                      <w:bCs/>
                      <w:kern w:val="2"/>
                      <w:sz w:val="22"/>
                      <w:szCs w:val="22"/>
                      <w:lang w:val="en-US" w:eastAsia="zh-CN" w:bidi="ar-SA"/>
                    </w:rPr>
                  </w:pPr>
                  <w:r>
                    <w:rPr>
                      <w:rFonts w:hint="eastAsia" w:cs="宋体"/>
                      <w:b w:val="0"/>
                      <w:bCs w:val="0"/>
                      <w:sz w:val="22"/>
                      <w:szCs w:val="22"/>
                      <w:lang w:val="en-US" w:eastAsia="zh-CN"/>
                    </w:rPr>
                    <w:t>把</w:t>
                  </w:r>
                </w:p>
              </w:tc>
            </w:tr>
            <w:tr w14:paraId="3BFE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3E4247B6">
                  <w:pPr>
                    <w:jc w:val="center"/>
                    <w:rPr>
                      <w:rFonts w:hint="eastAsia" w:ascii="宋体" w:hAnsi="宋体" w:eastAsia="宋体" w:cs="宋体"/>
                      <w:b/>
                      <w:sz w:val="22"/>
                      <w:szCs w:val="22"/>
                      <w:lang w:val="en-US" w:eastAsia="zh-CN"/>
                    </w:rPr>
                  </w:pPr>
                </w:p>
              </w:tc>
              <w:tc>
                <w:tcPr>
                  <w:tcW w:w="2707" w:type="dxa"/>
                  <w:vMerge w:val="continue"/>
                  <w:shd w:val="clear" w:color="auto" w:fill="auto"/>
                  <w:vAlign w:val="center"/>
                </w:tcPr>
                <w:p w14:paraId="3E989D0B">
                  <w:pPr>
                    <w:jc w:val="center"/>
                    <w:rPr>
                      <w:rFonts w:hint="eastAsia" w:ascii="宋体" w:hAnsi="宋体" w:eastAsia="宋体" w:cs="宋体"/>
                      <w:sz w:val="22"/>
                      <w:szCs w:val="22"/>
                    </w:rPr>
                  </w:pPr>
                </w:p>
              </w:tc>
              <w:tc>
                <w:tcPr>
                  <w:tcW w:w="1946" w:type="dxa"/>
                  <w:shd w:val="clear" w:color="auto" w:fill="auto"/>
                  <w:vAlign w:val="center"/>
                </w:tcPr>
                <w:p w14:paraId="3721FD6B">
                  <w:pPr>
                    <w:jc w:val="center"/>
                    <w:rPr>
                      <w:rFonts w:hint="eastAsia" w:ascii="宋体" w:hAnsi="宋体" w:eastAsia="宋体" w:cs="宋体"/>
                      <w:b/>
                      <w:sz w:val="22"/>
                      <w:szCs w:val="22"/>
                      <w:lang w:val="en-US" w:eastAsia="zh-CN"/>
                    </w:rPr>
                  </w:pPr>
                  <w:r>
                    <w:rPr>
                      <w:rFonts w:hint="eastAsia" w:cs="宋体"/>
                      <w:b w:val="0"/>
                      <w:bCs w:val="0"/>
                      <w:sz w:val="22"/>
                      <w:szCs w:val="22"/>
                      <w:lang w:val="en-US" w:eastAsia="zh-CN"/>
                    </w:rPr>
                    <w:t>原厂技术</w:t>
                  </w:r>
                  <w:r>
                    <w:rPr>
                      <w:rFonts w:hint="eastAsia" w:ascii="宋体" w:hAnsi="宋体" w:eastAsia="宋体" w:cs="宋体"/>
                      <w:b w:val="0"/>
                      <w:bCs w:val="0"/>
                      <w:sz w:val="22"/>
                      <w:szCs w:val="22"/>
                      <w:lang w:val="en-US" w:eastAsia="zh-CN"/>
                    </w:rPr>
                    <w:t>说明书</w:t>
                  </w:r>
                </w:p>
              </w:tc>
              <w:tc>
                <w:tcPr>
                  <w:tcW w:w="1946" w:type="dxa"/>
                  <w:shd w:val="clear" w:color="auto" w:fill="auto"/>
                  <w:vAlign w:val="center"/>
                </w:tcPr>
                <w:p w14:paraId="7F2F780D">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24AA67D5">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份</w:t>
                  </w:r>
                </w:p>
              </w:tc>
            </w:tr>
            <w:tr w14:paraId="130B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shd w:val="clear" w:color="auto" w:fill="auto"/>
                  <w:vAlign w:val="center"/>
                </w:tcPr>
                <w:p w14:paraId="540B2E26">
                  <w:pPr>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w:t>
                  </w:r>
                </w:p>
              </w:tc>
              <w:tc>
                <w:tcPr>
                  <w:tcW w:w="2707" w:type="dxa"/>
                  <w:vMerge w:val="restart"/>
                  <w:shd w:val="clear" w:color="auto" w:fill="auto"/>
                  <w:vAlign w:val="center"/>
                </w:tcPr>
                <w:p w14:paraId="2788955A">
                  <w:pPr>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高速手机</w:t>
                  </w:r>
                </w:p>
                <w:p w14:paraId="2BF543C3">
                  <w:pPr>
                    <w:jc w:val="center"/>
                    <w:rPr>
                      <w:rFonts w:hint="eastAsia" w:ascii="宋体" w:hAnsi="宋体" w:eastAsia="宋体" w:cs="宋体"/>
                      <w:b/>
                      <w:sz w:val="22"/>
                      <w:szCs w:val="22"/>
                    </w:rPr>
                  </w:pPr>
                  <w:r>
                    <w:rPr>
                      <w:rFonts w:hint="eastAsia" w:ascii="宋体" w:hAnsi="宋体" w:eastAsia="宋体" w:cs="宋体"/>
                      <w:color w:val="000000" w:themeColor="text1"/>
                      <w:sz w:val="22"/>
                      <w:szCs w:val="22"/>
                      <w14:textFill>
                        <w14:solidFill>
                          <w14:schemeClr w14:val="tx1"/>
                        </w14:solidFill>
                      </w14:textFill>
                    </w:rPr>
                    <w:t>（带光纤）</w:t>
                  </w:r>
                </w:p>
              </w:tc>
              <w:tc>
                <w:tcPr>
                  <w:tcW w:w="1946" w:type="dxa"/>
                  <w:shd w:val="clear" w:color="auto" w:fill="auto"/>
                  <w:vAlign w:val="center"/>
                </w:tcPr>
                <w:p w14:paraId="67FA6909">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手机</w:t>
                  </w:r>
                </w:p>
              </w:tc>
              <w:tc>
                <w:tcPr>
                  <w:tcW w:w="1946" w:type="dxa"/>
                  <w:shd w:val="clear" w:color="auto" w:fill="auto"/>
                  <w:vAlign w:val="center"/>
                </w:tcPr>
                <w:p w14:paraId="273D0E29">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54C57012">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把</w:t>
                  </w:r>
                </w:p>
              </w:tc>
            </w:tr>
            <w:tr w14:paraId="6D7F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30E1596A">
                  <w:pPr>
                    <w:jc w:val="center"/>
                    <w:rPr>
                      <w:rFonts w:hint="eastAsia" w:ascii="宋体" w:hAnsi="宋体" w:eastAsia="宋体" w:cs="宋体"/>
                      <w:b/>
                      <w:sz w:val="22"/>
                      <w:szCs w:val="22"/>
                    </w:rPr>
                  </w:pPr>
                </w:p>
              </w:tc>
              <w:tc>
                <w:tcPr>
                  <w:tcW w:w="2707" w:type="dxa"/>
                  <w:vMerge w:val="continue"/>
                  <w:shd w:val="clear" w:color="auto" w:fill="auto"/>
                  <w:vAlign w:val="center"/>
                </w:tcPr>
                <w:p w14:paraId="73E910C4">
                  <w:pPr>
                    <w:jc w:val="center"/>
                    <w:rPr>
                      <w:rFonts w:hint="eastAsia" w:ascii="宋体" w:hAnsi="宋体" w:eastAsia="宋体" w:cs="宋体"/>
                      <w:b/>
                      <w:sz w:val="22"/>
                      <w:szCs w:val="22"/>
                    </w:rPr>
                  </w:pPr>
                </w:p>
              </w:tc>
              <w:tc>
                <w:tcPr>
                  <w:tcW w:w="1946" w:type="dxa"/>
                  <w:shd w:val="clear" w:color="auto" w:fill="auto"/>
                  <w:vAlign w:val="center"/>
                </w:tcPr>
                <w:p w14:paraId="0853E99C">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扳手</w:t>
                  </w:r>
                </w:p>
              </w:tc>
              <w:tc>
                <w:tcPr>
                  <w:tcW w:w="1946" w:type="dxa"/>
                  <w:shd w:val="clear" w:color="auto" w:fill="auto"/>
                  <w:vAlign w:val="center"/>
                </w:tcPr>
                <w:p w14:paraId="64314CCD">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136E6EE1">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个</w:t>
                  </w:r>
                </w:p>
              </w:tc>
            </w:tr>
            <w:tr w14:paraId="7BB2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shd w:val="clear" w:color="auto" w:fill="auto"/>
                  <w:vAlign w:val="center"/>
                </w:tcPr>
                <w:p w14:paraId="5B54461B">
                  <w:pPr>
                    <w:jc w:val="center"/>
                    <w:rPr>
                      <w:rFonts w:hint="eastAsia" w:ascii="宋体" w:hAnsi="宋体" w:eastAsia="宋体" w:cs="宋体"/>
                      <w:b/>
                      <w:sz w:val="22"/>
                      <w:szCs w:val="22"/>
                    </w:rPr>
                  </w:pPr>
                </w:p>
              </w:tc>
              <w:tc>
                <w:tcPr>
                  <w:tcW w:w="2707" w:type="dxa"/>
                  <w:vMerge w:val="continue"/>
                  <w:shd w:val="clear" w:color="auto" w:fill="auto"/>
                  <w:vAlign w:val="center"/>
                </w:tcPr>
                <w:p w14:paraId="371EEB9C">
                  <w:pPr>
                    <w:jc w:val="center"/>
                    <w:rPr>
                      <w:rFonts w:hint="eastAsia" w:ascii="宋体" w:hAnsi="宋体" w:eastAsia="宋体" w:cs="宋体"/>
                      <w:b/>
                      <w:sz w:val="22"/>
                      <w:szCs w:val="22"/>
                    </w:rPr>
                  </w:pPr>
                </w:p>
              </w:tc>
              <w:tc>
                <w:tcPr>
                  <w:tcW w:w="1946" w:type="dxa"/>
                  <w:shd w:val="clear" w:color="auto" w:fill="auto"/>
                  <w:vAlign w:val="center"/>
                </w:tcPr>
                <w:p w14:paraId="5D796F29">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说明书</w:t>
                  </w:r>
                </w:p>
              </w:tc>
              <w:tc>
                <w:tcPr>
                  <w:tcW w:w="1946" w:type="dxa"/>
                  <w:shd w:val="clear" w:color="auto" w:fill="auto"/>
                  <w:vAlign w:val="center"/>
                </w:tcPr>
                <w:p w14:paraId="51DED826">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947" w:type="dxa"/>
                  <w:shd w:val="clear" w:color="auto" w:fill="auto"/>
                  <w:vAlign w:val="center"/>
                </w:tcPr>
                <w:p w14:paraId="4250ED68">
                  <w:pPr>
                    <w:jc w:val="cente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份</w:t>
                  </w:r>
                </w:p>
              </w:tc>
            </w:tr>
          </w:tbl>
          <w:p w14:paraId="6A8F6F13">
            <w:pPr>
              <w:rPr>
                <w:rFonts w:hint="eastAsia" w:ascii="宋体" w:hAnsi="宋体" w:eastAsia="宋体" w:cs="宋体"/>
                <w:sz w:val="22"/>
                <w:szCs w:val="22"/>
              </w:rPr>
            </w:pPr>
          </w:p>
        </w:tc>
      </w:tr>
      <w:tr w14:paraId="5A325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37" w:hRule="atLeast"/>
          <w:tblCellSpacing w:w="0" w:type="dxa"/>
          <w:jc w:val="center"/>
        </w:trPr>
        <w:tc>
          <w:tcPr>
            <w:tcW w:w="733" w:type="dxa"/>
            <w:vAlign w:val="center"/>
          </w:tcPr>
          <w:p w14:paraId="75C0B6F3">
            <w:pPr>
              <w:rPr>
                <w:rFonts w:hint="eastAsia" w:ascii="宋体" w:hAnsi="宋体" w:eastAsia="宋体" w:cs="宋体"/>
                <w:sz w:val="22"/>
                <w:szCs w:val="22"/>
                <w:lang w:val="en-US" w:eastAsia="zh-CN"/>
              </w:rPr>
            </w:pPr>
            <w:r>
              <w:rPr>
                <w:rFonts w:hint="eastAsia" w:ascii="宋体" w:hAnsi="宋体" w:eastAsia="宋体" w:cs="宋体"/>
                <w:b/>
                <w:bCs w:val="0"/>
                <w:sz w:val="22"/>
                <w:szCs w:val="22"/>
                <w:lang w:val="en-US" w:eastAsia="zh-CN"/>
              </w:rPr>
              <w:t>商务需求</w:t>
            </w:r>
          </w:p>
        </w:tc>
        <w:tc>
          <w:tcPr>
            <w:tcW w:w="9838" w:type="dxa"/>
            <w:gridSpan w:val="3"/>
            <w:vAlign w:val="center"/>
          </w:tcPr>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534"/>
              <w:gridCol w:w="7324"/>
            </w:tblGrid>
            <w:tr w14:paraId="0B37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vAlign w:val="center"/>
                </w:tcPr>
                <w:p w14:paraId="651CC49C">
                  <w:pPr>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1559" w:type="dxa"/>
                  <w:vAlign w:val="center"/>
                </w:tcPr>
                <w:p w14:paraId="57DC41DA">
                  <w:pPr>
                    <w:jc w:val="center"/>
                    <w:rPr>
                      <w:rFonts w:hint="eastAsia" w:ascii="宋体" w:hAnsi="宋体" w:eastAsia="宋体" w:cs="宋体"/>
                      <w:b/>
                      <w:sz w:val="22"/>
                      <w:szCs w:val="22"/>
                    </w:rPr>
                  </w:pPr>
                  <w:r>
                    <w:rPr>
                      <w:rFonts w:hint="eastAsia" w:ascii="宋体" w:hAnsi="宋体" w:eastAsia="宋体" w:cs="宋体"/>
                      <w:b/>
                      <w:sz w:val="22"/>
                      <w:szCs w:val="22"/>
                    </w:rPr>
                    <w:t>目录</w:t>
                  </w:r>
                </w:p>
              </w:tc>
              <w:tc>
                <w:tcPr>
                  <w:tcW w:w="7476" w:type="dxa"/>
                  <w:vAlign w:val="center"/>
                </w:tcPr>
                <w:p w14:paraId="1759BB06">
                  <w:pPr>
                    <w:jc w:val="center"/>
                    <w:rPr>
                      <w:rFonts w:hint="eastAsia" w:ascii="宋体" w:hAnsi="宋体" w:eastAsia="宋体" w:cs="宋体"/>
                      <w:b/>
                      <w:sz w:val="22"/>
                      <w:szCs w:val="22"/>
                    </w:rPr>
                  </w:pPr>
                  <w:r>
                    <w:rPr>
                      <w:rFonts w:hint="eastAsia" w:ascii="宋体" w:hAnsi="宋体" w:eastAsia="宋体" w:cs="宋体"/>
                      <w:b/>
                      <w:sz w:val="22"/>
                      <w:szCs w:val="22"/>
                    </w:rPr>
                    <w:t>商务需求</w:t>
                  </w:r>
                </w:p>
              </w:tc>
            </w:tr>
            <w:tr w14:paraId="1907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846" w:type="dxa"/>
                  <w:gridSpan w:val="3"/>
                </w:tcPr>
                <w:p w14:paraId="215F0490">
                  <w:pPr>
                    <w:rPr>
                      <w:rFonts w:hint="eastAsia" w:ascii="宋体" w:hAnsi="宋体" w:eastAsia="宋体" w:cs="宋体"/>
                      <w:b/>
                      <w:sz w:val="22"/>
                      <w:szCs w:val="22"/>
                    </w:rPr>
                  </w:pPr>
                  <w:r>
                    <w:rPr>
                      <w:rFonts w:hint="eastAsia" w:ascii="宋体" w:hAnsi="宋体" w:eastAsia="宋体" w:cs="宋体"/>
                      <w:b/>
                      <w:sz w:val="22"/>
                      <w:szCs w:val="22"/>
                    </w:rPr>
                    <w:t>（一）免费保修期内售后服务要求</w:t>
                  </w:r>
                </w:p>
              </w:tc>
            </w:tr>
            <w:tr w14:paraId="7647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1" w:type="dxa"/>
                  <w:vAlign w:val="center"/>
                </w:tcPr>
                <w:p w14:paraId="6F88EA42">
                  <w:pPr>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559" w:type="dxa"/>
                  <w:vAlign w:val="center"/>
                </w:tcPr>
                <w:p w14:paraId="1D3A9FE8">
                  <w:pPr>
                    <w:rPr>
                      <w:rFonts w:hint="eastAsia" w:ascii="宋体" w:hAnsi="宋体" w:eastAsia="宋体" w:cs="宋体"/>
                      <w:sz w:val="22"/>
                      <w:szCs w:val="22"/>
                    </w:rPr>
                  </w:pPr>
                  <w:r>
                    <w:rPr>
                      <w:rFonts w:hint="eastAsia" w:cs="宋体" w:asciiTheme="minorEastAsia" w:hAnsiTheme="minorEastAsia" w:eastAsiaTheme="minorEastAsia"/>
                      <w:bCs/>
                      <w:sz w:val="24"/>
                      <w:szCs w:val="24"/>
                      <w:lang w:val="en-US" w:eastAsia="zh-CN"/>
                    </w:rPr>
                    <w:t>★</w:t>
                  </w:r>
                  <w:r>
                    <w:rPr>
                      <w:rFonts w:hint="eastAsia" w:ascii="宋体" w:hAnsi="宋体" w:eastAsia="宋体" w:cs="宋体"/>
                      <w:sz w:val="22"/>
                      <w:szCs w:val="22"/>
                    </w:rPr>
                    <w:t>项目服务期</w:t>
                  </w:r>
                </w:p>
              </w:tc>
              <w:tc>
                <w:tcPr>
                  <w:tcW w:w="7476" w:type="dxa"/>
                </w:tcPr>
                <w:p w14:paraId="44B14820">
                  <w:pPr>
                    <w:rPr>
                      <w:rFonts w:hint="eastAsia" w:ascii="宋体" w:hAnsi="宋体" w:eastAsia="宋体" w:cs="宋体"/>
                      <w:sz w:val="22"/>
                      <w:szCs w:val="22"/>
                    </w:rPr>
                  </w:pPr>
                  <w:r>
                    <w:rPr>
                      <w:rFonts w:hint="eastAsia" w:ascii="宋体" w:hAnsi="宋体" w:eastAsia="宋体" w:cs="宋体"/>
                      <w:sz w:val="22"/>
                      <w:szCs w:val="22"/>
                    </w:rPr>
                    <w:t>1. 参与投标的单位负责货物的终身维修，保证10 年及以上供应维修配件，如果因机器和配件停产造成设备无法维修，供应方需免费整机更换。</w:t>
                  </w:r>
                </w:p>
                <w:p w14:paraId="002FB07B">
                  <w:pPr>
                    <w:rPr>
                      <w:rFonts w:hint="eastAsia" w:ascii="宋体" w:hAnsi="宋体" w:eastAsia="宋体" w:cs="宋体"/>
                      <w:sz w:val="22"/>
                      <w:szCs w:val="22"/>
                      <w:lang w:eastAsia="zh-CN"/>
                    </w:rPr>
                  </w:pPr>
                  <w:r>
                    <w:rPr>
                      <w:rFonts w:hint="eastAsia" w:ascii="宋体" w:hAnsi="宋体" w:eastAsia="宋体" w:cs="宋体"/>
                      <w:sz w:val="22"/>
                      <w:szCs w:val="22"/>
                    </w:rPr>
                    <w:t>2.参与投标单位</w:t>
                  </w:r>
                  <w:r>
                    <w:rPr>
                      <w:rFonts w:hint="eastAsia" w:ascii="宋体" w:hAnsi="宋体" w:eastAsia="宋体" w:cs="宋体"/>
                      <w:bCs/>
                      <w:sz w:val="22"/>
                      <w:szCs w:val="22"/>
                    </w:rPr>
                    <w:t>应在投标文件中列明各主机、配件和易耗品的保修期限</w:t>
                  </w:r>
                  <w:r>
                    <w:rPr>
                      <w:rFonts w:hint="eastAsia" w:ascii="宋体" w:hAnsi="宋体" w:eastAsia="宋体" w:cs="宋体"/>
                      <w:bCs/>
                      <w:sz w:val="22"/>
                      <w:szCs w:val="22"/>
                      <w:lang w:eastAsia="zh-CN"/>
                    </w:rPr>
                    <w:t>，</w:t>
                  </w:r>
                  <w:r>
                    <w:rPr>
                      <w:rFonts w:hint="eastAsia" w:ascii="宋体" w:hAnsi="宋体" w:eastAsia="宋体" w:cs="宋体"/>
                      <w:b/>
                      <w:bCs w:val="0"/>
                      <w:sz w:val="22"/>
                      <w:szCs w:val="22"/>
                      <w:lang w:val="en-US" w:eastAsia="zh-CN"/>
                    </w:rPr>
                    <w:t>上颌窦内提升工具盒至少提供免费保修期</w:t>
                  </w:r>
                  <w:r>
                    <w:rPr>
                      <w:rFonts w:hint="eastAsia" w:ascii="宋体" w:hAnsi="宋体" w:eastAsia="宋体" w:cs="宋体"/>
                      <w:b/>
                      <w:bCs w:val="0"/>
                      <w:sz w:val="22"/>
                      <w:szCs w:val="22"/>
                      <w:u w:val="single"/>
                      <w:lang w:val="en-US" w:eastAsia="zh-CN"/>
                    </w:rPr>
                    <w:t>1</w:t>
                  </w:r>
                  <w:r>
                    <w:rPr>
                      <w:rFonts w:hint="eastAsia" w:ascii="宋体" w:hAnsi="宋体" w:eastAsia="宋体" w:cs="宋体"/>
                      <w:b/>
                      <w:bCs w:val="0"/>
                      <w:sz w:val="22"/>
                      <w:szCs w:val="22"/>
                      <w:lang w:val="en-US" w:eastAsia="zh-CN"/>
                    </w:rPr>
                    <w:t>年，高速手机（带光纤）至少</w:t>
                  </w:r>
                  <w:r>
                    <w:rPr>
                      <w:rFonts w:hint="eastAsia" w:ascii="宋体" w:hAnsi="宋体" w:eastAsia="宋体" w:cs="宋体"/>
                      <w:b/>
                      <w:bCs w:val="0"/>
                      <w:sz w:val="22"/>
                      <w:szCs w:val="22"/>
                    </w:rPr>
                    <w:t>提供免费保修期</w:t>
                  </w:r>
                  <w:r>
                    <w:rPr>
                      <w:rFonts w:hint="eastAsia" w:ascii="宋体" w:hAnsi="宋体" w:eastAsia="宋体" w:cs="宋体"/>
                      <w:b/>
                      <w:bCs w:val="0"/>
                      <w:sz w:val="22"/>
                      <w:szCs w:val="22"/>
                      <w:u w:val="single"/>
                    </w:rPr>
                    <w:t xml:space="preserve"> 3 </w:t>
                  </w:r>
                  <w:r>
                    <w:rPr>
                      <w:rFonts w:hint="eastAsia" w:ascii="宋体" w:hAnsi="宋体" w:eastAsia="宋体" w:cs="宋体"/>
                      <w:b/>
                      <w:bCs w:val="0"/>
                      <w:sz w:val="22"/>
                      <w:szCs w:val="22"/>
                    </w:rPr>
                    <w:t>年</w:t>
                  </w:r>
                  <w:r>
                    <w:rPr>
                      <w:rFonts w:hint="eastAsia" w:ascii="宋体" w:hAnsi="宋体" w:eastAsia="宋体" w:cs="宋体"/>
                      <w:sz w:val="22"/>
                      <w:szCs w:val="22"/>
                      <w:lang w:eastAsia="zh-CN"/>
                    </w:rPr>
                    <w:t>。</w:t>
                  </w:r>
                  <w:r>
                    <w:rPr>
                      <w:rFonts w:hint="eastAsia" w:ascii="宋体" w:hAnsi="宋体" w:eastAsia="宋体" w:cs="宋体"/>
                      <w:sz w:val="22"/>
                      <w:szCs w:val="22"/>
                    </w:rPr>
                    <w:t>同时提供整机终身维修服务</w:t>
                  </w:r>
                  <w:r>
                    <w:rPr>
                      <w:rFonts w:hint="eastAsia" w:ascii="宋体" w:hAnsi="宋体" w:eastAsia="宋体" w:cs="宋体"/>
                      <w:sz w:val="22"/>
                      <w:szCs w:val="22"/>
                      <w:lang w:eastAsia="zh-CN"/>
                    </w:rPr>
                    <w:t>，</w:t>
                  </w:r>
                  <w:r>
                    <w:rPr>
                      <w:rFonts w:hint="eastAsia" w:ascii="宋体" w:hAnsi="宋体" w:eastAsia="宋体" w:cs="宋体"/>
                      <w:sz w:val="22"/>
                      <w:szCs w:val="22"/>
                    </w:rPr>
                    <w:t>保修期内免费更换零配件、免工时费。设备在保修期内需由原厂进行维修，出具原厂维修报告。</w:t>
                  </w:r>
                </w:p>
              </w:tc>
            </w:tr>
            <w:tr w14:paraId="79E3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11" w:type="dxa"/>
                  <w:vAlign w:val="center"/>
                </w:tcPr>
                <w:p w14:paraId="723F3CF9">
                  <w:pPr>
                    <w:jc w:val="center"/>
                    <w:rPr>
                      <w:rFonts w:hint="eastAsia" w:ascii="宋体" w:hAnsi="宋体" w:eastAsia="宋体" w:cs="宋体"/>
                      <w:b/>
                      <w:sz w:val="22"/>
                      <w:szCs w:val="22"/>
                    </w:rPr>
                  </w:pPr>
                  <w:r>
                    <w:rPr>
                      <w:rFonts w:hint="eastAsia" w:ascii="宋体" w:hAnsi="宋体" w:eastAsia="宋体" w:cs="宋体"/>
                      <w:b/>
                      <w:sz w:val="22"/>
                      <w:szCs w:val="22"/>
                    </w:rPr>
                    <w:t>2</w:t>
                  </w:r>
                </w:p>
              </w:tc>
              <w:tc>
                <w:tcPr>
                  <w:tcW w:w="1559" w:type="dxa"/>
                  <w:vAlign w:val="center"/>
                </w:tcPr>
                <w:p w14:paraId="36421ADD">
                  <w:pPr>
                    <w:rPr>
                      <w:rFonts w:hint="eastAsia" w:ascii="宋体" w:hAnsi="宋体" w:eastAsia="宋体" w:cs="宋体"/>
                      <w:sz w:val="22"/>
                      <w:szCs w:val="22"/>
                    </w:rPr>
                  </w:pPr>
                  <w:r>
                    <w:rPr>
                      <w:rFonts w:hint="eastAsia" w:ascii="宋体" w:hAnsi="宋体" w:eastAsia="宋体" w:cs="宋体"/>
                      <w:sz w:val="22"/>
                      <w:szCs w:val="22"/>
                    </w:rPr>
                    <w:t>项目服务地点</w:t>
                  </w:r>
                </w:p>
              </w:tc>
              <w:tc>
                <w:tcPr>
                  <w:tcW w:w="7476" w:type="dxa"/>
                  <w:vAlign w:val="center"/>
                </w:tcPr>
                <w:p w14:paraId="2CDDF753">
                  <w:pPr>
                    <w:rPr>
                      <w:rFonts w:hint="eastAsia" w:ascii="宋体" w:hAnsi="宋体" w:eastAsia="宋体" w:cs="宋体"/>
                      <w:bCs/>
                      <w:sz w:val="22"/>
                      <w:szCs w:val="22"/>
                    </w:rPr>
                  </w:pPr>
                  <w:r>
                    <w:rPr>
                      <w:rFonts w:hint="eastAsia" w:ascii="宋体" w:hAnsi="宋体" w:eastAsia="宋体" w:cs="宋体"/>
                      <w:bCs/>
                      <w:sz w:val="22"/>
                      <w:szCs w:val="22"/>
                    </w:rPr>
                    <w:t>南方医科大学深圳口腔医院（坪山）</w:t>
                  </w:r>
                </w:p>
              </w:tc>
            </w:tr>
            <w:tr w14:paraId="0E85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1" w:type="dxa"/>
                  <w:vAlign w:val="center"/>
                </w:tcPr>
                <w:p w14:paraId="4252C14C">
                  <w:pPr>
                    <w:jc w:val="center"/>
                    <w:rPr>
                      <w:rFonts w:hint="eastAsia" w:ascii="宋体" w:hAnsi="宋体" w:eastAsia="宋体" w:cs="宋体"/>
                      <w:b/>
                      <w:sz w:val="22"/>
                      <w:szCs w:val="22"/>
                    </w:rPr>
                  </w:pPr>
                  <w:r>
                    <w:rPr>
                      <w:rFonts w:hint="eastAsia" w:ascii="宋体" w:hAnsi="宋体" w:eastAsia="宋体" w:cs="宋体"/>
                      <w:b/>
                      <w:sz w:val="22"/>
                      <w:szCs w:val="22"/>
                    </w:rPr>
                    <w:t>3</w:t>
                  </w:r>
                </w:p>
              </w:tc>
              <w:tc>
                <w:tcPr>
                  <w:tcW w:w="1559" w:type="dxa"/>
                </w:tcPr>
                <w:p w14:paraId="589591E6">
                  <w:pPr>
                    <w:rPr>
                      <w:rFonts w:hint="eastAsia" w:ascii="宋体" w:hAnsi="宋体" w:eastAsia="宋体" w:cs="宋体"/>
                      <w:sz w:val="22"/>
                      <w:szCs w:val="22"/>
                    </w:rPr>
                  </w:pPr>
                  <w:r>
                    <w:rPr>
                      <w:rFonts w:hint="eastAsia" w:ascii="宋体" w:hAnsi="宋体" w:eastAsia="宋体" w:cs="宋体"/>
                      <w:sz w:val="22"/>
                      <w:szCs w:val="22"/>
                    </w:rPr>
                    <w:t>响应及故障解决时间</w:t>
                  </w:r>
                </w:p>
              </w:tc>
              <w:tc>
                <w:tcPr>
                  <w:tcW w:w="7476" w:type="dxa"/>
                </w:tcPr>
                <w:p w14:paraId="66AF0F20">
                  <w:pPr>
                    <w:rPr>
                      <w:rFonts w:hint="eastAsia" w:ascii="宋体" w:hAnsi="宋体" w:eastAsia="宋体" w:cs="宋体"/>
                      <w:b/>
                      <w:sz w:val="22"/>
                      <w:szCs w:val="22"/>
                    </w:rPr>
                  </w:pPr>
                  <w:r>
                    <w:rPr>
                      <w:rFonts w:hint="eastAsia" w:ascii="宋体" w:hAnsi="宋体" w:eastAsia="宋体" w:cs="宋体"/>
                      <w:bCs/>
                      <w:sz w:val="22"/>
                      <w:szCs w:val="22"/>
                    </w:rPr>
                    <w:t>提供售后服务，</w:t>
                  </w:r>
                  <w:r>
                    <w:rPr>
                      <w:rFonts w:hint="eastAsia" w:ascii="宋体" w:hAnsi="宋体" w:eastAsia="宋体" w:cs="宋体"/>
                      <w:bCs/>
                      <w:sz w:val="22"/>
                      <w:szCs w:val="22"/>
                      <w:u w:val="single"/>
                    </w:rPr>
                    <w:t xml:space="preserve"> 1 </w:t>
                  </w:r>
                  <w:r>
                    <w:rPr>
                      <w:rFonts w:hint="eastAsia" w:ascii="宋体" w:hAnsi="宋体" w:eastAsia="宋体" w:cs="宋体"/>
                      <w:bCs/>
                      <w:sz w:val="22"/>
                      <w:szCs w:val="22"/>
                    </w:rPr>
                    <w:t>小时内响应，</w:t>
                  </w:r>
                  <w:r>
                    <w:rPr>
                      <w:rFonts w:hint="eastAsia" w:ascii="宋体" w:hAnsi="宋体" w:eastAsia="宋体" w:cs="宋体"/>
                      <w:bCs/>
                      <w:sz w:val="22"/>
                      <w:szCs w:val="22"/>
                      <w:u w:val="single"/>
                    </w:rPr>
                    <w:t xml:space="preserve"> 48 </w:t>
                  </w:r>
                  <w:r>
                    <w:rPr>
                      <w:rFonts w:hint="eastAsia" w:ascii="宋体" w:hAnsi="宋体" w:eastAsia="宋体" w:cs="宋体"/>
                      <w:bCs/>
                      <w:sz w:val="22"/>
                      <w:szCs w:val="22"/>
                    </w:rPr>
                    <w:t>小时维修到位（不可抗力情况除外）。</w:t>
                  </w:r>
                  <w:bookmarkStart w:id="0" w:name="OLE_LINK45"/>
                  <w:bookmarkStart w:id="1" w:name="OLE_LINK44"/>
                  <w:r>
                    <w:rPr>
                      <w:rFonts w:hint="eastAsia" w:ascii="宋体" w:hAnsi="宋体" w:eastAsia="宋体" w:cs="宋体"/>
                      <w:bCs/>
                      <w:sz w:val="22"/>
                      <w:szCs w:val="22"/>
                    </w:rPr>
                    <w:t>消耗品和零配件按医院要求及时限供应，</w:t>
                  </w:r>
                  <w:bookmarkEnd w:id="0"/>
                  <w:bookmarkEnd w:id="1"/>
                  <w:r>
                    <w:rPr>
                      <w:rFonts w:hint="eastAsia" w:ascii="宋体" w:hAnsi="宋体" w:eastAsia="宋体" w:cs="宋体"/>
                      <w:sz w:val="22"/>
                      <w:szCs w:val="22"/>
                    </w:rPr>
                    <w:t>维修期间由参与投标的单位协调厂家提供备机以满足使用要求</w:t>
                  </w:r>
                  <w:r>
                    <w:rPr>
                      <w:rFonts w:hint="eastAsia" w:ascii="宋体" w:hAnsi="宋体" w:eastAsia="宋体" w:cs="宋体"/>
                      <w:bCs/>
                      <w:sz w:val="22"/>
                      <w:szCs w:val="22"/>
                    </w:rPr>
                    <w:t>。</w:t>
                  </w:r>
                </w:p>
              </w:tc>
            </w:tr>
            <w:tr w14:paraId="2965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846" w:type="dxa"/>
                  <w:gridSpan w:val="3"/>
                  <w:vAlign w:val="center"/>
                </w:tcPr>
                <w:p w14:paraId="5FC4F546">
                  <w:pPr>
                    <w:rPr>
                      <w:rFonts w:hint="eastAsia" w:ascii="宋体" w:hAnsi="宋体" w:eastAsia="宋体" w:cs="宋体"/>
                      <w:bCs/>
                      <w:sz w:val="22"/>
                      <w:szCs w:val="22"/>
                    </w:rPr>
                  </w:pPr>
                  <w:r>
                    <w:rPr>
                      <w:rFonts w:hint="eastAsia" w:ascii="宋体" w:hAnsi="宋体" w:eastAsia="宋体" w:cs="宋体"/>
                      <w:b/>
                      <w:sz w:val="22"/>
                      <w:szCs w:val="22"/>
                    </w:rPr>
                    <w:t>（二）免费保修期外售后服务要求</w:t>
                  </w:r>
                </w:p>
              </w:tc>
            </w:tr>
            <w:tr w14:paraId="516C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1" w:type="dxa"/>
                  <w:vAlign w:val="center"/>
                </w:tcPr>
                <w:p w14:paraId="59CF9503">
                  <w:pPr>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559" w:type="dxa"/>
                  <w:vMerge w:val="restart"/>
                  <w:vAlign w:val="center"/>
                </w:tcPr>
                <w:p w14:paraId="27730671">
                  <w:pPr>
                    <w:jc w:val="left"/>
                    <w:rPr>
                      <w:rFonts w:hint="eastAsia" w:ascii="宋体" w:hAnsi="宋体" w:eastAsia="宋体" w:cs="宋体"/>
                      <w:sz w:val="22"/>
                      <w:szCs w:val="22"/>
                    </w:rPr>
                  </w:pPr>
                  <w:r>
                    <w:rPr>
                      <w:rFonts w:hint="eastAsia" w:ascii="宋体" w:hAnsi="宋体" w:eastAsia="宋体" w:cs="宋体"/>
                      <w:sz w:val="22"/>
                      <w:szCs w:val="22"/>
                    </w:rPr>
                    <w:t>相关要求</w:t>
                  </w:r>
                </w:p>
              </w:tc>
              <w:tc>
                <w:tcPr>
                  <w:tcW w:w="7476" w:type="dxa"/>
                </w:tcPr>
                <w:p w14:paraId="25C13531">
                  <w:pPr>
                    <w:rPr>
                      <w:rFonts w:hint="eastAsia" w:ascii="宋体" w:hAnsi="宋体" w:eastAsia="宋体" w:cs="宋体"/>
                      <w:bCs/>
                      <w:sz w:val="22"/>
                      <w:szCs w:val="22"/>
                    </w:rPr>
                  </w:pPr>
                  <w:r>
                    <w:rPr>
                      <w:rFonts w:hint="eastAsia" w:ascii="宋体" w:hAnsi="宋体" w:eastAsia="宋体" w:cs="宋体"/>
                      <w:bCs/>
                      <w:sz w:val="22"/>
                      <w:szCs w:val="22"/>
                    </w:rPr>
                    <w:t>1.</w:t>
                  </w:r>
                  <w:r>
                    <w:rPr>
                      <w:rFonts w:hint="eastAsia" w:ascii="宋体" w:hAnsi="宋体" w:eastAsia="宋体" w:cs="宋体"/>
                      <w:sz w:val="22"/>
                      <w:szCs w:val="22"/>
                    </w:rPr>
                    <w:t xml:space="preserve"> </w:t>
                  </w:r>
                  <w:r>
                    <w:rPr>
                      <w:rFonts w:hint="eastAsia" w:ascii="宋体" w:hAnsi="宋体" w:eastAsia="宋体" w:cs="宋体"/>
                      <w:bCs/>
                      <w:sz w:val="22"/>
                      <w:szCs w:val="22"/>
                    </w:rPr>
                    <w:t>由设备原厂商提供售后服务，</w:t>
                  </w:r>
                  <w:r>
                    <w:rPr>
                      <w:rFonts w:hint="eastAsia" w:ascii="宋体" w:hAnsi="宋体" w:eastAsia="宋体" w:cs="宋体"/>
                      <w:sz w:val="22"/>
                      <w:szCs w:val="22"/>
                    </w:rPr>
                    <w:t>保修期满后，参与投标的单位应以优惠价供应维修零配件、消耗品和延续保修合同，需承诺只收取配件费，免人工费。</w:t>
                  </w:r>
                </w:p>
              </w:tc>
            </w:tr>
            <w:tr w14:paraId="416F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1" w:type="dxa"/>
                  <w:vAlign w:val="center"/>
                </w:tcPr>
                <w:p w14:paraId="223CD0B2">
                  <w:pPr>
                    <w:jc w:val="center"/>
                    <w:rPr>
                      <w:rFonts w:hint="eastAsia" w:ascii="宋体" w:hAnsi="宋体" w:eastAsia="宋体" w:cs="宋体"/>
                      <w:b/>
                      <w:sz w:val="22"/>
                      <w:szCs w:val="22"/>
                    </w:rPr>
                  </w:pPr>
                  <w:r>
                    <w:rPr>
                      <w:rFonts w:hint="eastAsia" w:ascii="宋体" w:hAnsi="宋体" w:eastAsia="宋体" w:cs="宋体"/>
                      <w:b/>
                      <w:sz w:val="22"/>
                      <w:szCs w:val="22"/>
                    </w:rPr>
                    <w:t>2</w:t>
                  </w:r>
                </w:p>
              </w:tc>
              <w:tc>
                <w:tcPr>
                  <w:tcW w:w="1559" w:type="dxa"/>
                  <w:vMerge w:val="continue"/>
                </w:tcPr>
                <w:p w14:paraId="00C4919D">
                  <w:pPr>
                    <w:rPr>
                      <w:rFonts w:hint="eastAsia" w:ascii="宋体" w:hAnsi="宋体" w:eastAsia="宋体" w:cs="宋体"/>
                      <w:sz w:val="22"/>
                      <w:szCs w:val="22"/>
                    </w:rPr>
                  </w:pPr>
                </w:p>
              </w:tc>
              <w:tc>
                <w:tcPr>
                  <w:tcW w:w="7476" w:type="dxa"/>
                </w:tcPr>
                <w:p w14:paraId="181BBBA8">
                  <w:pPr>
                    <w:rPr>
                      <w:rFonts w:hint="eastAsia" w:ascii="宋体" w:hAnsi="宋体" w:eastAsia="宋体" w:cs="宋体"/>
                      <w:sz w:val="22"/>
                      <w:szCs w:val="22"/>
                    </w:rPr>
                  </w:pPr>
                  <w:r>
                    <w:rPr>
                      <w:rFonts w:hint="eastAsia" w:ascii="宋体" w:hAnsi="宋体" w:eastAsia="宋体" w:cs="宋体"/>
                      <w:bCs/>
                      <w:sz w:val="22"/>
                      <w:szCs w:val="22"/>
                    </w:rPr>
                    <w:t>2.</w:t>
                  </w:r>
                  <w:r>
                    <w:rPr>
                      <w:rFonts w:hint="eastAsia" w:ascii="宋体" w:hAnsi="宋体" w:eastAsia="宋体" w:cs="宋体"/>
                      <w:sz w:val="22"/>
                      <w:szCs w:val="22"/>
                    </w:rPr>
                    <w:t xml:space="preserve"> 参与投标的单位及设备制造商不得以任何理由不按时按要求进行维修，不得要求采购人购买所谓“保修服务”（即：不论设备有无故障先买保修服务），不得在设备中前设任何不利于院方使用与维修设备的障碍。</w:t>
                  </w:r>
                </w:p>
              </w:tc>
            </w:tr>
            <w:tr w14:paraId="2BF8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46" w:type="dxa"/>
                  <w:gridSpan w:val="3"/>
                </w:tcPr>
                <w:p w14:paraId="7C984448">
                  <w:pPr>
                    <w:rPr>
                      <w:rFonts w:hint="eastAsia" w:ascii="宋体" w:hAnsi="宋体" w:eastAsia="宋体" w:cs="宋体"/>
                      <w:b/>
                      <w:sz w:val="22"/>
                      <w:szCs w:val="22"/>
                    </w:rPr>
                  </w:pPr>
                  <w:r>
                    <w:rPr>
                      <w:rFonts w:hint="eastAsia" w:ascii="宋体" w:hAnsi="宋体" w:eastAsia="宋体" w:cs="宋体"/>
                      <w:b/>
                      <w:sz w:val="22"/>
                      <w:szCs w:val="22"/>
                    </w:rPr>
                    <w:t>（二）其他要求</w:t>
                  </w:r>
                </w:p>
              </w:tc>
            </w:tr>
            <w:tr w14:paraId="18E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1" w:type="dxa"/>
                  <w:vAlign w:val="center"/>
                </w:tcPr>
                <w:p w14:paraId="34179CE4">
                  <w:pPr>
                    <w:jc w:val="center"/>
                    <w:rPr>
                      <w:rFonts w:hint="eastAsia" w:ascii="宋体" w:hAnsi="宋体" w:eastAsia="宋体" w:cs="宋体"/>
                      <w:b/>
                      <w:sz w:val="22"/>
                      <w:szCs w:val="22"/>
                    </w:rPr>
                  </w:pPr>
                  <w:r>
                    <w:rPr>
                      <w:rFonts w:hint="eastAsia" w:ascii="宋体" w:hAnsi="宋体" w:eastAsia="宋体" w:cs="宋体"/>
                      <w:b/>
                      <w:sz w:val="22"/>
                      <w:szCs w:val="22"/>
                    </w:rPr>
                    <w:t>1</w:t>
                  </w:r>
                </w:p>
              </w:tc>
              <w:tc>
                <w:tcPr>
                  <w:tcW w:w="1559" w:type="dxa"/>
                  <w:vAlign w:val="center"/>
                </w:tcPr>
                <w:p w14:paraId="0B03F1A3">
                  <w:pPr>
                    <w:rPr>
                      <w:rFonts w:hint="eastAsia" w:ascii="宋体" w:hAnsi="宋体" w:eastAsia="宋体" w:cs="宋体"/>
                      <w:sz w:val="22"/>
                      <w:szCs w:val="22"/>
                    </w:rPr>
                  </w:pPr>
                  <w:r>
                    <w:rPr>
                      <w:rFonts w:hint="eastAsia" w:ascii="宋体" w:hAnsi="宋体" w:eastAsia="宋体" w:cs="宋体"/>
                      <w:sz w:val="22"/>
                      <w:szCs w:val="22"/>
                    </w:rPr>
                    <w:t>关于交货</w:t>
                  </w:r>
                </w:p>
              </w:tc>
              <w:tc>
                <w:tcPr>
                  <w:tcW w:w="7476" w:type="dxa"/>
                  <w:vAlign w:val="center"/>
                </w:tcPr>
                <w:p w14:paraId="6C94289A">
                  <w:pPr>
                    <w:rPr>
                      <w:rFonts w:hint="eastAsia" w:ascii="宋体" w:hAnsi="宋体" w:eastAsia="宋体" w:cs="宋体"/>
                      <w:sz w:val="22"/>
                      <w:szCs w:val="22"/>
                    </w:rPr>
                  </w:pPr>
                  <w:r>
                    <w:rPr>
                      <w:rFonts w:hint="eastAsia" w:ascii="宋体" w:hAnsi="宋体" w:eastAsia="宋体" w:cs="宋体"/>
                      <w:sz w:val="22"/>
                      <w:szCs w:val="22"/>
                    </w:rPr>
                    <w:t>1.合同签订后，</w:t>
                  </w:r>
                  <w:r>
                    <w:rPr>
                      <w:rFonts w:hint="eastAsia" w:ascii="宋体" w:hAnsi="宋体" w:eastAsia="宋体" w:cs="宋体"/>
                      <w:sz w:val="22"/>
                      <w:szCs w:val="22"/>
                      <w:lang w:val="en-US" w:eastAsia="zh-CN"/>
                    </w:rPr>
                    <w:t>3</w:t>
                  </w:r>
                  <w:r>
                    <w:rPr>
                      <w:rFonts w:hint="eastAsia" w:ascii="宋体" w:hAnsi="宋体" w:eastAsia="宋体" w:cs="宋体"/>
                      <w:sz w:val="22"/>
                      <w:szCs w:val="22"/>
                    </w:rPr>
                    <w:t>0个工作日内到货，供应的产品必须保证是全新原厂出厂，提交的产品具有全新的原厂包装。</w:t>
                  </w:r>
                </w:p>
                <w:p w14:paraId="0E19B916">
                  <w:pPr>
                    <w:pStyle w:val="4"/>
                    <w:ind w:firstLine="0"/>
                    <w:rPr>
                      <w:rFonts w:hint="eastAsia" w:ascii="宋体" w:hAnsi="宋体" w:eastAsia="宋体" w:cs="宋体"/>
                      <w:bCs/>
                      <w:sz w:val="22"/>
                      <w:szCs w:val="22"/>
                      <w:lang w:eastAsia="zh-CN"/>
                    </w:rPr>
                  </w:pPr>
                  <w:r>
                    <w:rPr>
                      <w:rFonts w:hint="eastAsia" w:ascii="宋体" w:hAnsi="宋体" w:eastAsia="宋体" w:cs="宋体"/>
                      <w:sz w:val="22"/>
                      <w:szCs w:val="22"/>
                    </w:rPr>
                    <w:t>2.</w:t>
                  </w:r>
                  <w:r>
                    <w:rPr>
                      <w:rFonts w:hint="eastAsia" w:ascii="宋体" w:hAnsi="宋体" w:eastAsia="宋体" w:cs="宋体"/>
                      <w:bCs/>
                      <w:sz w:val="22"/>
                      <w:szCs w:val="22"/>
                    </w:rPr>
                    <w:t xml:space="preserve"> 交货地点：深圳市坪山区东纵路143号南方医科大学深圳口腔医院（坪山）</w:t>
                  </w:r>
                  <w:r>
                    <w:rPr>
                      <w:rFonts w:hint="eastAsia" w:cs="宋体"/>
                      <w:bCs/>
                      <w:sz w:val="22"/>
                      <w:szCs w:val="22"/>
                      <w:lang w:eastAsia="zh-CN"/>
                    </w:rPr>
                    <w:t>。</w:t>
                  </w:r>
                </w:p>
                <w:p w14:paraId="13C8ABDB">
                  <w:pPr>
                    <w:rPr>
                      <w:rFonts w:hint="eastAsia" w:ascii="宋体" w:hAnsi="宋体" w:eastAsia="宋体" w:cs="宋体"/>
                      <w:sz w:val="22"/>
                      <w:szCs w:val="22"/>
                      <w:lang w:eastAsia="zh-CN"/>
                    </w:rPr>
                  </w:pPr>
                  <w:r>
                    <w:rPr>
                      <w:rFonts w:hint="eastAsia" w:ascii="宋体" w:hAnsi="宋体" w:eastAsia="宋体" w:cs="宋体"/>
                      <w:sz w:val="22"/>
                      <w:szCs w:val="22"/>
                    </w:rPr>
                    <w:t>3.</w:t>
                  </w:r>
                  <w:r>
                    <w:rPr>
                      <w:rFonts w:hint="eastAsia" w:ascii="宋体" w:hAnsi="宋体" w:eastAsia="宋体" w:cs="宋体"/>
                      <w:bCs/>
                      <w:sz w:val="22"/>
                      <w:szCs w:val="22"/>
                    </w:rPr>
                    <w:t xml:space="preserve"> 投标人</w:t>
                  </w:r>
                  <w:r>
                    <w:rPr>
                      <w:rFonts w:hint="eastAsia" w:ascii="宋体" w:hAnsi="宋体" w:eastAsia="宋体" w:cs="宋体"/>
                      <w:sz w:val="22"/>
                      <w:szCs w:val="22"/>
                    </w:rPr>
                    <w:t>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hint="eastAsia" w:cs="宋体"/>
                      <w:sz w:val="22"/>
                      <w:szCs w:val="22"/>
                      <w:lang w:eastAsia="zh-CN"/>
                    </w:rPr>
                    <w:t>。</w:t>
                  </w:r>
                </w:p>
              </w:tc>
            </w:tr>
            <w:tr w14:paraId="6912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1" w:type="dxa"/>
                  <w:vAlign w:val="center"/>
                </w:tcPr>
                <w:p w14:paraId="7C705C42">
                  <w:pPr>
                    <w:jc w:val="center"/>
                    <w:rPr>
                      <w:rFonts w:hint="eastAsia" w:ascii="宋体" w:hAnsi="宋体" w:eastAsia="宋体" w:cs="宋体"/>
                      <w:b/>
                      <w:sz w:val="22"/>
                      <w:szCs w:val="22"/>
                    </w:rPr>
                  </w:pPr>
                  <w:r>
                    <w:rPr>
                      <w:rFonts w:hint="eastAsia" w:ascii="宋体" w:hAnsi="宋体" w:eastAsia="宋体" w:cs="宋体"/>
                      <w:b/>
                      <w:sz w:val="22"/>
                      <w:szCs w:val="22"/>
                    </w:rPr>
                    <w:t>2</w:t>
                  </w:r>
                </w:p>
              </w:tc>
              <w:tc>
                <w:tcPr>
                  <w:tcW w:w="1559" w:type="dxa"/>
                  <w:vAlign w:val="center"/>
                </w:tcPr>
                <w:p w14:paraId="761E4ECD">
                  <w:pPr>
                    <w:rPr>
                      <w:rFonts w:hint="eastAsia" w:ascii="宋体" w:hAnsi="宋体" w:eastAsia="宋体" w:cs="宋体"/>
                      <w:bCs/>
                      <w:sz w:val="22"/>
                      <w:szCs w:val="22"/>
                    </w:rPr>
                  </w:pPr>
                  <w:r>
                    <w:rPr>
                      <w:rFonts w:hint="eastAsia" w:ascii="宋体" w:hAnsi="宋体" w:eastAsia="宋体" w:cs="宋体"/>
                      <w:bCs/>
                      <w:sz w:val="22"/>
                      <w:szCs w:val="22"/>
                    </w:rPr>
                    <w:t>关于验收</w:t>
                  </w:r>
                </w:p>
              </w:tc>
              <w:tc>
                <w:tcPr>
                  <w:tcW w:w="7476" w:type="dxa"/>
                  <w:vAlign w:val="center"/>
                </w:tcPr>
                <w:p w14:paraId="6301476C">
                  <w:pPr>
                    <w:rPr>
                      <w:rFonts w:hint="eastAsia" w:ascii="宋体" w:hAnsi="宋体" w:eastAsia="宋体" w:cs="宋体"/>
                      <w:spacing w:val="-3"/>
                      <w:sz w:val="22"/>
                      <w:szCs w:val="22"/>
                    </w:rPr>
                  </w:pPr>
                  <w:r>
                    <w:rPr>
                      <w:rFonts w:hint="eastAsia" w:ascii="宋体" w:hAnsi="宋体" w:eastAsia="宋体" w:cs="宋体"/>
                      <w:sz w:val="22"/>
                      <w:szCs w:val="22"/>
                    </w:rPr>
                    <w:t>1.</w:t>
                  </w:r>
                  <w:r>
                    <w:rPr>
                      <w:rFonts w:hint="eastAsia" w:ascii="宋体" w:hAnsi="宋体" w:eastAsia="宋体" w:cs="宋体"/>
                      <w:spacing w:val="-3"/>
                      <w:sz w:val="22"/>
                      <w:szCs w:val="22"/>
                    </w:rPr>
                    <w:t xml:space="preserve"> 提供的货物必须为全新、经检验合格的产品。产品如需要计量检定的应提供相关计量检定部门出具的合法检定报告。其中，进口设备必须具有</w:t>
                  </w:r>
                  <w:r>
                    <w:rPr>
                      <w:rFonts w:hint="eastAsia" w:ascii="宋体" w:hAnsi="宋体" w:eastAsia="宋体" w:cs="宋体"/>
                      <w:sz w:val="22"/>
                      <w:szCs w:val="22"/>
                    </w:rPr>
                    <w:t>报关证明</w:t>
                  </w:r>
                  <w:r>
                    <w:rPr>
                      <w:rFonts w:hint="eastAsia" w:ascii="宋体" w:hAnsi="宋体" w:eastAsia="宋体" w:cs="宋体"/>
                      <w:spacing w:val="-3"/>
                      <w:sz w:val="22"/>
                      <w:szCs w:val="22"/>
                    </w:rPr>
                    <w:t>文件、</w:t>
                  </w:r>
                  <w:r>
                    <w:rPr>
                      <w:rFonts w:hint="eastAsia" w:ascii="宋体" w:hAnsi="宋体" w:eastAsia="宋体" w:cs="宋体"/>
                      <w:sz w:val="22"/>
                      <w:szCs w:val="22"/>
                    </w:rPr>
                    <w:t>原产地证明和</w:t>
                  </w:r>
                  <w:r>
                    <w:rPr>
                      <w:rFonts w:hint="eastAsia" w:ascii="宋体" w:hAnsi="宋体" w:eastAsia="宋体" w:cs="宋体"/>
                      <w:spacing w:val="-3"/>
                      <w:sz w:val="22"/>
                      <w:szCs w:val="22"/>
                    </w:rPr>
                    <w:t>商检合格证明文件。</w:t>
                  </w:r>
                </w:p>
                <w:p w14:paraId="759D0CB0">
                  <w:pPr>
                    <w:pStyle w:val="4"/>
                    <w:ind w:firstLine="0"/>
                    <w:rPr>
                      <w:rFonts w:hint="eastAsia" w:ascii="宋体" w:hAnsi="宋体" w:eastAsia="宋体" w:cs="宋体"/>
                      <w:kern w:val="0"/>
                      <w:sz w:val="22"/>
                      <w:szCs w:val="22"/>
                    </w:rPr>
                  </w:pPr>
                  <w:r>
                    <w:rPr>
                      <w:rFonts w:hint="eastAsia" w:ascii="宋体" w:hAnsi="宋体" w:eastAsia="宋体" w:cs="宋体"/>
                      <w:sz w:val="22"/>
                      <w:szCs w:val="22"/>
                    </w:rPr>
                    <w:t>2.</w:t>
                  </w:r>
                  <w:r>
                    <w:rPr>
                      <w:rFonts w:hint="eastAsia" w:ascii="宋体" w:hAnsi="宋体" w:eastAsia="宋体" w:cs="宋体"/>
                      <w:bCs/>
                      <w:kern w:val="0"/>
                      <w:sz w:val="22"/>
                      <w:szCs w:val="22"/>
                    </w:rPr>
                    <w:t xml:space="preserve"> 参与投标的单位负责将</w:t>
                  </w:r>
                  <w:r>
                    <w:rPr>
                      <w:rFonts w:hint="eastAsia" w:ascii="宋体" w:hAnsi="宋体" w:eastAsia="宋体" w:cs="宋体"/>
                      <w:kern w:val="0"/>
                      <w:sz w:val="22"/>
                      <w:szCs w:val="22"/>
                    </w:rPr>
                    <w:t>货物</w:t>
                  </w:r>
                  <w:r>
                    <w:rPr>
                      <w:rFonts w:hint="eastAsia" w:ascii="宋体" w:hAnsi="宋体" w:eastAsia="宋体" w:cs="宋体"/>
                      <w:bCs/>
                      <w:kern w:val="0"/>
                      <w:sz w:val="22"/>
                      <w:szCs w:val="22"/>
                    </w:rPr>
                    <w:t>安全无损运抵采购人指定地点,并承担设备的包装、运输、保险、装卸、安装调试、培训、商检及计量检测、关税、增值税和进口代理等费用。</w:t>
                  </w:r>
                  <w:r>
                    <w:rPr>
                      <w:rFonts w:hint="eastAsia" w:ascii="宋体" w:hAnsi="宋体" w:eastAsia="宋体" w:cs="宋体"/>
                      <w:kern w:val="0"/>
                      <w:sz w:val="22"/>
                      <w:szCs w:val="22"/>
                    </w:rPr>
                    <w:t>设备安装调试完毕，医院正式投入使用1个月后，无故障方签署验收报告，保修期自签署验收报告之日起开始计算。</w:t>
                  </w:r>
                </w:p>
                <w:p w14:paraId="31BD2B50">
                  <w:pPr>
                    <w:pStyle w:val="4"/>
                    <w:ind w:firstLine="0"/>
                    <w:rPr>
                      <w:rFonts w:hint="eastAsia" w:ascii="宋体" w:hAnsi="宋体" w:eastAsia="宋体" w:cs="宋体"/>
                      <w:bCs/>
                      <w:kern w:val="0"/>
                      <w:sz w:val="22"/>
                      <w:szCs w:val="22"/>
                    </w:rPr>
                  </w:pPr>
                  <w:r>
                    <w:rPr>
                      <w:rFonts w:hint="eastAsia" w:ascii="宋体" w:hAnsi="宋体" w:eastAsia="宋体" w:cs="宋体"/>
                      <w:sz w:val="22"/>
                      <w:szCs w:val="22"/>
                    </w:rPr>
                    <w:t>3.</w:t>
                  </w:r>
                  <w:r>
                    <w:rPr>
                      <w:rFonts w:hint="eastAsia" w:ascii="宋体" w:hAnsi="宋体" w:eastAsia="宋体" w:cs="宋体"/>
                      <w:bCs/>
                      <w:kern w:val="0"/>
                      <w:sz w:val="22"/>
                      <w:szCs w:val="22"/>
                    </w:rPr>
                    <w:t xml:space="preserve"> 院方有权检验或测试货物，以确认货物是否符合合同规格的要求。如果发现所交货物与投标文件中所承诺的不符或存在质量、技术缺陷等,院方可以拒绝接收该货物,参与投标的单位应在</w:t>
                  </w:r>
                  <w:r>
                    <w:rPr>
                      <w:rFonts w:hint="eastAsia" w:ascii="宋体" w:hAnsi="宋体" w:eastAsia="宋体" w:cs="宋体"/>
                      <w:bCs/>
                      <w:kern w:val="0"/>
                      <w:sz w:val="22"/>
                      <w:szCs w:val="22"/>
                      <w:u w:val="single"/>
                    </w:rPr>
                    <w:t xml:space="preserve">  7  </w:t>
                  </w:r>
                  <w:r>
                    <w:rPr>
                      <w:rFonts w:hint="eastAsia" w:ascii="宋体" w:hAnsi="宋体" w:eastAsia="宋体" w:cs="宋体"/>
                      <w:bCs/>
                      <w:kern w:val="0"/>
                      <w:sz w:val="22"/>
                      <w:szCs w:val="22"/>
                    </w:rPr>
                    <w:t>天内采取补足、更换或退货等措施,以满足规格的要求，由此发生的一切损失和费用由投标人承担。</w:t>
                  </w:r>
                </w:p>
                <w:p w14:paraId="2F101A88">
                  <w:pPr>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pacing w:val="-3"/>
                      <w:sz w:val="22"/>
                      <w:szCs w:val="22"/>
                    </w:rPr>
                    <w:t xml:space="preserve"> </w:t>
                  </w:r>
                  <w:r>
                    <w:rPr>
                      <w:rFonts w:hint="eastAsia" w:ascii="宋体" w:hAnsi="宋体" w:eastAsia="宋体" w:cs="宋体"/>
                      <w:bCs/>
                      <w:sz w:val="22"/>
                      <w:szCs w:val="22"/>
                    </w:rPr>
                    <w:t>参与投标的单位</w:t>
                  </w:r>
                  <w:r>
                    <w:rPr>
                      <w:rFonts w:hint="eastAsia" w:ascii="宋体" w:hAnsi="宋体" w:eastAsia="宋体" w:cs="宋体"/>
                      <w:spacing w:val="-3"/>
                      <w:sz w:val="22"/>
                      <w:szCs w:val="22"/>
                    </w:rPr>
                    <w:t>负责货物的现场安装和调试,提供货物安装、调试和维修所需的专用工具和辅助材料。</w:t>
                  </w:r>
                  <w:r>
                    <w:rPr>
                      <w:rFonts w:hint="eastAsia" w:ascii="宋体" w:hAnsi="宋体" w:eastAsia="宋体" w:cs="宋体"/>
                      <w:bCs/>
                      <w:sz w:val="22"/>
                      <w:szCs w:val="22"/>
                    </w:rPr>
                    <w:t>参与投标的单位</w:t>
                  </w:r>
                  <w:r>
                    <w:rPr>
                      <w:rFonts w:hint="eastAsia" w:ascii="宋体" w:hAnsi="宋体" w:eastAsia="宋体" w:cs="宋体"/>
                      <w:spacing w:val="-3"/>
                      <w:sz w:val="22"/>
                      <w:szCs w:val="22"/>
                    </w:rPr>
                    <w:t>应在货物运至指定地点后一周内开始安装调试,并在</w:t>
                  </w:r>
                  <w:r>
                    <w:rPr>
                      <w:rFonts w:hint="eastAsia" w:ascii="宋体" w:hAnsi="宋体" w:eastAsia="宋体" w:cs="宋体"/>
                      <w:bCs/>
                      <w:sz w:val="22"/>
                      <w:szCs w:val="22"/>
                      <w:u w:val="single"/>
                    </w:rPr>
                    <w:t xml:space="preserve"> 7  </w:t>
                  </w:r>
                  <w:r>
                    <w:rPr>
                      <w:rFonts w:hint="eastAsia" w:ascii="宋体" w:hAnsi="宋体" w:eastAsia="宋体" w:cs="宋体"/>
                      <w:spacing w:val="-3"/>
                      <w:sz w:val="22"/>
                      <w:szCs w:val="22"/>
                    </w:rPr>
                    <w:t>天内安装调试完毕。</w:t>
                  </w:r>
                </w:p>
              </w:tc>
            </w:tr>
            <w:tr w14:paraId="3FAC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1" w:type="dxa"/>
                  <w:vAlign w:val="center"/>
                </w:tcPr>
                <w:p w14:paraId="53CF63BA">
                  <w:pPr>
                    <w:jc w:val="center"/>
                    <w:rPr>
                      <w:rFonts w:hint="eastAsia" w:ascii="宋体" w:hAnsi="宋体" w:eastAsia="宋体" w:cs="宋体"/>
                      <w:b/>
                      <w:sz w:val="22"/>
                      <w:szCs w:val="22"/>
                    </w:rPr>
                  </w:pPr>
                  <w:r>
                    <w:rPr>
                      <w:rFonts w:hint="eastAsia" w:ascii="宋体" w:hAnsi="宋体" w:eastAsia="宋体" w:cs="宋体"/>
                      <w:b/>
                      <w:sz w:val="22"/>
                      <w:szCs w:val="22"/>
                    </w:rPr>
                    <w:t>3</w:t>
                  </w:r>
                </w:p>
              </w:tc>
              <w:tc>
                <w:tcPr>
                  <w:tcW w:w="1559" w:type="dxa"/>
                  <w:vAlign w:val="center"/>
                </w:tcPr>
                <w:p w14:paraId="4E94804B">
                  <w:pPr>
                    <w:rPr>
                      <w:rFonts w:hint="eastAsia" w:ascii="宋体" w:hAnsi="宋体" w:eastAsia="宋体" w:cs="宋体"/>
                      <w:bCs/>
                      <w:sz w:val="22"/>
                      <w:szCs w:val="22"/>
                    </w:rPr>
                  </w:pPr>
                  <w:r>
                    <w:rPr>
                      <w:rFonts w:hint="eastAsia" w:ascii="宋体" w:hAnsi="宋体" w:eastAsia="宋体" w:cs="宋体"/>
                      <w:bCs/>
                      <w:sz w:val="22"/>
                      <w:szCs w:val="22"/>
                    </w:rPr>
                    <w:t>关于违约</w:t>
                  </w:r>
                </w:p>
              </w:tc>
              <w:tc>
                <w:tcPr>
                  <w:tcW w:w="7476" w:type="dxa"/>
                  <w:vAlign w:val="center"/>
                </w:tcPr>
                <w:p w14:paraId="577A504B">
                  <w:pPr>
                    <w:rPr>
                      <w:rFonts w:hint="eastAsia" w:ascii="宋体" w:hAnsi="宋体" w:eastAsia="宋体" w:cs="宋体"/>
                      <w:spacing w:val="-3"/>
                      <w:sz w:val="22"/>
                      <w:szCs w:val="22"/>
                    </w:rPr>
                  </w:pPr>
                  <w:r>
                    <w:rPr>
                      <w:rFonts w:hint="eastAsia" w:ascii="宋体" w:hAnsi="宋体" w:eastAsia="宋体" w:cs="宋体"/>
                      <w:spacing w:val="-3"/>
                      <w:sz w:val="22"/>
                      <w:szCs w:val="22"/>
                    </w:rPr>
                    <w:t>1.不能交货的，需偿付不能交货部分货款的5%的违约金并按主管部门相关规定处理。</w:t>
                  </w:r>
                </w:p>
                <w:p w14:paraId="653ADC71">
                  <w:pPr>
                    <w:pStyle w:val="4"/>
                    <w:ind w:firstLine="0"/>
                    <w:rPr>
                      <w:rFonts w:hint="eastAsia" w:ascii="宋体" w:hAnsi="宋体" w:eastAsia="宋体" w:cs="宋体"/>
                      <w:sz w:val="22"/>
                      <w:szCs w:val="22"/>
                    </w:rPr>
                  </w:pPr>
                  <w:r>
                    <w:rPr>
                      <w:rFonts w:hint="eastAsia" w:ascii="宋体" w:hAnsi="宋体" w:eastAsia="宋体" w:cs="宋体"/>
                      <w:spacing w:val="-3"/>
                      <w:sz w:val="22"/>
                      <w:szCs w:val="22"/>
                    </w:rPr>
                    <w:t>2.所交设备的品种、型号、规格、质量、功能、技术参数等方面不能实质性满足招标文件要约的，采购人有权拒绝收货，</w:t>
                  </w:r>
                  <w:r>
                    <w:rPr>
                      <w:rFonts w:hint="eastAsia" w:ascii="宋体" w:hAnsi="宋体" w:eastAsia="宋体" w:cs="宋体"/>
                      <w:bCs/>
                      <w:kern w:val="0"/>
                      <w:sz w:val="22"/>
                      <w:szCs w:val="22"/>
                    </w:rPr>
                    <w:t>参与投标的单位</w:t>
                  </w:r>
                  <w:r>
                    <w:rPr>
                      <w:rFonts w:hint="eastAsia" w:ascii="宋体" w:hAnsi="宋体" w:eastAsia="宋体" w:cs="宋体"/>
                      <w:spacing w:val="-3"/>
                      <w:sz w:val="22"/>
                      <w:szCs w:val="22"/>
                    </w:rPr>
                    <w:t>向院方偿付项目采购金额10%的违约金；造成严重后果的，根据《深圳经济特区政府采购条例》第五十七条第（二）款规定，由主管部门对中标人进行处罚。</w:t>
                  </w:r>
                </w:p>
              </w:tc>
            </w:tr>
            <w:tr w14:paraId="2602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1" w:type="dxa"/>
                  <w:vAlign w:val="center"/>
                </w:tcPr>
                <w:p w14:paraId="76BD4AB9">
                  <w:pPr>
                    <w:jc w:val="center"/>
                    <w:rPr>
                      <w:rFonts w:hint="eastAsia" w:ascii="宋体" w:hAnsi="宋体" w:eastAsia="宋体" w:cs="宋体"/>
                      <w:b/>
                      <w:sz w:val="22"/>
                      <w:szCs w:val="22"/>
                    </w:rPr>
                  </w:pPr>
                  <w:r>
                    <w:rPr>
                      <w:rFonts w:hint="eastAsia" w:ascii="宋体" w:hAnsi="宋体" w:eastAsia="宋体" w:cs="宋体"/>
                      <w:b/>
                      <w:sz w:val="22"/>
                      <w:szCs w:val="22"/>
                    </w:rPr>
                    <w:t>4</w:t>
                  </w:r>
                </w:p>
              </w:tc>
              <w:tc>
                <w:tcPr>
                  <w:tcW w:w="1559" w:type="dxa"/>
                  <w:vAlign w:val="center"/>
                </w:tcPr>
                <w:p w14:paraId="46734FDF">
                  <w:pPr>
                    <w:rPr>
                      <w:rFonts w:hint="eastAsia" w:ascii="宋体" w:hAnsi="宋体" w:eastAsia="宋体" w:cs="宋体"/>
                      <w:bCs/>
                      <w:sz w:val="22"/>
                      <w:szCs w:val="22"/>
                    </w:rPr>
                  </w:pPr>
                  <w:r>
                    <w:rPr>
                      <w:rFonts w:hint="eastAsia" w:ascii="宋体" w:hAnsi="宋体" w:eastAsia="宋体" w:cs="宋体"/>
                      <w:bCs/>
                      <w:sz w:val="22"/>
                      <w:szCs w:val="22"/>
                    </w:rPr>
                    <w:t>关于付款</w:t>
                  </w:r>
                </w:p>
              </w:tc>
              <w:tc>
                <w:tcPr>
                  <w:tcW w:w="7476" w:type="dxa"/>
                  <w:vAlign w:val="center"/>
                </w:tcPr>
                <w:p w14:paraId="2287BB04">
                  <w:pPr>
                    <w:rPr>
                      <w:rFonts w:hint="eastAsia" w:ascii="宋体" w:hAnsi="宋体" w:eastAsia="宋体" w:cs="宋体"/>
                      <w:sz w:val="22"/>
                      <w:szCs w:val="22"/>
                    </w:rPr>
                  </w:pPr>
                  <w:r>
                    <w:rPr>
                      <w:rFonts w:hint="eastAsia" w:ascii="宋体" w:hAnsi="宋体" w:eastAsia="宋体" w:cs="宋体"/>
                      <w:sz w:val="22"/>
                      <w:szCs w:val="22"/>
                    </w:rPr>
                    <w:t>合同签订后，支付合同金额30%;合同设备全部到指定地点交付并完成安装及验收合格后，凭正式全额发票、验收合格证明、履约保证金支付凭证（需要提供时）等，货款由甲方审核后向乙方支付合同金额70%。</w:t>
                  </w:r>
                </w:p>
              </w:tc>
            </w:tr>
            <w:tr w14:paraId="0180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1" w:type="dxa"/>
                  <w:vAlign w:val="center"/>
                </w:tcPr>
                <w:p w14:paraId="3BF78DEC">
                  <w:pPr>
                    <w:jc w:val="center"/>
                    <w:rPr>
                      <w:rFonts w:hint="eastAsia" w:ascii="宋体" w:hAnsi="宋体" w:eastAsia="宋体" w:cs="宋体"/>
                      <w:b/>
                      <w:sz w:val="22"/>
                      <w:szCs w:val="22"/>
                    </w:rPr>
                  </w:pPr>
                  <w:r>
                    <w:rPr>
                      <w:rFonts w:hint="eastAsia" w:ascii="宋体" w:hAnsi="宋体" w:eastAsia="宋体" w:cs="宋体"/>
                      <w:b/>
                      <w:sz w:val="22"/>
                      <w:szCs w:val="22"/>
                    </w:rPr>
                    <w:t>5</w:t>
                  </w:r>
                </w:p>
              </w:tc>
              <w:tc>
                <w:tcPr>
                  <w:tcW w:w="1559" w:type="dxa"/>
                  <w:vAlign w:val="center"/>
                </w:tcPr>
                <w:p w14:paraId="7138C8AD">
                  <w:pPr>
                    <w:rPr>
                      <w:rFonts w:hint="eastAsia" w:ascii="宋体" w:hAnsi="宋体" w:eastAsia="宋体" w:cs="宋体"/>
                      <w:bCs/>
                      <w:sz w:val="22"/>
                      <w:szCs w:val="22"/>
                    </w:rPr>
                  </w:pPr>
                  <w:r>
                    <w:rPr>
                      <w:rFonts w:hint="eastAsia" w:ascii="宋体" w:hAnsi="宋体" w:eastAsia="宋体" w:cs="宋体"/>
                      <w:bCs/>
                      <w:sz w:val="22"/>
                      <w:szCs w:val="22"/>
                    </w:rPr>
                    <w:t>知识产权</w:t>
                  </w:r>
                </w:p>
              </w:tc>
              <w:tc>
                <w:tcPr>
                  <w:tcW w:w="7476" w:type="dxa"/>
                  <w:vAlign w:val="center"/>
                </w:tcPr>
                <w:p w14:paraId="21542BDF">
                  <w:pPr>
                    <w:rPr>
                      <w:rFonts w:hint="eastAsia" w:ascii="宋体" w:hAnsi="宋体" w:eastAsia="宋体" w:cs="宋体"/>
                      <w:sz w:val="22"/>
                      <w:szCs w:val="22"/>
                    </w:rPr>
                  </w:pPr>
                  <w:r>
                    <w:rPr>
                      <w:rFonts w:hint="eastAsia" w:ascii="宋体" w:hAnsi="宋体" w:eastAsia="宋体" w:cs="宋体"/>
                      <w:sz w:val="22"/>
                      <w:szCs w:val="22"/>
                    </w:rPr>
                    <w:t xml:space="preserve">1. </w:t>
                  </w:r>
                  <w:r>
                    <w:rPr>
                      <w:rFonts w:hint="eastAsia" w:ascii="宋体" w:hAnsi="宋体" w:eastAsia="宋体" w:cs="宋体"/>
                      <w:bCs/>
                      <w:sz w:val="22"/>
                      <w:szCs w:val="22"/>
                    </w:rPr>
                    <w:t>参与投标的单位</w:t>
                  </w:r>
                  <w:r>
                    <w:rPr>
                      <w:rFonts w:hint="eastAsia" w:ascii="宋体" w:hAnsi="宋体" w:eastAsia="宋体" w:cs="宋体"/>
                      <w:sz w:val="22"/>
                      <w:szCs w:val="22"/>
                    </w:rPr>
                    <w:t>应保证院方在使用该货物或其任何一部分时，免受第三方提出的侵犯其专利权、商标权、著作权或其它知识产权的起诉。</w:t>
                  </w:r>
                  <w:r>
                    <w:rPr>
                      <w:rFonts w:hint="eastAsia" w:ascii="宋体" w:hAnsi="宋体" w:eastAsia="宋体" w:cs="宋体"/>
                      <w:bCs/>
                      <w:sz w:val="22"/>
                      <w:szCs w:val="22"/>
                    </w:rPr>
                    <w:t>参与投标的单位</w:t>
                  </w:r>
                  <w:r>
                    <w:rPr>
                      <w:rFonts w:hint="eastAsia" w:ascii="宋体" w:hAnsi="宋体" w:eastAsia="宋体" w:cs="宋体"/>
                      <w:sz w:val="22"/>
                      <w:szCs w:val="22"/>
                    </w:rPr>
                    <w:t>保证所提供软件的合法性，所发生的任何知识产权纠纷与院方无关。若因为知识产权纠纷造成的一切损害赔偿及损失由</w:t>
                  </w:r>
                  <w:r>
                    <w:rPr>
                      <w:rFonts w:hint="eastAsia" w:ascii="宋体" w:hAnsi="宋体" w:eastAsia="宋体" w:cs="宋体"/>
                      <w:bCs/>
                      <w:sz w:val="22"/>
                      <w:szCs w:val="22"/>
                    </w:rPr>
                    <w:t>参与投标的单位</w:t>
                  </w:r>
                  <w:r>
                    <w:rPr>
                      <w:rFonts w:hint="eastAsia" w:ascii="宋体" w:hAnsi="宋体" w:eastAsia="宋体" w:cs="宋体"/>
                      <w:sz w:val="22"/>
                      <w:szCs w:val="22"/>
                    </w:rPr>
                    <w:t>承担，包括但不限于实际损失、预期损失和对方要求赔偿损失及支出的律师费、交通费和差旅费等。</w:t>
                  </w:r>
                </w:p>
                <w:p w14:paraId="545C8D9A">
                  <w:pPr>
                    <w:pStyle w:val="4"/>
                    <w:ind w:firstLine="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kern w:val="0"/>
                      <w:sz w:val="22"/>
                      <w:szCs w:val="22"/>
                    </w:rPr>
                    <w:t xml:space="preserve"> 院方有权对该产品与其他设备进行配套、整合或适当改进，而免受侵犯专利权的起诉</w:t>
                  </w:r>
                </w:p>
              </w:tc>
            </w:tr>
          </w:tbl>
          <w:p w14:paraId="14E00A4A">
            <w:pPr>
              <w:rPr>
                <w:rFonts w:hint="eastAsia" w:ascii="宋体" w:hAnsi="宋体" w:eastAsia="宋体" w:cs="宋体"/>
                <w:sz w:val="22"/>
                <w:szCs w:val="22"/>
              </w:rPr>
            </w:pPr>
          </w:p>
        </w:tc>
      </w:tr>
    </w:tbl>
    <w:p w14:paraId="1A4B59F0">
      <w:pPr>
        <w:rPr>
          <w:rFonts w:hint="eastAsia" w:ascii="宋体" w:hAnsi="宋体" w:eastAsia="宋体" w:cs="宋体"/>
          <w:sz w:val="22"/>
          <w:szCs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E485C"/>
    <w:multiLevelType w:val="multilevel"/>
    <w:tmpl w:val="1B3E485C"/>
    <w:lvl w:ilvl="0" w:tentative="0">
      <w:start w:val="1"/>
      <w:numFmt w:val="decimal"/>
      <w:pStyle w:val="29"/>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mQxNWVmMGE1ZjNkMmQzMGY5MGZjNzg2YTkyNTYifQ=="/>
  </w:docVars>
  <w:rsids>
    <w:rsidRoot w:val="005D5AE9"/>
    <w:rsid w:val="000044BC"/>
    <w:rsid w:val="00012EE5"/>
    <w:rsid w:val="00013DD1"/>
    <w:rsid w:val="000210C9"/>
    <w:rsid w:val="00022396"/>
    <w:rsid w:val="00022E5D"/>
    <w:rsid w:val="00024218"/>
    <w:rsid w:val="00024A31"/>
    <w:rsid w:val="00027F1A"/>
    <w:rsid w:val="00040D64"/>
    <w:rsid w:val="00040FD7"/>
    <w:rsid w:val="00042112"/>
    <w:rsid w:val="00046274"/>
    <w:rsid w:val="000473FF"/>
    <w:rsid w:val="0004793E"/>
    <w:rsid w:val="00050BF6"/>
    <w:rsid w:val="00051579"/>
    <w:rsid w:val="00055166"/>
    <w:rsid w:val="00060D4F"/>
    <w:rsid w:val="00061B01"/>
    <w:rsid w:val="00062B73"/>
    <w:rsid w:val="00063B47"/>
    <w:rsid w:val="00071483"/>
    <w:rsid w:val="000728B3"/>
    <w:rsid w:val="00076D57"/>
    <w:rsid w:val="0007768D"/>
    <w:rsid w:val="00081625"/>
    <w:rsid w:val="00081840"/>
    <w:rsid w:val="00081DCA"/>
    <w:rsid w:val="00082CFF"/>
    <w:rsid w:val="00087A5F"/>
    <w:rsid w:val="00094341"/>
    <w:rsid w:val="00096B4C"/>
    <w:rsid w:val="0009714A"/>
    <w:rsid w:val="00097F39"/>
    <w:rsid w:val="000A334F"/>
    <w:rsid w:val="000A6C49"/>
    <w:rsid w:val="000B46E2"/>
    <w:rsid w:val="000B53F6"/>
    <w:rsid w:val="000B5C11"/>
    <w:rsid w:val="000C3C06"/>
    <w:rsid w:val="000C4D3B"/>
    <w:rsid w:val="000C5744"/>
    <w:rsid w:val="000C5BD2"/>
    <w:rsid w:val="000C7B22"/>
    <w:rsid w:val="000D060A"/>
    <w:rsid w:val="000D08A8"/>
    <w:rsid w:val="000D0B15"/>
    <w:rsid w:val="000D2D0D"/>
    <w:rsid w:val="000D327F"/>
    <w:rsid w:val="000D521D"/>
    <w:rsid w:val="000D5954"/>
    <w:rsid w:val="000D6E06"/>
    <w:rsid w:val="000E24AF"/>
    <w:rsid w:val="000E7DEC"/>
    <w:rsid w:val="000F1131"/>
    <w:rsid w:val="000F2912"/>
    <w:rsid w:val="000F4B73"/>
    <w:rsid w:val="000F6DE9"/>
    <w:rsid w:val="001032B7"/>
    <w:rsid w:val="001076B3"/>
    <w:rsid w:val="00111F90"/>
    <w:rsid w:val="00122B1F"/>
    <w:rsid w:val="00141570"/>
    <w:rsid w:val="00142893"/>
    <w:rsid w:val="001517D0"/>
    <w:rsid w:val="00162B46"/>
    <w:rsid w:val="001640D5"/>
    <w:rsid w:val="00171162"/>
    <w:rsid w:val="001719E7"/>
    <w:rsid w:val="0017382F"/>
    <w:rsid w:val="001753CA"/>
    <w:rsid w:val="001818F0"/>
    <w:rsid w:val="0018247A"/>
    <w:rsid w:val="00185417"/>
    <w:rsid w:val="0018666A"/>
    <w:rsid w:val="00191CF3"/>
    <w:rsid w:val="00191E89"/>
    <w:rsid w:val="00195B3A"/>
    <w:rsid w:val="001967B4"/>
    <w:rsid w:val="001A049C"/>
    <w:rsid w:val="001A2B6D"/>
    <w:rsid w:val="001A4523"/>
    <w:rsid w:val="001A52BD"/>
    <w:rsid w:val="001A72B9"/>
    <w:rsid w:val="001B069C"/>
    <w:rsid w:val="001C1A48"/>
    <w:rsid w:val="001C470E"/>
    <w:rsid w:val="001C6771"/>
    <w:rsid w:val="001C6C14"/>
    <w:rsid w:val="001C7822"/>
    <w:rsid w:val="001D3220"/>
    <w:rsid w:val="001D759D"/>
    <w:rsid w:val="001E01F8"/>
    <w:rsid w:val="001E0807"/>
    <w:rsid w:val="001E5A7B"/>
    <w:rsid w:val="001E6A63"/>
    <w:rsid w:val="001E77E9"/>
    <w:rsid w:val="001F0B39"/>
    <w:rsid w:val="001F66C2"/>
    <w:rsid w:val="0020242F"/>
    <w:rsid w:val="002026CF"/>
    <w:rsid w:val="0020548F"/>
    <w:rsid w:val="00206B02"/>
    <w:rsid w:val="00207390"/>
    <w:rsid w:val="00210E42"/>
    <w:rsid w:val="002139E4"/>
    <w:rsid w:val="002212D8"/>
    <w:rsid w:val="00230FBA"/>
    <w:rsid w:val="00237E82"/>
    <w:rsid w:val="00254BAE"/>
    <w:rsid w:val="002554F1"/>
    <w:rsid w:val="00257AFD"/>
    <w:rsid w:val="00260B5F"/>
    <w:rsid w:val="002639FF"/>
    <w:rsid w:val="00266845"/>
    <w:rsid w:val="002678F0"/>
    <w:rsid w:val="00271A9F"/>
    <w:rsid w:val="0027311A"/>
    <w:rsid w:val="00277842"/>
    <w:rsid w:val="00277F64"/>
    <w:rsid w:val="00284D25"/>
    <w:rsid w:val="002876E2"/>
    <w:rsid w:val="002902D8"/>
    <w:rsid w:val="0029041C"/>
    <w:rsid w:val="00290E3F"/>
    <w:rsid w:val="002918F2"/>
    <w:rsid w:val="00291FD5"/>
    <w:rsid w:val="00296C3F"/>
    <w:rsid w:val="002A0E6D"/>
    <w:rsid w:val="002A0FFC"/>
    <w:rsid w:val="002A4609"/>
    <w:rsid w:val="002A5544"/>
    <w:rsid w:val="002A63BB"/>
    <w:rsid w:val="002B5648"/>
    <w:rsid w:val="002B5ECA"/>
    <w:rsid w:val="002B6E40"/>
    <w:rsid w:val="002C20AE"/>
    <w:rsid w:val="002C335B"/>
    <w:rsid w:val="002D06A1"/>
    <w:rsid w:val="002D1C4F"/>
    <w:rsid w:val="002E340A"/>
    <w:rsid w:val="002E5559"/>
    <w:rsid w:val="002F076D"/>
    <w:rsid w:val="002F299C"/>
    <w:rsid w:val="002F4520"/>
    <w:rsid w:val="002F647C"/>
    <w:rsid w:val="002F6D1D"/>
    <w:rsid w:val="003019B0"/>
    <w:rsid w:val="00302C81"/>
    <w:rsid w:val="00303128"/>
    <w:rsid w:val="0030385D"/>
    <w:rsid w:val="003056E4"/>
    <w:rsid w:val="003060A3"/>
    <w:rsid w:val="00306415"/>
    <w:rsid w:val="0031483D"/>
    <w:rsid w:val="0031598A"/>
    <w:rsid w:val="0032070E"/>
    <w:rsid w:val="0032096F"/>
    <w:rsid w:val="00320A7E"/>
    <w:rsid w:val="003223D3"/>
    <w:rsid w:val="003233B7"/>
    <w:rsid w:val="003257DA"/>
    <w:rsid w:val="00326A6A"/>
    <w:rsid w:val="0033377A"/>
    <w:rsid w:val="00334579"/>
    <w:rsid w:val="00336590"/>
    <w:rsid w:val="003441F6"/>
    <w:rsid w:val="00344DA3"/>
    <w:rsid w:val="0035076A"/>
    <w:rsid w:val="0035350C"/>
    <w:rsid w:val="00353A30"/>
    <w:rsid w:val="00360D98"/>
    <w:rsid w:val="00361CC6"/>
    <w:rsid w:val="0036201A"/>
    <w:rsid w:val="00363931"/>
    <w:rsid w:val="00370DF4"/>
    <w:rsid w:val="0037313E"/>
    <w:rsid w:val="0037494A"/>
    <w:rsid w:val="0037521A"/>
    <w:rsid w:val="00375696"/>
    <w:rsid w:val="003766BB"/>
    <w:rsid w:val="00380F6C"/>
    <w:rsid w:val="00390626"/>
    <w:rsid w:val="0039342F"/>
    <w:rsid w:val="00394830"/>
    <w:rsid w:val="003A0C79"/>
    <w:rsid w:val="003A38A0"/>
    <w:rsid w:val="003A46FA"/>
    <w:rsid w:val="003A5378"/>
    <w:rsid w:val="003A602F"/>
    <w:rsid w:val="003A62FA"/>
    <w:rsid w:val="003B338F"/>
    <w:rsid w:val="003B6607"/>
    <w:rsid w:val="003B7831"/>
    <w:rsid w:val="003C4E9E"/>
    <w:rsid w:val="003D2D47"/>
    <w:rsid w:val="003D3DA4"/>
    <w:rsid w:val="003D4336"/>
    <w:rsid w:val="003D4974"/>
    <w:rsid w:val="003E462A"/>
    <w:rsid w:val="003F11EE"/>
    <w:rsid w:val="003F371C"/>
    <w:rsid w:val="003F6729"/>
    <w:rsid w:val="003F7333"/>
    <w:rsid w:val="003F7FB9"/>
    <w:rsid w:val="00407D1B"/>
    <w:rsid w:val="00417349"/>
    <w:rsid w:val="00417441"/>
    <w:rsid w:val="004215F8"/>
    <w:rsid w:val="00422FDF"/>
    <w:rsid w:val="004248F0"/>
    <w:rsid w:val="00425E00"/>
    <w:rsid w:val="0043050C"/>
    <w:rsid w:val="00435F5A"/>
    <w:rsid w:val="00436C11"/>
    <w:rsid w:val="00440329"/>
    <w:rsid w:val="00441374"/>
    <w:rsid w:val="00444170"/>
    <w:rsid w:val="00444F08"/>
    <w:rsid w:val="00445E3F"/>
    <w:rsid w:val="00452AFD"/>
    <w:rsid w:val="00452FA7"/>
    <w:rsid w:val="0045505A"/>
    <w:rsid w:val="004563F7"/>
    <w:rsid w:val="00456B73"/>
    <w:rsid w:val="00460633"/>
    <w:rsid w:val="00460960"/>
    <w:rsid w:val="00461517"/>
    <w:rsid w:val="004628E1"/>
    <w:rsid w:val="00462C27"/>
    <w:rsid w:val="004717F3"/>
    <w:rsid w:val="00471A3B"/>
    <w:rsid w:val="004759AB"/>
    <w:rsid w:val="00476019"/>
    <w:rsid w:val="0047631A"/>
    <w:rsid w:val="00477702"/>
    <w:rsid w:val="00477F11"/>
    <w:rsid w:val="0048350A"/>
    <w:rsid w:val="004856F5"/>
    <w:rsid w:val="00486FCA"/>
    <w:rsid w:val="004916B9"/>
    <w:rsid w:val="004935AF"/>
    <w:rsid w:val="004958A6"/>
    <w:rsid w:val="004A14E0"/>
    <w:rsid w:val="004A50C0"/>
    <w:rsid w:val="004A6496"/>
    <w:rsid w:val="004C0736"/>
    <w:rsid w:val="004C0B2C"/>
    <w:rsid w:val="004C2143"/>
    <w:rsid w:val="004C218C"/>
    <w:rsid w:val="004C2EEF"/>
    <w:rsid w:val="004C3F84"/>
    <w:rsid w:val="004C5CAF"/>
    <w:rsid w:val="004D0A9C"/>
    <w:rsid w:val="004D3AE3"/>
    <w:rsid w:val="004E7C1A"/>
    <w:rsid w:val="004F7DD5"/>
    <w:rsid w:val="00500EA4"/>
    <w:rsid w:val="00507A3D"/>
    <w:rsid w:val="005103CF"/>
    <w:rsid w:val="0051104B"/>
    <w:rsid w:val="00513F12"/>
    <w:rsid w:val="00521192"/>
    <w:rsid w:val="00530D69"/>
    <w:rsid w:val="00532004"/>
    <w:rsid w:val="005320C4"/>
    <w:rsid w:val="00532DDD"/>
    <w:rsid w:val="00545A25"/>
    <w:rsid w:val="00546EEC"/>
    <w:rsid w:val="00552319"/>
    <w:rsid w:val="00554948"/>
    <w:rsid w:val="00555234"/>
    <w:rsid w:val="0055545A"/>
    <w:rsid w:val="0056006D"/>
    <w:rsid w:val="00560114"/>
    <w:rsid w:val="0056081E"/>
    <w:rsid w:val="00560AEC"/>
    <w:rsid w:val="00561185"/>
    <w:rsid w:val="0056286D"/>
    <w:rsid w:val="00563B8F"/>
    <w:rsid w:val="00566B08"/>
    <w:rsid w:val="005679AE"/>
    <w:rsid w:val="0057501A"/>
    <w:rsid w:val="00576048"/>
    <w:rsid w:val="00576E1B"/>
    <w:rsid w:val="00577C38"/>
    <w:rsid w:val="005826BC"/>
    <w:rsid w:val="005842CA"/>
    <w:rsid w:val="005911AF"/>
    <w:rsid w:val="0059288C"/>
    <w:rsid w:val="005A2D91"/>
    <w:rsid w:val="005A4CB8"/>
    <w:rsid w:val="005A5604"/>
    <w:rsid w:val="005A69F2"/>
    <w:rsid w:val="005A6E97"/>
    <w:rsid w:val="005A7599"/>
    <w:rsid w:val="005A7F1A"/>
    <w:rsid w:val="005B087E"/>
    <w:rsid w:val="005B1790"/>
    <w:rsid w:val="005B3E5D"/>
    <w:rsid w:val="005B5ABC"/>
    <w:rsid w:val="005C580F"/>
    <w:rsid w:val="005C6994"/>
    <w:rsid w:val="005D55FC"/>
    <w:rsid w:val="005D5AE9"/>
    <w:rsid w:val="005E0213"/>
    <w:rsid w:val="005E069E"/>
    <w:rsid w:val="005E06EF"/>
    <w:rsid w:val="005E0B1E"/>
    <w:rsid w:val="005E1B85"/>
    <w:rsid w:val="005F1640"/>
    <w:rsid w:val="005F1D5A"/>
    <w:rsid w:val="005F4E94"/>
    <w:rsid w:val="0060113A"/>
    <w:rsid w:val="00602450"/>
    <w:rsid w:val="00607094"/>
    <w:rsid w:val="00612B56"/>
    <w:rsid w:val="00616B14"/>
    <w:rsid w:val="006204AC"/>
    <w:rsid w:val="006242FD"/>
    <w:rsid w:val="006327BB"/>
    <w:rsid w:val="00632953"/>
    <w:rsid w:val="00632E3F"/>
    <w:rsid w:val="00633C9D"/>
    <w:rsid w:val="0063463D"/>
    <w:rsid w:val="00635E73"/>
    <w:rsid w:val="0063658E"/>
    <w:rsid w:val="00646556"/>
    <w:rsid w:val="00646CC9"/>
    <w:rsid w:val="006604BB"/>
    <w:rsid w:val="006616C6"/>
    <w:rsid w:val="00663C02"/>
    <w:rsid w:val="00665B79"/>
    <w:rsid w:val="00670AF6"/>
    <w:rsid w:val="00671450"/>
    <w:rsid w:val="00671B85"/>
    <w:rsid w:val="00677199"/>
    <w:rsid w:val="00684663"/>
    <w:rsid w:val="00685465"/>
    <w:rsid w:val="00692EC0"/>
    <w:rsid w:val="006A03C8"/>
    <w:rsid w:val="006A0543"/>
    <w:rsid w:val="006A4B52"/>
    <w:rsid w:val="006A6CE6"/>
    <w:rsid w:val="006B2B51"/>
    <w:rsid w:val="006C0C6A"/>
    <w:rsid w:val="006C14A7"/>
    <w:rsid w:val="006C6AAF"/>
    <w:rsid w:val="006C77CB"/>
    <w:rsid w:val="006C7FEA"/>
    <w:rsid w:val="006D35F5"/>
    <w:rsid w:val="006E034D"/>
    <w:rsid w:val="006E0F29"/>
    <w:rsid w:val="006E3932"/>
    <w:rsid w:val="006E3BDF"/>
    <w:rsid w:val="006E6ABD"/>
    <w:rsid w:val="006E6CDC"/>
    <w:rsid w:val="006F3612"/>
    <w:rsid w:val="006F4183"/>
    <w:rsid w:val="006F6068"/>
    <w:rsid w:val="00700BFA"/>
    <w:rsid w:val="007050D0"/>
    <w:rsid w:val="00706315"/>
    <w:rsid w:val="00722799"/>
    <w:rsid w:val="007278DD"/>
    <w:rsid w:val="007326BE"/>
    <w:rsid w:val="00732EDF"/>
    <w:rsid w:val="0073410B"/>
    <w:rsid w:val="007354E0"/>
    <w:rsid w:val="00737114"/>
    <w:rsid w:val="00740B8E"/>
    <w:rsid w:val="00743B8A"/>
    <w:rsid w:val="00743D1A"/>
    <w:rsid w:val="00745BFD"/>
    <w:rsid w:val="00746E5A"/>
    <w:rsid w:val="007566F8"/>
    <w:rsid w:val="0075797B"/>
    <w:rsid w:val="00760E5F"/>
    <w:rsid w:val="00761371"/>
    <w:rsid w:val="00761533"/>
    <w:rsid w:val="00762613"/>
    <w:rsid w:val="0076541D"/>
    <w:rsid w:val="00771C3F"/>
    <w:rsid w:val="007726CF"/>
    <w:rsid w:val="007740D5"/>
    <w:rsid w:val="0077588D"/>
    <w:rsid w:val="00775C8E"/>
    <w:rsid w:val="00777E21"/>
    <w:rsid w:val="00780C96"/>
    <w:rsid w:val="007854FC"/>
    <w:rsid w:val="00790729"/>
    <w:rsid w:val="0079446A"/>
    <w:rsid w:val="00795AF1"/>
    <w:rsid w:val="00797F6C"/>
    <w:rsid w:val="007A1717"/>
    <w:rsid w:val="007A17A1"/>
    <w:rsid w:val="007A2651"/>
    <w:rsid w:val="007A2A79"/>
    <w:rsid w:val="007B05B0"/>
    <w:rsid w:val="007B18D9"/>
    <w:rsid w:val="007B3EBF"/>
    <w:rsid w:val="007B655D"/>
    <w:rsid w:val="007C748B"/>
    <w:rsid w:val="007D2483"/>
    <w:rsid w:val="007D2C6F"/>
    <w:rsid w:val="007D40C2"/>
    <w:rsid w:val="007E0ACC"/>
    <w:rsid w:val="007E156F"/>
    <w:rsid w:val="007E505C"/>
    <w:rsid w:val="007E6205"/>
    <w:rsid w:val="007E73DC"/>
    <w:rsid w:val="007F009E"/>
    <w:rsid w:val="007F3201"/>
    <w:rsid w:val="007F36F5"/>
    <w:rsid w:val="007F3B5C"/>
    <w:rsid w:val="007F58FF"/>
    <w:rsid w:val="007F6DEF"/>
    <w:rsid w:val="00804D53"/>
    <w:rsid w:val="00811FC9"/>
    <w:rsid w:val="00812843"/>
    <w:rsid w:val="008140D0"/>
    <w:rsid w:val="008151D5"/>
    <w:rsid w:val="0081543F"/>
    <w:rsid w:val="00820C7D"/>
    <w:rsid w:val="008220D7"/>
    <w:rsid w:val="00824F62"/>
    <w:rsid w:val="00830D24"/>
    <w:rsid w:val="00830F85"/>
    <w:rsid w:val="00832404"/>
    <w:rsid w:val="00832777"/>
    <w:rsid w:val="008344C2"/>
    <w:rsid w:val="00836810"/>
    <w:rsid w:val="00840D94"/>
    <w:rsid w:val="0084110D"/>
    <w:rsid w:val="008516D1"/>
    <w:rsid w:val="008606E1"/>
    <w:rsid w:val="0086184A"/>
    <w:rsid w:val="0086683B"/>
    <w:rsid w:val="00867CF8"/>
    <w:rsid w:val="00873AA2"/>
    <w:rsid w:val="0087509D"/>
    <w:rsid w:val="00875724"/>
    <w:rsid w:val="008759C8"/>
    <w:rsid w:val="008761D2"/>
    <w:rsid w:val="00876293"/>
    <w:rsid w:val="00877BA2"/>
    <w:rsid w:val="008801EA"/>
    <w:rsid w:val="00880AC4"/>
    <w:rsid w:val="00881F1B"/>
    <w:rsid w:val="008834A1"/>
    <w:rsid w:val="00886225"/>
    <w:rsid w:val="00892860"/>
    <w:rsid w:val="00893240"/>
    <w:rsid w:val="008A3BC8"/>
    <w:rsid w:val="008A5D56"/>
    <w:rsid w:val="008A61A8"/>
    <w:rsid w:val="008B0E18"/>
    <w:rsid w:val="008B6A98"/>
    <w:rsid w:val="008C0124"/>
    <w:rsid w:val="008C05CF"/>
    <w:rsid w:val="008C1D6C"/>
    <w:rsid w:val="008C32B6"/>
    <w:rsid w:val="008C42F7"/>
    <w:rsid w:val="008C6EAD"/>
    <w:rsid w:val="008D2ED3"/>
    <w:rsid w:val="008E0F56"/>
    <w:rsid w:val="008E1667"/>
    <w:rsid w:val="008E1C32"/>
    <w:rsid w:val="008E23E8"/>
    <w:rsid w:val="008E2EEC"/>
    <w:rsid w:val="008E4C4C"/>
    <w:rsid w:val="008E741A"/>
    <w:rsid w:val="008F285D"/>
    <w:rsid w:val="008F2BF6"/>
    <w:rsid w:val="008F777E"/>
    <w:rsid w:val="008F7FF8"/>
    <w:rsid w:val="00900AEA"/>
    <w:rsid w:val="009035E5"/>
    <w:rsid w:val="00912805"/>
    <w:rsid w:val="00912CA4"/>
    <w:rsid w:val="00923B0C"/>
    <w:rsid w:val="00933D10"/>
    <w:rsid w:val="00935847"/>
    <w:rsid w:val="009401A2"/>
    <w:rsid w:val="00941A80"/>
    <w:rsid w:val="00943BFC"/>
    <w:rsid w:val="00946F1E"/>
    <w:rsid w:val="009511AD"/>
    <w:rsid w:val="00952270"/>
    <w:rsid w:val="00960058"/>
    <w:rsid w:val="009605C9"/>
    <w:rsid w:val="00961439"/>
    <w:rsid w:val="0096386E"/>
    <w:rsid w:val="00966872"/>
    <w:rsid w:val="009675F0"/>
    <w:rsid w:val="00972522"/>
    <w:rsid w:val="00985292"/>
    <w:rsid w:val="009872B0"/>
    <w:rsid w:val="00987678"/>
    <w:rsid w:val="00993237"/>
    <w:rsid w:val="009A5EC6"/>
    <w:rsid w:val="009B0645"/>
    <w:rsid w:val="009B1632"/>
    <w:rsid w:val="009B2A5B"/>
    <w:rsid w:val="009B33B9"/>
    <w:rsid w:val="009B5D8C"/>
    <w:rsid w:val="009C7B9C"/>
    <w:rsid w:val="009D0A2D"/>
    <w:rsid w:val="009D0C96"/>
    <w:rsid w:val="009D1E35"/>
    <w:rsid w:val="009D5B75"/>
    <w:rsid w:val="009D7684"/>
    <w:rsid w:val="009E09E3"/>
    <w:rsid w:val="009E4AC8"/>
    <w:rsid w:val="009E4CA7"/>
    <w:rsid w:val="009E69E3"/>
    <w:rsid w:val="009F3619"/>
    <w:rsid w:val="00A039C8"/>
    <w:rsid w:val="00A07516"/>
    <w:rsid w:val="00A104F7"/>
    <w:rsid w:val="00A1320C"/>
    <w:rsid w:val="00A1655C"/>
    <w:rsid w:val="00A17277"/>
    <w:rsid w:val="00A209CE"/>
    <w:rsid w:val="00A23EC9"/>
    <w:rsid w:val="00A24989"/>
    <w:rsid w:val="00A27462"/>
    <w:rsid w:val="00A34A8B"/>
    <w:rsid w:val="00A43113"/>
    <w:rsid w:val="00A44854"/>
    <w:rsid w:val="00A44B85"/>
    <w:rsid w:val="00A46118"/>
    <w:rsid w:val="00A478DF"/>
    <w:rsid w:val="00A50C0C"/>
    <w:rsid w:val="00A50E60"/>
    <w:rsid w:val="00A554FE"/>
    <w:rsid w:val="00A5776C"/>
    <w:rsid w:val="00A616DE"/>
    <w:rsid w:val="00A62067"/>
    <w:rsid w:val="00A62B04"/>
    <w:rsid w:val="00A63E04"/>
    <w:rsid w:val="00A63FB9"/>
    <w:rsid w:val="00A65643"/>
    <w:rsid w:val="00A66B9D"/>
    <w:rsid w:val="00A67F19"/>
    <w:rsid w:val="00A70D93"/>
    <w:rsid w:val="00A71329"/>
    <w:rsid w:val="00A759AC"/>
    <w:rsid w:val="00A77C20"/>
    <w:rsid w:val="00A81187"/>
    <w:rsid w:val="00A8412D"/>
    <w:rsid w:val="00A95425"/>
    <w:rsid w:val="00A9615B"/>
    <w:rsid w:val="00A96E22"/>
    <w:rsid w:val="00AA1790"/>
    <w:rsid w:val="00AA614D"/>
    <w:rsid w:val="00AA63E7"/>
    <w:rsid w:val="00AB1B4D"/>
    <w:rsid w:val="00AB7D60"/>
    <w:rsid w:val="00AC1882"/>
    <w:rsid w:val="00AD0546"/>
    <w:rsid w:val="00AD1265"/>
    <w:rsid w:val="00AD42D7"/>
    <w:rsid w:val="00AD71AB"/>
    <w:rsid w:val="00AE0C6A"/>
    <w:rsid w:val="00AE7B08"/>
    <w:rsid w:val="00AF07A9"/>
    <w:rsid w:val="00AF5C6E"/>
    <w:rsid w:val="00AF7F05"/>
    <w:rsid w:val="00B033D6"/>
    <w:rsid w:val="00B044EA"/>
    <w:rsid w:val="00B048CA"/>
    <w:rsid w:val="00B050F8"/>
    <w:rsid w:val="00B06840"/>
    <w:rsid w:val="00B1031D"/>
    <w:rsid w:val="00B163BE"/>
    <w:rsid w:val="00B16C71"/>
    <w:rsid w:val="00B21EEA"/>
    <w:rsid w:val="00B2383E"/>
    <w:rsid w:val="00B2548C"/>
    <w:rsid w:val="00B25961"/>
    <w:rsid w:val="00B265E5"/>
    <w:rsid w:val="00B27477"/>
    <w:rsid w:val="00B42095"/>
    <w:rsid w:val="00B4247F"/>
    <w:rsid w:val="00B437E2"/>
    <w:rsid w:val="00B51A39"/>
    <w:rsid w:val="00B565A0"/>
    <w:rsid w:val="00B63750"/>
    <w:rsid w:val="00B64AB8"/>
    <w:rsid w:val="00B7012A"/>
    <w:rsid w:val="00B70755"/>
    <w:rsid w:val="00B7457B"/>
    <w:rsid w:val="00B8096B"/>
    <w:rsid w:val="00B83890"/>
    <w:rsid w:val="00B91DCF"/>
    <w:rsid w:val="00BA082F"/>
    <w:rsid w:val="00BB2230"/>
    <w:rsid w:val="00BB6AD3"/>
    <w:rsid w:val="00BC3B5D"/>
    <w:rsid w:val="00BD0FDF"/>
    <w:rsid w:val="00BD1D19"/>
    <w:rsid w:val="00BD4CD7"/>
    <w:rsid w:val="00BE1C20"/>
    <w:rsid w:val="00BE1F04"/>
    <w:rsid w:val="00BE5E02"/>
    <w:rsid w:val="00BE79F2"/>
    <w:rsid w:val="00BF0DBE"/>
    <w:rsid w:val="00BF1DA6"/>
    <w:rsid w:val="00C03F66"/>
    <w:rsid w:val="00C1049A"/>
    <w:rsid w:val="00C117D0"/>
    <w:rsid w:val="00C12AB8"/>
    <w:rsid w:val="00C15302"/>
    <w:rsid w:val="00C2037E"/>
    <w:rsid w:val="00C255B0"/>
    <w:rsid w:val="00C35391"/>
    <w:rsid w:val="00C353A0"/>
    <w:rsid w:val="00C359D7"/>
    <w:rsid w:val="00C375A0"/>
    <w:rsid w:val="00C37F7A"/>
    <w:rsid w:val="00C445B3"/>
    <w:rsid w:val="00C447CB"/>
    <w:rsid w:val="00C46212"/>
    <w:rsid w:val="00C50F10"/>
    <w:rsid w:val="00C515FE"/>
    <w:rsid w:val="00C532CF"/>
    <w:rsid w:val="00C54BBD"/>
    <w:rsid w:val="00C54CC6"/>
    <w:rsid w:val="00C64390"/>
    <w:rsid w:val="00C70B34"/>
    <w:rsid w:val="00C710EE"/>
    <w:rsid w:val="00C73C71"/>
    <w:rsid w:val="00C80A1A"/>
    <w:rsid w:val="00C81719"/>
    <w:rsid w:val="00C905E1"/>
    <w:rsid w:val="00C942EC"/>
    <w:rsid w:val="00C97C25"/>
    <w:rsid w:val="00CA0478"/>
    <w:rsid w:val="00CA0C32"/>
    <w:rsid w:val="00CA2806"/>
    <w:rsid w:val="00CA3B65"/>
    <w:rsid w:val="00CA6472"/>
    <w:rsid w:val="00CB0349"/>
    <w:rsid w:val="00CB1C15"/>
    <w:rsid w:val="00CB2955"/>
    <w:rsid w:val="00CB3275"/>
    <w:rsid w:val="00CB4C15"/>
    <w:rsid w:val="00CB7C84"/>
    <w:rsid w:val="00CC205B"/>
    <w:rsid w:val="00CC47DB"/>
    <w:rsid w:val="00CD0D02"/>
    <w:rsid w:val="00CD10F2"/>
    <w:rsid w:val="00CE0B92"/>
    <w:rsid w:val="00CE274A"/>
    <w:rsid w:val="00CE3AD8"/>
    <w:rsid w:val="00CE7CB6"/>
    <w:rsid w:val="00CF104B"/>
    <w:rsid w:val="00CF2AFF"/>
    <w:rsid w:val="00CF3172"/>
    <w:rsid w:val="00CF3783"/>
    <w:rsid w:val="00D009C5"/>
    <w:rsid w:val="00D0414D"/>
    <w:rsid w:val="00D052E6"/>
    <w:rsid w:val="00D06779"/>
    <w:rsid w:val="00D10DB4"/>
    <w:rsid w:val="00D11F48"/>
    <w:rsid w:val="00D207BF"/>
    <w:rsid w:val="00D2260B"/>
    <w:rsid w:val="00D25285"/>
    <w:rsid w:val="00D2719C"/>
    <w:rsid w:val="00D36DAD"/>
    <w:rsid w:val="00D402BD"/>
    <w:rsid w:val="00D4302B"/>
    <w:rsid w:val="00D43B07"/>
    <w:rsid w:val="00D47214"/>
    <w:rsid w:val="00D472F6"/>
    <w:rsid w:val="00D51631"/>
    <w:rsid w:val="00D54BEE"/>
    <w:rsid w:val="00D5687F"/>
    <w:rsid w:val="00D63922"/>
    <w:rsid w:val="00D64305"/>
    <w:rsid w:val="00D66387"/>
    <w:rsid w:val="00D67FCC"/>
    <w:rsid w:val="00D70555"/>
    <w:rsid w:val="00D70924"/>
    <w:rsid w:val="00D70A3E"/>
    <w:rsid w:val="00D727A5"/>
    <w:rsid w:val="00D7293E"/>
    <w:rsid w:val="00D7672B"/>
    <w:rsid w:val="00D843A6"/>
    <w:rsid w:val="00DA1199"/>
    <w:rsid w:val="00DA321F"/>
    <w:rsid w:val="00DA5897"/>
    <w:rsid w:val="00DA58C2"/>
    <w:rsid w:val="00DA5D58"/>
    <w:rsid w:val="00DA6DFB"/>
    <w:rsid w:val="00DA6F9A"/>
    <w:rsid w:val="00DB13EA"/>
    <w:rsid w:val="00DB176F"/>
    <w:rsid w:val="00DB6026"/>
    <w:rsid w:val="00DC046C"/>
    <w:rsid w:val="00DC7026"/>
    <w:rsid w:val="00DD2CB2"/>
    <w:rsid w:val="00DE113C"/>
    <w:rsid w:val="00DE4EB2"/>
    <w:rsid w:val="00DE5BD2"/>
    <w:rsid w:val="00DF01CB"/>
    <w:rsid w:val="00DF5C5C"/>
    <w:rsid w:val="00DF67C4"/>
    <w:rsid w:val="00DF7812"/>
    <w:rsid w:val="00E04ADA"/>
    <w:rsid w:val="00E22B5A"/>
    <w:rsid w:val="00E2476A"/>
    <w:rsid w:val="00E27C8B"/>
    <w:rsid w:val="00E307DD"/>
    <w:rsid w:val="00E31C89"/>
    <w:rsid w:val="00E32273"/>
    <w:rsid w:val="00E341E0"/>
    <w:rsid w:val="00E40432"/>
    <w:rsid w:val="00E42F70"/>
    <w:rsid w:val="00E42FBE"/>
    <w:rsid w:val="00E47595"/>
    <w:rsid w:val="00E510CD"/>
    <w:rsid w:val="00E52839"/>
    <w:rsid w:val="00E54253"/>
    <w:rsid w:val="00E54324"/>
    <w:rsid w:val="00E566DE"/>
    <w:rsid w:val="00E56DF7"/>
    <w:rsid w:val="00E65E76"/>
    <w:rsid w:val="00E711E6"/>
    <w:rsid w:val="00E713F1"/>
    <w:rsid w:val="00E7331A"/>
    <w:rsid w:val="00E75AEF"/>
    <w:rsid w:val="00E764D2"/>
    <w:rsid w:val="00E802BC"/>
    <w:rsid w:val="00E827B7"/>
    <w:rsid w:val="00E925DE"/>
    <w:rsid w:val="00E97734"/>
    <w:rsid w:val="00E9775A"/>
    <w:rsid w:val="00EA1E55"/>
    <w:rsid w:val="00EA3EF0"/>
    <w:rsid w:val="00EA41DF"/>
    <w:rsid w:val="00EA677C"/>
    <w:rsid w:val="00EB105C"/>
    <w:rsid w:val="00EB397E"/>
    <w:rsid w:val="00EC2701"/>
    <w:rsid w:val="00ED493E"/>
    <w:rsid w:val="00EE2813"/>
    <w:rsid w:val="00EE53E6"/>
    <w:rsid w:val="00EF09D6"/>
    <w:rsid w:val="00EF20EA"/>
    <w:rsid w:val="00EF5B32"/>
    <w:rsid w:val="00EF5CA3"/>
    <w:rsid w:val="00EF725D"/>
    <w:rsid w:val="00EF7C84"/>
    <w:rsid w:val="00F01152"/>
    <w:rsid w:val="00F017E1"/>
    <w:rsid w:val="00F06B49"/>
    <w:rsid w:val="00F07174"/>
    <w:rsid w:val="00F109E2"/>
    <w:rsid w:val="00F11CBF"/>
    <w:rsid w:val="00F1215F"/>
    <w:rsid w:val="00F137E4"/>
    <w:rsid w:val="00F14A5B"/>
    <w:rsid w:val="00F17C13"/>
    <w:rsid w:val="00F210AF"/>
    <w:rsid w:val="00F21E75"/>
    <w:rsid w:val="00F22B26"/>
    <w:rsid w:val="00F23D2E"/>
    <w:rsid w:val="00F23F3F"/>
    <w:rsid w:val="00F240A4"/>
    <w:rsid w:val="00F31921"/>
    <w:rsid w:val="00F32E87"/>
    <w:rsid w:val="00F37A90"/>
    <w:rsid w:val="00F41211"/>
    <w:rsid w:val="00F42963"/>
    <w:rsid w:val="00F47B70"/>
    <w:rsid w:val="00F5161D"/>
    <w:rsid w:val="00F54E6D"/>
    <w:rsid w:val="00F60590"/>
    <w:rsid w:val="00F60C6C"/>
    <w:rsid w:val="00F6282D"/>
    <w:rsid w:val="00F63162"/>
    <w:rsid w:val="00F63249"/>
    <w:rsid w:val="00F63300"/>
    <w:rsid w:val="00F656EB"/>
    <w:rsid w:val="00F67DF1"/>
    <w:rsid w:val="00F73927"/>
    <w:rsid w:val="00F76805"/>
    <w:rsid w:val="00F77649"/>
    <w:rsid w:val="00F83680"/>
    <w:rsid w:val="00F85B87"/>
    <w:rsid w:val="00F8778B"/>
    <w:rsid w:val="00F93DEB"/>
    <w:rsid w:val="00FA5211"/>
    <w:rsid w:val="00FB37E1"/>
    <w:rsid w:val="00FB7EE6"/>
    <w:rsid w:val="00FC0A4B"/>
    <w:rsid w:val="00FC2253"/>
    <w:rsid w:val="00FC2481"/>
    <w:rsid w:val="00FC5857"/>
    <w:rsid w:val="00FC63FB"/>
    <w:rsid w:val="00FC66E6"/>
    <w:rsid w:val="00FD3556"/>
    <w:rsid w:val="00FD7C5F"/>
    <w:rsid w:val="00FE02AA"/>
    <w:rsid w:val="00FF054B"/>
    <w:rsid w:val="00FF3EFF"/>
    <w:rsid w:val="00FF3F47"/>
    <w:rsid w:val="00FF53FC"/>
    <w:rsid w:val="00FF55B5"/>
    <w:rsid w:val="00FF6C23"/>
    <w:rsid w:val="012313A8"/>
    <w:rsid w:val="014A438A"/>
    <w:rsid w:val="0160048F"/>
    <w:rsid w:val="018C33F1"/>
    <w:rsid w:val="01A16242"/>
    <w:rsid w:val="01A7647D"/>
    <w:rsid w:val="01BA61B0"/>
    <w:rsid w:val="01C44FF9"/>
    <w:rsid w:val="01CC5EE4"/>
    <w:rsid w:val="01F23CD2"/>
    <w:rsid w:val="0213141D"/>
    <w:rsid w:val="024873C8"/>
    <w:rsid w:val="02724377"/>
    <w:rsid w:val="027850AF"/>
    <w:rsid w:val="02852198"/>
    <w:rsid w:val="02FF0F76"/>
    <w:rsid w:val="030B7344"/>
    <w:rsid w:val="03BE0DC9"/>
    <w:rsid w:val="03C03ACF"/>
    <w:rsid w:val="03EF5EB9"/>
    <w:rsid w:val="03F139E0"/>
    <w:rsid w:val="041877D1"/>
    <w:rsid w:val="04387860"/>
    <w:rsid w:val="04B35139"/>
    <w:rsid w:val="04DE7BED"/>
    <w:rsid w:val="05090DA3"/>
    <w:rsid w:val="051A712F"/>
    <w:rsid w:val="053D07A7"/>
    <w:rsid w:val="05573D2D"/>
    <w:rsid w:val="05790131"/>
    <w:rsid w:val="05B1295C"/>
    <w:rsid w:val="05D97573"/>
    <w:rsid w:val="05ED6429"/>
    <w:rsid w:val="0610657A"/>
    <w:rsid w:val="061A5D6F"/>
    <w:rsid w:val="063F6F15"/>
    <w:rsid w:val="068A52F6"/>
    <w:rsid w:val="06950CBD"/>
    <w:rsid w:val="06B87071"/>
    <w:rsid w:val="06F41F43"/>
    <w:rsid w:val="06FF01C2"/>
    <w:rsid w:val="072B7094"/>
    <w:rsid w:val="07306FDE"/>
    <w:rsid w:val="07463B51"/>
    <w:rsid w:val="0768045D"/>
    <w:rsid w:val="07846919"/>
    <w:rsid w:val="079A5E12"/>
    <w:rsid w:val="07CF3E52"/>
    <w:rsid w:val="07E07FF3"/>
    <w:rsid w:val="07E704C6"/>
    <w:rsid w:val="07FB5C6C"/>
    <w:rsid w:val="0826415A"/>
    <w:rsid w:val="0828199A"/>
    <w:rsid w:val="0852512A"/>
    <w:rsid w:val="087106AD"/>
    <w:rsid w:val="08713341"/>
    <w:rsid w:val="08902440"/>
    <w:rsid w:val="08966B10"/>
    <w:rsid w:val="08A307F5"/>
    <w:rsid w:val="08B44F9B"/>
    <w:rsid w:val="08C120E0"/>
    <w:rsid w:val="08E47FB5"/>
    <w:rsid w:val="08F37E2C"/>
    <w:rsid w:val="08FF7541"/>
    <w:rsid w:val="090E0B90"/>
    <w:rsid w:val="09145E25"/>
    <w:rsid w:val="091647BE"/>
    <w:rsid w:val="09326060"/>
    <w:rsid w:val="094E3D69"/>
    <w:rsid w:val="098175B4"/>
    <w:rsid w:val="0988000E"/>
    <w:rsid w:val="09B554AF"/>
    <w:rsid w:val="09BC3EAF"/>
    <w:rsid w:val="09F4422A"/>
    <w:rsid w:val="0A1977EC"/>
    <w:rsid w:val="0B071462"/>
    <w:rsid w:val="0B23083E"/>
    <w:rsid w:val="0B5A00BC"/>
    <w:rsid w:val="0B6251C3"/>
    <w:rsid w:val="0B6641F6"/>
    <w:rsid w:val="0B674587"/>
    <w:rsid w:val="0B756CA4"/>
    <w:rsid w:val="0B854033"/>
    <w:rsid w:val="0B871E0A"/>
    <w:rsid w:val="0BA955D1"/>
    <w:rsid w:val="0BB05F2E"/>
    <w:rsid w:val="0BB7550F"/>
    <w:rsid w:val="0BBC0A15"/>
    <w:rsid w:val="0BC21508"/>
    <w:rsid w:val="0BE856C8"/>
    <w:rsid w:val="0C017795"/>
    <w:rsid w:val="0C063DA0"/>
    <w:rsid w:val="0C10248D"/>
    <w:rsid w:val="0C851169"/>
    <w:rsid w:val="0C8C699B"/>
    <w:rsid w:val="0C9615C8"/>
    <w:rsid w:val="0CBE715F"/>
    <w:rsid w:val="0CCD3EEF"/>
    <w:rsid w:val="0CEA5470"/>
    <w:rsid w:val="0CEC7AB2"/>
    <w:rsid w:val="0CF645D5"/>
    <w:rsid w:val="0D0608D1"/>
    <w:rsid w:val="0D2C02BB"/>
    <w:rsid w:val="0D611BD6"/>
    <w:rsid w:val="0D6B42BD"/>
    <w:rsid w:val="0D9D0734"/>
    <w:rsid w:val="0DFA16E3"/>
    <w:rsid w:val="0E0802A4"/>
    <w:rsid w:val="0E236666"/>
    <w:rsid w:val="0E835B7C"/>
    <w:rsid w:val="0E912F81"/>
    <w:rsid w:val="0E9E3195"/>
    <w:rsid w:val="0ECE2E5F"/>
    <w:rsid w:val="0F066BA1"/>
    <w:rsid w:val="0F2044B8"/>
    <w:rsid w:val="0F227143"/>
    <w:rsid w:val="0F9811B3"/>
    <w:rsid w:val="0FB069B9"/>
    <w:rsid w:val="0FBE29A1"/>
    <w:rsid w:val="0FD3043D"/>
    <w:rsid w:val="10155403"/>
    <w:rsid w:val="102878FE"/>
    <w:rsid w:val="10302074"/>
    <w:rsid w:val="10335CC9"/>
    <w:rsid w:val="10595E74"/>
    <w:rsid w:val="106B0221"/>
    <w:rsid w:val="106D4720"/>
    <w:rsid w:val="10B431F2"/>
    <w:rsid w:val="10C009C2"/>
    <w:rsid w:val="10C22219"/>
    <w:rsid w:val="10C36A3F"/>
    <w:rsid w:val="10C76AC0"/>
    <w:rsid w:val="10CF57A8"/>
    <w:rsid w:val="10FE0C71"/>
    <w:rsid w:val="11567578"/>
    <w:rsid w:val="11635302"/>
    <w:rsid w:val="119B6829"/>
    <w:rsid w:val="11AE2F10"/>
    <w:rsid w:val="11BD3153"/>
    <w:rsid w:val="11CF6595"/>
    <w:rsid w:val="123E4294"/>
    <w:rsid w:val="12505D75"/>
    <w:rsid w:val="12584CB9"/>
    <w:rsid w:val="126006AE"/>
    <w:rsid w:val="12D314F4"/>
    <w:rsid w:val="12E8417B"/>
    <w:rsid w:val="12F0682B"/>
    <w:rsid w:val="1307145F"/>
    <w:rsid w:val="13160D6D"/>
    <w:rsid w:val="13985849"/>
    <w:rsid w:val="13BC613F"/>
    <w:rsid w:val="13BD743A"/>
    <w:rsid w:val="13D03611"/>
    <w:rsid w:val="1424034D"/>
    <w:rsid w:val="147A63F7"/>
    <w:rsid w:val="149F4D92"/>
    <w:rsid w:val="14E6772D"/>
    <w:rsid w:val="14E82BDD"/>
    <w:rsid w:val="14ED1FA1"/>
    <w:rsid w:val="14F13133"/>
    <w:rsid w:val="14FA39C1"/>
    <w:rsid w:val="152534E9"/>
    <w:rsid w:val="152717B5"/>
    <w:rsid w:val="152B1409"/>
    <w:rsid w:val="15326898"/>
    <w:rsid w:val="15453B8B"/>
    <w:rsid w:val="15A84456"/>
    <w:rsid w:val="15D54412"/>
    <w:rsid w:val="16007AB2"/>
    <w:rsid w:val="16070597"/>
    <w:rsid w:val="16544E98"/>
    <w:rsid w:val="16716E1B"/>
    <w:rsid w:val="16753FFC"/>
    <w:rsid w:val="16783AEC"/>
    <w:rsid w:val="16F05D79"/>
    <w:rsid w:val="170475CD"/>
    <w:rsid w:val="17262008"/>
    <w:rsid w:val="1746614B"/>
    <w:rsid w:val="176A5B2B"/>
    <w:rsid w:val="176E1ECE"/>
    <w:rsid w:val="17C05812"/>
    <w:rsid w:val="17E82B68"/>
    <w:rsid w:val="17EE4066"/>
    <w:rsid w:val="180729F7"/>
    <w:rsid w:val="181227FA"/>
    <w:rsid w:val="18775DEA"/>
    <w:rsid w:val="18B702D2"/>
    <w:rsid w:val="18BA7315"/>
    <w:rsid w:val="18F90F15"/>
    <w:rsid w:val="190F5A29"/>
    <w:rsid w:val="191F1353"/>
    <w:rsid w:val="1934019F"/>
    <w:rsid w:val="193F0D14"/>
    <w:rsid w:val="193F2ADF"/>
    <w:rsid w:val="196C2327"/>
    <w:rsid w:val="198C53F8"/>
    <w:rsid w:val="19B17485"/>
    <w:rsid w:val="1A1F492F"/>
    <w:rsid w:val="1A497C7A"/>
    <w:rsid w:val="1AA17AB6"/>
    <w:rsid w:val="1AD5775F"/>
    <w:rsid w:val="1AF649F1"/>
    <w:rsid w:val="1B3B23A6"/>
    <w:rsid w:val="1B3F3ED3"/>
    <w:rsid w:val="1B496E6A"/>
    <w:rsid w:val="1B7B7B71"/>
    <w:rsid w:val="1C17537A"/>
    <w:rsid w:val="1C210FFD"/>
    <w:rsid w:val="1C364B14"/>
    <w:rsid w:val="1C49711A"/>
    <w:rsid w:val="1C6375A3"/>
    <w:rsid w:val="1C75119B"/>
    <w:rsid w:val="1C760ACE"/>
    <w:rsid w:val="1C893890"/>
    <w:rsid w:val="1CB82E95"/>
    <w:rsid w:val="1CBC733D"/>
    <w:rsid w:val="1CD31A7D"/>
    <w:rsid w:val="1CF72291"/>
    <w:rsid w:val="1CFD0608"/>
    <w:rsid w:val="1D061394"/>
    <w:rsid w:val="1D162875"/>
    <w:rsid w:val="1D2D0CF7"/>
    <w:rsid w:val="1D6E17A5"/>
    <w:rsid w:val="1D7D1698"/>
    <w:rsid w:val="1D994440"/>
    <w:rsid w:val="1DA71B40"/>
    <w:rsid w:val="1DAD49C3"/>
    <w:rsid w:val="1DBA614E"/>
    <w:rsid w:val="1E0E7120"/>
    <w:rsid w:val="1E3A64E0"/>
    <w:rsid w:val="1E4569AA"/>
    <w:rsid w:val="1E756685"/>
    <w:rsid w:val="1E8A0861"/>
    <w:rsid w:val="1EDD5F0D"/>
    <w:rsid w:val="1F122D30"/>
    <w:rsid w:val="1F4A5509"/>
    <w:rsid w:val="1F5C6F63"/>
    <w:rsid w:val="1FA05624"/>
    <w:rsid w:val="200B7B87"/>
    <w:rsid w:val="201A52D6"/>
    <w:rsid w:val="203171E6"/>
    <w:rsid w:val="20341A99"/>
    <w:rsid w:val="2088594A"/>
    <w:rsid w:val="20997DE9"/>
    <w:rsid w:val="213A2B9C"/>
    <w:rsid w:val="2165534F"/>
    <w:rsid w:val="21E70D7C"/>
    <w:rsid w:val="21F3311E"/>
    <w:rsid w:val="222F5C4D"/>
    <w:rsid w:val="223267A1"/>
    <w:rsid w:val="225368FE"/>
    <w:rsid w:val="225615B4"/>
    <w:rsid w:val="227B299A"/>
    <w:rsid w:val="22A55C69"/>
    <w:rsid w:val="22BD7457"/>
    <w:rsid w:val="22C84FC9"/>
    <w:rsid w:val="22DD18A7"/>
    <w:rsid w:val="23047A11"/>
    <w:rsid w:val="232A43C0"/>
    <w:rsid w:val="23827D58"/>
    <w:rsid w:val="238E392E"/>
    <w:rsid w:val="23955CDE"/>
    <w:rsid w:val="23A14683"/>
    <w:rsid w:val="23D06D16"/>
    <w:rsid w:val="23E02EAB"/>
    <w:rsid w:val="23E7405F"/>
    <w:rsid w:val="240245FF"/>
    <w:rsid w:val="241067BA"/>
    <w:rsid w:val="24173FAD"/>
    <w:rsid w:val="24491132"/>
    <w:rsid w:val="24547947"/>
    <w:rsid w:val="245B0CD5"/>
    <w:rsid w:val="246A055E"/>
    <w:rsid w:val="247022A7"/>
    <w:rsid w:val="24EB3309"/>
    <w:rsid w:val="2508000A"/>
    <w:rsid w:val="252A06A8"/>
    <w:rsid w:val="252B3D51"/>
    <w:rsid w:val="2547290E"/>
    <w:rsid w:val="254B122C"/>
    <w:rsid w:val="257A2D5D"/>
    <w:rsid w:val="25820072"/>
    <w:rsid w:val="25A718F0"/>
    <w:rsid w:val="25AD136E"/>
    <w:rsid w:val="25BB6157"/>
    <w:rsid w:val="25C151D5"/>
    <w:rsid w:val="25DA003F"/>
    <w:rsid w:val="25EC4515"/>
    <w:rsid w:val="26404C6A"/>
    <w:rsid w:val="264234B7"/>
    <w:rsid w:val="267362E3"/>
    <w:rsid w:val="2691272D"/>
    <w:rsid w:val="26A36964"/>
    <w:rsid w:val="26C2328E"/>
    <w:rsid w:val="26CC5EBA"/>
    <w:rsid w:val="26EF7DFB"/>
    <w:rsid w:val="270E20AE"/>
    <w:rsid w:val="27117989"/>
    <w:rsid w:val="27384CF1"/>
    <w:rsid w:val="2749750B"/>
    <w:rsid w:val="27542AA0"/>
    <w:rsid w:val="27554CD2"/>
    <w:rsid w:val="27612F92"/>
    <w:rsid w:val="2767173F"/>
    <w:rsid w:val="27A503C9"/>
    <w:rsid w:val="27C84C16"/>
    <w:rsid w:val="27D35027"/>
    <w:rsid w:val="27D52B4D"/>
    <w:rsid w:val="28096C9A"/>
    <w:rsid w:val="28526D2A"/>
    <w:rsid w:val="28581E95"/>
    <w:rsid w:val="28793E20"/>
    <w:rsid w:val="28CA642A"/>
    <w:rsid w:val="28DD6570"/>
    <w:rsid w:val="28EC3768"/>
    <w:rsid w:val="291D0C4F"/>
    <w:rsid w:val="29A841FB"/>
    <w:rsid w:val="29CB6FBF"/>
    <w:rsid w:val="29DE76A0"/>
    <w:rsid w:val="29EE2D37"/>
    <w:rsid w:val="2A5C1303"/>
    <w:rsid w:val="2A613DAE"/>
    <w:rsid w:val="2A7C7BF7"/>
    <w:rsid w:val="2A845F4D"/>
    <w:rsid w:val="2AAC3570"/>
    <w:rsid w:val="2AAE58D7"/>
    <w:rsid w:val="2AB777F4"/>
    <w:rsid w:val="2AB850D5"/>
    <w:rsid w:val="2B291272"/>
    <w:rsid w:val="2B51698E"/>
    <w:rsid w:val="2B7C5DC4"/>
    <w:rsid w:val="2BE710A1"/>
    <w:rsid w:val="2C053475"/>
    <w:rsid w:val="2C2B72E5"/>
    <w:rsid w:val="2C4229D7"/>
    <w:rsid w:val="2CED26E7"/>
    <w:rsid w:val="2CF9552F"/>
    <w:rsid w:val="2D2C612C"/>
    <w:rsid w:val="2D7352E2"/>
    <w:rsid w:val="2D925870"/>
    <w:rsid w:val="2DD91E4D"/>
    <w:rsid w:val="2E083FA9"/>
    <w:rsid w:val="2E3F3416"/>
    <w:rsid w:val="2E560BA1"/>
    <w:rsid w:val="2E870919"/>
    <w:rsid w:val="2E9B04A6"/>
    <w:rsid w:val="2EA6182F"/>
    <w:rsid w:val="2EB532C1"/>
    <w:rsid w:val="2ECC4AEA"/>
    <w:rsid w:val="2ECD27D0"/>
    <w:rsid w:val="2EE63891"/>
    <w:rsid w:val="2F374C7C"/>
    <w:rsid w:val="2F430CE4"/>
    <w:rsid w:val="2F4A3E20"/>
    <w:rsid w:val="2F82234A"/>
    <w:rsid w:val="2F8D2526"/>
    <w:rsid w:val="2F9C59C9"/>
    <w:rsid w:val="2F9C61CF"/>
    <w:rsid w:val="2FCA6D0F"/>
    <w:rsid w:val="30064402"/>
    <w:rsid w:val="30093CDB"/>
    <w:rsid w:val="3020743A"/>
    <w:rsid w:val="30476A53"/>
    <w:rsid w:val="30847806"/>
    <w:rsid w:val="308C2216"/>
    <w:rsid w:val="30D83F84"/>
    <w:rsid w:val="30E3452C"/>
    <w:rsid w:val="30F009F7"/>
    <w:rsid w:val="30FC114A"/>
    <w:rsid w:val="31375948"/>
    <w:rsid w:val="31457719"/>
    <w:rsid w:val="314C38B6"/>
    <w:rsid w:val="31772637"/>
    <w:rsid w:val="31837ABD"/>
    <w:rsid w:val="31AD3ADA"/>
    <w:rsid w:val="31AD68E8"/>
    <w:rsid w:val="31C12394"/>
    <w:rsid w:val="31D10829"/>
    <w:rsid w:val="31DE32C1"/>
    <w:rsid w:val="31FC2FF6"/>
    <w:rsid w:val="323D7C6C"/>
    <w:rsid w:val="325B00F2"/>
    <w:rsid w:val="329E241A"/>
    <w:rsid w:val="32C75788"/>
    <w:rsid w:val="32F56799"/>
    <w:rsid w:val="33562CC6"/>
    <w:rsid w:val="33701D6B"/>
    <w:rsid w:val="33743B62"/>
    <w:rsid w:val="339163F2"/>
    <w:rsid w:val="33D85CAD"/>
    <w:rsid w:val="33E86ECF"/>
    <w:rsid w:val="340071A3"/>
    <w:rsid w:val="34375386"/>
    <w:rsid w:val="345A08AC"/>
    <w:rsid w:val="34B00BC9"/>
    <w:rsid w:val="34B1049E"/>
    <w:rsid w:val="34BD5094"/>
    <w:rsid w:val="34BE0646"/>
    <w:rsid w:val="34C15BAC"/>
    <w:rsid w:val="351D523D"/>
    <w:rsid w:val="352D2184"/>
    <w:rsid w:val="352D676C"/>
    <w:rsid w:val="35554610"/>
    <w:rsid w:val="35C3492C"/>
    <w:rsid w:val="3619279E"/>
    <w:rsid w:val="36533F02"/>
    <w:rsid w:val="369B35A4"/>
    <w:rsid w:val="369D6F2B"/>
    <w:rsid w:val="36D16C6F"/>
    <w:rsid w:val="370068A1"/>
    <w:rsid w:val="372B4161"/>
    <w:rsid w:val="377A726D"/>
    <w:rsid w:val="37A64733"/>
    <w:rsid w:val="37B24938"/>
    <w:rsid w:val="37B81307"/>
    <w:rsid w:val="37CD261C"/>
    <w:rsid w:val="37E55ED5"/>
    <w:rsid w:val="380309E4"/>
    <w:rsid w:val="38487848"/>
    <w:rsid w:val="38E51F04"/>
    <w:rsid w:val="39052D82"/>
    <w:rsid w:val="390C0ED9"/>
    <w:rsid w:val="391D5F11"/>
    <w:rsid w:val="39323BEC"/>
    <w:rsid w:val="39962A2B"/>
    <w:rsid w:val="399860D0"/>
    <w:rsid w:val="39A1416F"/>
    <w:rsid w:val="39A700C1"/>
    <w:rsid w:val="39D76836"/>
    <w:rsid w:val="39DA2245"/>
    <w:rsid w:val="3A563FC1"/>
    <w:rsid w:val="3A850FA8"/>
    <w:rsid w:val="3AB11BA2"/>
    <w:rsid w:val="3ACC4283"/>
    <w:rsid w:val="3AF9494C"/>
    <w:rsid w:val="3B2D1219"/>
    <w:rsid w:val="3B3514C3"/>
    <w:rsid w:val="3B7259BB"/>
    <w:rsid w:val="3B8F0469"/>
    <w:rsid w:val="3B9052B1"/>
    <w:rsid w:val="3C9B215F"/>
    <w:rsid w:val="3CD15B81"/>
    <w:rsid w:val="3D112421"/>
    <w:rsid w:val="3D255ECD"/>
    <w:rsid w:val="3D4D0C83"/>
    <w:rsid w:val="3D5440D3"/>
    <w:rsid w:val="3D77F50C"/>
    <w:rsid w:val="3D7F382F"/>
    <w:rsid w:val="3D980813"/>
    <w:rsid w:val="3DC36FF3"/>
    <w:rsid w:val="3DC6320C"/>
    <w:rsid w:val="3DD75419"/>
    <w:rsid w:val="3DD86A9B"/>
    <w:rsid w:val="3DE43B4A"/>
    <w:rsid w:val="3DEE5680"/>
    <w:rsid w:val="3E1509D8"/>
    <w:rsid w:val="3E887EA3"/>
    <w:rsid w:val="3EAB5E8B"/>
    <w:rsid w:val="3ED74FA5"/>
    <w:rsid w:val="3EDC2D68"/>
    <w:rsid w:val="3F1B1335"/>
    <w:rsid w:val="3F3D5E07"/>
    <w:rsid w:val="3F5F19E8"/>
    <w:rsid w:val="3F6BE861"/>
    <w:rsid w:val="3F980BD8"/>
    <w:rsid w:val="3FAE0EF8"/>
    <w:rsid w:val="3FB3156E"/>
    <w:rsid w:val="3FC84A37"/>
    <w:rsid w:val="3FFF7C94"/>
    <w:rsid w:val="40037645"/>
    <w:rsid w:val="40512B35"/>
    <w:rsid w:val="409171AD"/>
    <w:rsid w:val="40956EC5"/>
    <w:rsid w:val="40A435AC"/>
    <w:rsid w:val="40AC46DB"/>
    <w:rsid w:val="40F0234E"/>
    <w:rsid w:val="411A1AD5"/>
    <w:rsid w:val="411B386E"/>
    <w:rsid w:val="412169AB"/>
    <w:rsid w:val="4133239F"/>
    <w:rsid w:val="41581D4D"/>
    <w:rsid w:val="417E204F"/>
    <w:rsid w:val="41870F04"/>
    <w:rsid w:val="419044CB"/>
    <w:rsid w:val="41E16F16"/>
    <w:rsid w:val="4202058A"/>
    <w:rsid w:val="42075D05"/>
    <w:rsid w:val="426923B8"/>
    <w:rsid w:val="427421CF"/>
    <w:rsid w:val="429D6505"/>
    <w:rsid w:val="42C43A92"/>
    <w:rsid w:val="42D27F5D"/>
    <w:rsid w:val="42E0723A"/>
    <w:rsid w:val="42E26FF0"/>
    <w:rsid w:val="432B58BF"/>
    <w:rsid w:val="43394480"/>
    <w:rsid w:val="43444075"/>
    <w:rsid w:val="434F77FF"/>
    <w:rsid w:val="435B2C56"/>
    <w:rsid w:val="438F5E4E"/>
    <w:rsid w:val="43AA2C3D"/>
    <w:rsid w:val="43B17449"/>
    <w:rsid w:val="43E20674"/>
    <w:rsid w:val="440E1D35"/>
    <w:rsid w:val="441E3FDC"/>
    <w:rsid w:val="44314E59"/>
    <w:rsid w:val="447B0BE0"/>
    <w:rsid w:val="44821F15"/>
    <w:rsid w:val="448D4A83"/>
    <w:rsid w:val="44A37D31"/>
    <w:rsid w:val="44BB64B1"/>
    <w:rsid w:val="44BC2C73"/>
    <w:rsid w:val="44EA41C0"/>
    <w:rsid w:val="45101210"/>
    <w:rsid w:val="4530199E"/>
    <w:rsid w:val="45352A25"/>
    <w:rsid w:val="455644AF"/>
    <w:rsid w:val="457A5FD8"/>
    <w:rsid w:val="45B778DE"/>
    <w:rsid w:val="45FC4A4F"/>
    <w:rsid w:val="46083505"/>
    <w:rsid w:val="46201989"/>
    <w:rsid w:val="46780E1B"/>
    <w:rsid w:val="467A1037"/>
    <w:rsid w:val="46A84D37"/>
    <w:rsid w:val="46AE701E"/>
    <w:rsid w:val="46CB0F33"/>
    <w:rsid w:val="47013507"/>
    <w:rsid w:val="471D14BA"/>
    <w:rsid w:val="47355406"/>
    <w:rsid w:val="475A6773"/>
    <w:rsid w:val="47616558"/>
    <w:rsid w:val="47AC12D3"/>
    <w:rsid w:val="47D4625A"/>
    <w:rsid w:val="47E25725"/>
    <w:rsid w:val="47ED6075"/>
    <w:rsid w:val="480F3A01"/>
    <w:rsid w:val="48217EC1"/>
    <w:rsid w:val="484F4B0E"/>
    <w:rsid w:val="48656705"/>
    <w:rsid w:val="48CE566A"/>
    <w:rsid w:val="48F605D8"/>
    <w:rsid w:val="4941408E"/>
    <w:rsid w:val="494E243A"/>
    <w:rsid w:val="499A379E"/>
    <w:rsid w:val="49AD1010"/>
    <w:rsid w:val="49CD6061"/>
    <w:rsid w:val="4A0E187F"/>
    <w:rsid w:val="4A1D484D"/>
    <w:rsid w:val="4A2F038B"/>
    <w:rsid w:val="4A331C29"/>
    <w:rsid w:val="4A5C4A8C"/>
    <w:rsid w:val="4AA82A0A"/>
    <w:rsid w:val="4B2961F8"/>
    <w:rsid w:val="4B7B5D52"/>
    <w:rsid w:val="4BA53685"/>
    <w:rsid w:val="4BAD27E2"/>
    <w:rsid w:val="4BC70343"/>
    <w:rsid w:val="4C23461C"/>
    <w:rsid w:val="4C2C7C0F"/>
    <w:rsid w:val="4C544E26"/>
    <w:rsid w:val="4C5B0FC3"/>
    <w:rsid w:val="4C6856E3"/>
    <w:rsid w:val="4C786019"/>
    <w:rsid w:val="4C9A0C1B"/>
    <w:rsid w:val="4CB30DFF"/>
    <w:rsid w:val="4CF747C8"/>
    <w:rsid w:val="4D1873ED"/>
    <w:rsid w:val="4D415CBF"/>
    <w:rsid w:val="4D493511"/>
    <w:rsid w:val="4D4E28D6"/>
    <w:rsid w:val="4D9F110D"/>
    <w:rsid w:val="4DA644C0"/>
    <w:rsid w:val="4DEE55D8"/>
    <w:rsid w:val="4E015B9A"/>
    <w:rsid w:val="4E0D3B00"/>
    <w:rsid w:val="4E241889"/>
    <w:rsid w:val="4E257ADB"/>
    <w:rsid w:val="4E4A29F2"/>
    <w:rsid w:val="4E726A98"/>
    <w:rsid w:val="4E9D2E60"/>
    <w:rsid w:val="4E9F6D96"/>
    <w:rsid w:val="4EE61CDA"/>
    <w:rsid w:val="4FA64C4B"/>
    <w:rsid w:val="4FEE7CE5"/>
    <w:rsid w:val="4FF54082"/>
    <w:rsid w:val="50272605"/>
    <w:rsid w:val="50820DD0"/>
    <w:rsid w:val="50AA3F1E"/>
    <w:rsid w:val="50E83041"/>
    <w:rsid w:val="50EA1E88"/>
    <w:rsid w:val="510C6D30"/>
    <w:rsid w:val="51404C2B"/>
    <w:rsid w:val="51711289"/>
    <w:rsid w:val="51B8650E"/>
    <w:rsid w:val="51B86EB8"/>
    <w:rsid w:val="51F61EA3"/>
    <w:rsid w:val="520B25A1"/>
    <w:rsid w:val="520F496B"/>
    <w:rsid w:val="523F6921"/>
    <w:rsid w:val="526F6906"/>
    <w:rsid w:val="52F61A46"/>
    <w:rsid w:val="53000B16"/>
    <w:rsid w:val="53034396"/>
    <w:rsid w:val="53277E51"/>
    <w:rsid w:val="53340F84"/>
    <w:rsid w:val="533930B7"/>
    <w:rsid w:val="535350EA"/>
    <w:rsid w:val="53594950"/>
    <w:rsid w:val="53914B2C"/>
    <w:rsid w:val="53B1488E"/>
    <w:rsid w:val="53D94635"/>
    <w:rsid w:val="53F2245B"/>
    <w:rsid w:val="54085014"/>
    <w:rsid w:val="5409056B"/>
    <w:rsid w:val="540A6C68"/>
    <w:rsid w:val="541325F5"/>
    <w:rsid w:val="541859EC"/>
    <w:rsid w:val="542045B3"/>
    <w:rsid w:val="54490D93"/>
    <w:rsid w:val="544A5D7A"/>
    <w:rsid w:val="545F0895"/>
    <w:rsid w:val="54790B80"/>
    <w:rsid w:val="54C85830"/>
    <w:rsid w:val="54CD2C7A"/>
    <w:rsid w:val="54D1675D"/>
    <w:rsid w:val="54DB0226"/>
    <w:rsid w:val="54F40207"/>
    <w:rsid w:val="55297C80"/>
    <w:rsid w:val="554967A4"/>
    <w:rsid w:val="55A123C2"/>
    <w:rsid w:val="55C73719"/>
    <w:rsid w:val="55D1511C"/>
    <w:rsid w:val="55EC341A"/>
    <w:rsid w:val="560F0258"/>
    <w:rsid w:val="564A61A4"/>
    <w:rsid w:val="564D5947"/>
    <w:rsid w:val="566004A9"/>
    <w:rsid w:val="56BD0981"/>
    <w:rsid w:val="56C36665"/>
    <w:rsid w:val="56CD51B3"/>
    <w:rsid w:val="5708799A"/>
    <w:rsid w:val="57144B90"/>
    <w:rsid w:val="576E2576"/>
    <w:rsid w:val="577E025B"/>
    <w:rsid w:val="578542D4"/>
    <w:rsid w:val="57955632"/>
    <w:rsid w:val="57B16F91"/>
    <w:rsid w:val="57B444CA"/>
    <w:rsid w:val="57F44D53"/>
    <w:rsid w:val="581B3CFC"/>
    <w:rsid w:val="58254B7B"/>
    <w:rsid w:val="58292C5E"/>
    <w:rsid w:val="584A6390"/>
    <w:rsid w:val="585F5D66"/>
    <w:rsid w:val="58F509F1"/>
    <w:rsid w:val="594154C1"/>
    <w:rsid w:val="594A6647"/>
    <w:rsid w:val="59561490"/>
    <w:rsid w:val="59666D27"/>
    <w:rsid w:val="599124C8"/>
    <w:rsid w:val="59A71CEC"/>
    <w:rsid w:val="59DF6954"/>
    <w:rsid w:val="59F901E1"/>
    <w:rsid w:val="5A7140A7"/>
    <w:rsid w:val="5A7D7A30"/>
    <w:rsid w:val="5AB539CD"/>
    <w:rsid w:val="5B0D5B7E"/>
    <w:rsid w:val="5B4A5024"/>
    <w:rsid w:val="5B5E462C"/>
    <w:rsid w:val="5B9242D5"/>
    <w:rsid w:val="5BB10BFF"/>
    <w:rsid w:val="5BEB05C0"/>
    <w:rsid w:val="5BFB65EE"/>
    <w:rsid w:val="5C036F81"/>
    <w:rsid w:val="5C1C44C2"/>
    <w:rsid w:val="5C25514A"/>
    <w:rsid w:val="5C374F02"/>
    <w:rsid w:val="5C457343"/>
    <w:rsid w:val="5C702F0F"/>
    <w:rsid w:val="5C872D95"/>
    <w:rsid w:val="5C90490F"/>
    <w:rsid w:val="5CB00EB7"/>
    <w:rsid w:val="5CFD1C71"/>
    <w:rsid w:val="5D076C30"/>
    <w:rsid w:val="5D1C02FB"/>
    <w:rsid w:val="5D4D46FA"/>
    <w:rsid w:val="5D63417B"/>
    <w:rsid w:val="5D812854"/>
    <w:rsid w:val="5D883BE2"/>
    <w:rsid w:val="5DB20C5F"/>
    <w:rsid w:val="5E316028"/>
    <w:rsid w:val="5E8720EC"/>
    <w:rsid w:val="5ED6272A"/>
    <w:rsid w:val="5EE3728C"/>
    <w:rsid w:val="5F303C11"/>
    <w:rsid w:val="5F3833E6"/>
    <w:rsid w:val="5F385194"/>
    <w:rsid w:val="5F5C5326"/>
    <w:rsid w:val="5F686473"/>
    <w:rsid w:val="5F9F3D7C"/>
    <w:rsid w:val="5FA5144D"/>
    <w:rsid w:val="5FCD244A"/>
    <w:rsid w:val="5FF24F59"/>
    <w:rsid w:val="602B28F1"/>
    <w:rsid w:val="605F7E99"/>
    <w:rsid w:val="60964868"/>
    <w:rsid w:val="60A725D1"/>
    <w:rsid w:val="60DA54A3"/>
    <w:rsid w:val="60E91BC0"/>
    <w:rsid w:val="60F576CB"/>
    <w:rsid w:val="613F280A"/>
    <w:rsid w:val="61A64153"/>
    <w:rsid w:val="61BE5252"/>
    <w:rsid w:val="61D04471"/>
    <w:rsid w:val="61DE64C6"/>
    <w:rsid w:val="620D0B5A"/>
    <w:rsid w:val="6220177B"/>
    <w:rsid w:val="627666FF"/>
    <w:rsid w:val="62D2718B"/>
    <w:rsid w:val="62E278F0"/>
    <w:rsid w:val="62E4198D"/>
    <w:rsid w:val="63310C18"/>
    <w:rsid w:val="63822F5D"/>
    <w:rsid w:val="63AC6A0A"/>
    <w:rsid w:val="646A732B"/>
    <w:rsid w:val="647279CC"/>
    <w:rsid w:val="64754CBD"/>
    <w:rsid w:val="647F130C"/>
    <w:rsid w:val="64B96D77"/>
    <w:rsid w:val="64DB0A9B"/>
    <w:rsid w:val="650124F8"/>
    <w:rsid w:val="652E1513"/>
    <w:rsid w:val="6557369D"/>
    <w:rsid w:val="65971F5A"/>
    <w:rsid w:val="65BF216B"/>
    <w:rsid w:val="65C573AD"/>
    <w:rsid w:val="65ED78BF"/>
    <w:rsid w:val="661B36B5"/>
    <w:rsid w:val="66254337"/>
    <w:rsid w:val="66560D21"/>
    <w:rsid w:val="66684FBD"/>
    <w:rsid w:val="66826704"/>
    <w:rsid w:val="66900483"/>
    <w:rsid w:val="669435F8"/>
    <w:rsid w:val="66A16E18"/>
    <w:rsid w:val="66DF74DF"/>
    <w:rsid w:val="671138C6"/>
    <w:rsid w:val="673C2138"/>
    <w:rsid w:val="67523A45"/>
    <w:rsid w:val="6759214B"/>
    <w:rsid w:val="676C502C"/>
    <w:rsid w:val="678C2521"/>
    <w:rsid w:val="678E0047"/>
    <w:rsid w:val="67FD341E"/>
    <w:rsid w:val="685A5290"/>
    <w:rsid w:val="68637725"/>
    <w:rsid w:val="688D123F"/>
    <w:rsid w:val="68B43ADD"/>
    <w:rsid w:val="68B565BD"/>
    <w:rsid w:val="68D777CC"/>
    <w:rsid w:val="68E343C2"/>
    <w:rsid w:val="68EF3803"/>
    <w:rsid w:val="6908207B"/>
    <w:rsid w:val="691A195A"/>
    <w:rsid w:val="69232A11"/>
    <w:rsid w:val="69502D4F"/>
    <w:rsid w:val="69564B94"/>
    <w:rsid w:val="69665424"/>
    <w:rsid w:val="696E165B"/>
    <w:rsid w:val="69860312"/>
    <w:rsid w:val="69951D48"/>
    <w:rsid w:val="69C40C04"/>
    <w:rsid w:val="69CC12FA"/>
    <w:rsid w:val="69EB79D2"/>
    <w:rsid w:val="69F27E72"/>
    <w:rsid w:val="6A024B48"/>
    <w:rsid w:val="6A2F775A"/>
    <w:rsid w:val="6A4021D8"/>
    <w:rsid w:val="6A6B466F"/>
    <w:rsid w:val="6ADB7A47"/>
    <w:rsid w:val="6AE461D0"/>
    <w:rsid w:val="6B494055"/>
    <w:rsid w:val="6B947657"/>
    <w:rsid w:val="6BCE4EB6"/>
    <w:rsid w:val="6BD266D4"/>
    <w:rsid w:val="6C066D46"/>
    <w:rsid w:val="6C2015CA"/>
    <w:rsid w:val="6C2B2308"/>
    <w:rsid w:val="6C2C5219"/>
    <w:rsid w:val="6C4C213B"/>
    <w:rsid w:val="6C4F48BB"/>
    <w:rsid w:val="6C64581A"/>
    <w:rsid w:val="6C866827"/>
    <w:rsid w:val="6CFF0523"/>
    <w:rsid w:val="6D093393"/>
    <w:rsid w:val="6D30394E"/>
    <w:rsid w:val="6D5A453F"/>
    <w:rsid w:val="6D6364E2"/>
    <w:rsid w:val="6D6C1447"/>
    <w:rsid w:val="6D747729"/>
    <w:rsid w:val="6DAA3429"/>
    <w:rsid w:val="6DAC7B5A"/>
    <w:rsid w:val="6DD4077E"/>
    <w:rsid w:val="6DF64B98"/>
    <w:rsid w:val="6E0E1EE1"/>
    <w:rsid w:val="6E160C87"/>
    <w:rsid w:val="6E337B9A"/>
    <w:rsid w:val="6E542DC4"/>
    <w:rsid w:val="6E6265D7"/>
    <w:rsid w:val="6E7F693B"/>
    <w:rsid w:val="6E804461"/>
    <w:rsid w:val="6EC9147E"/>
    <w:rsid w:val="6ECF6E05"/>
    <w:rsid w:val="6FB953D4"/>
    <w:rsid w:val="6FC22F83"/>
    <w:rsid w:val="6FC26E19"/>
    <w:rsid w:val="6FC60A48"/>
    <w:rsid w:val="6FDB2297"/>
    <w:rsid w:val="6FF4180D"/>
    <w:rsid w:val="6FFB46E7"/>
    <w:rsid w:val="704B1084"/>
    <w:rsid w:val="70A21873"/>
    <w:rsid w:val="70BC5C25"/>
    <w:rsid w:val="70BC7A4F"/>
    <w:rsid w:val="70C049EF"/>
    <w:rsid w:val="711E6076"/>
    <w:rsid w:val="711FE71C"/>
    <w:rsid w:val="714C65AC"/>
    <w:rsid w:val="717C5E87"/>
    <w:rsid w:val="71A21572"/>
    <w:rsid w:val="71C213C9"/>
    <w:rsid w:val="71ED1E0E"/>
    <w:rsid w:val="7205184D"/>
    <w:rsid w:val="7267773B"/>
    <w:rsid w:val="727A5737"/>
    <w:rsid w:val="727B1B10"/>
    <w:rsid w:val="727D13E4"/>
    <w:rsid w:val="728E35F1"/>
    <w:rsid w:val="72BB3CBA"/>
    <w:rsid w:val="72D64389"/>
    <w:rsid w:val="72F0605A"/>
    <w:rsid w:val="72F9312A"/>
    <w:rsid w:val="73075151"/>
    <w:rsid w:val="733F0D8F"/>
    <w:rsid w:val="739369E5"/>
    <w:rsid w:val="73A6496A"/>
    <w:rsid w:val="73AE188E"/>
    <w:rsid w:val="73D05340"/>
    <w:rsid w:val="73ED7078"/>
    <w:rsid w:val="73FB3F54"/>
    <w:rsid w:val="740F42BD"/>
    <w:rsid w:val="74165326"/>
    <w:rsid w:val="7450138D"/>
    <w:rsid w:val="745C331C"/>
    <w:rsid w:val="74F6547D"/>
    <w:rsid w:val="7553201F"/>
    <w:rsid w:val="75720FA8"/>
    <w:rsid w:val="75755162"/>
    <w:rsid w:val="759F5B15"/>
    <w:rsid w:val="75B96BD7"/>
    <w:rsid w:val="75C83CC5"/>
    <w:rsid w:val="75CC4773"/>
    <w:rsid w:val="762027B2"/>
    <w:rsid w:val="767103C8"/>
    <w:rsid w:val="76C20083"/>
    <w:rsid w:val="76C577FD"/>
    <w:rsid w:val="76CD38F2"/>
    <w:rsid w:val="76EE13BA"/>
    <w:rsid w:val="77004391"/>
    <w:rsid w:val="77103ECC"/>
    <w:rsid w:val="77242776"/>
    <w:rsid w:val="775748F9"/>
    <w:rsid w:val="775D17E4"/>
    <w:rsid w:val="776B5CAF"/>
    <w:rsid w:val="778E5B87"/>
    <w:rsid w:val="77A648CB"/>
    <w:rsid w:val="77A86A1A"/>
    <w:rsid w:val="77C81863"/>
    <w:rsid w:val="780B7492"/>
    <w:rsid w:val="78162870"/>
    <w:rsid w:val="7826607A"/>
    <w:rsid w:val="7853185A"/>
    <w:rsid w:val="787C3EEC"/>
    <w:rsid w:val="78A0407E"/>
    <w:rsid w:val="78BB2C66"/>
    <w:rsid w:val="79415644"/>
    <w:rsid w:val="796055D9"/>
    <w:rsid w:val="7969375C"/>
    <w:rsid w:val="79C11AFD"/>
    <w:rsid w:val="79D73ACF"/>
    <w:rsid w:val="7A1C7734"/>
    <w:rsid w:val="7A2B7977"/>
    <w:rsid w:val="7A3B22B0"/>
    <w:rsid w:val="7A6E36DB"/>
    <w:rsid w:val="7A9013E2"/>
    <w:rsid w:val="7ABF4690"/>
    <w:rsid w:val="7AEC512A"/>
    <w:rsid w:val="7B2A2E15"/>
    <w:rsid w:val="7B2F3497"/>
    <w:rsid w:val="7B560A24"/>
    <w:rsid w:val="7B5851C5"/>
    <w:rsid w:val="7B5B603A"/>
    <w:rsid w:val="7B713AB0"/>
    <w:rsid w:val="7B87251F"/>
    <w:rsid w:val="7BA43E85"/>
    <w:rsid w:val="7BAF1C64"/>
    <w:rsid w:val="7BDD3F09"/>
    <w:rsid w:val="7BFF10BB"/>
    <w:rsid w:val="7C144448"/>
    <w:rsid w:val="7C335AFD"/>
    <w:rsid w:val="7C583890"/>
    <w:rsid w:val="7C701FB9"/>
    <w:rsid w:val="7CA37C99"/>
    <w:rsid w:val="7CB77BE8"/>
    <w:rsid w:val="7CC11F9B"/>
    <w:rsid w:val="7CFE1373"/>
    <w:rsid w:val="7D422E99"/>
    <w:rsid w:val="7D4C6289"/>
    <w:rsid w:val="7D9D293A"/>
    <w:rsid w:val="7DE70059"/>
    <w:rsid w:val="7E260863"/>
    <w:rsid w:val="7E327526"/>
    <w:rsid w:val="7E4454AB"/>
    <w:rsid w:val="7E786F03"/>
    <w:rsid w:val="7EFFE2B2"/>
    <w:rsid w:val="7F250E39"/>
    <w:rsid w:val="7F691060"/>
    <w:rsid w:val="7F9363B3"/>
    <w:rsid w:val="7FA30658"/>
    <w:rsid w:val="7FA93818"/>
    <w:rsid w:val="7FCF336F"/>
    <w:rsid w:val="7FE770BC"/>
    <w:rsid w:val="7FF700AC"/>
    <w:rsid w:val="7FFDF3F1"/>
    <w:rsid w:val="99B588A3"/>
    <w:rsid w:val="A87F7B43"/>
    <w:rsid w:val="ACDFA9C8"/>
    <w:rsid w:val="DBF6E9AE"/>
    <w:rsid w:val="E195E882"/>
    <w:rsid w:val="EF578D13"/>
    <w:rsid w:val="F16149B3"/>
    <w:rsid w:val="FEFF8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5" w:lineRule="atLeast"/>
    </w:pPr>
    <w:rPr>
      <w:rFonts w:ascii="宋体" w:hAnsi="宋体" w:eastAsia="宋体" w:cs="宋体"/>
      <w:bCs/>
      <w:kern w:val="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val="0"/>
      <w:kern w:val="44"/>
      <w:sz w:val="44"/>
      <w:szCs w:val="44"/>
    </w:rPr>
  </w:style>
  <w:style w:type="paragraph" w:styleId="3">
    <w:name w:val="heading 4"/>
    <w:basedOn w:val="1"/>
    <w:next w:val="1"/>
    <w:autoRedefine/>
    <w:qFormat/>
    <w:uiPriority w:val="0"/>
    <w:pPr>
      <w:keepNext/>
      <w:keepLines/>
      <w:spacing w:before="280" w:after="290" w:line="376" w:lineRule="auto"/>
      <w:outlineLvl w:val="3"/>
    </w:pPr>
    <w:rPr>
      <w:rFonts w:ascii="Arial" w:hAnsi="Arial" w:eastAsia="黑体"/>
      <w:b/>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link w:val="36"/>
    <w:autoRedefine/>
    <w:qFormat/>
    <w:uiPriority w:val="99"/>
  </w:style>
  <w:style w:type="paragraph" w:styleId="6">
    <w:name w:val="Body Text"/>
    <w:basedOn w:val="1"/>
    <w:next w:val="7"/>
    <w:autoRedefine/>
    <w:qFormat/>
    <w:uiPriority w:val="0"/>
    <w:pPr>
      <w:spacing w:after="120"/>
    </w:pPr>
  </w:style>
  <w:style w:type="paragraph" w:styleId="7">
    <w:name w:val="Title"/>
    <w:basedOn w:val="1"/>
    <w:next w:val="1"/>
    <w:qFormat/>
    <w:uiPriority w:val="0"/>
    <w:pPr>
      <w:spacing w:before="240" w:after="60"/>
      <w:jc w:val="center"/>
      <w:outlineLvl w:val="0"/>
    </w:pPr>
    <w:rPr>
      <w:rFonts w:ascii="Arial" w:hAnsi="Arial" w:eastAsia="隶书" w:cs="Arial"/>
      <w:b/>
      <w:sz w:val="32"/>
      <w:szCs w:val="32"/>
    </w:rPr>
  </w:style>
  <w:style w:type="paragraph" w:styleId="8">
    <w:name w:val="Body Text Indent"/>
    <w:basedOn w:val="1"/>
    <w:autoRedefine/>
    <w:qFormat/>
    <w:uiPriority w:val="99"/>
    <w:pPr>
      <w:ind w:firstLine="830" w:firstLineChars="352"/>
    </w:pPr>
    <w:rPr>
      <w:rFonts w:ascii="仿宋_GB2312" w:hAnsi="Calibri" w:eastAsia="仿宋_GB2312"/>
      <w:kern w:val="0"/>
      <w:sz w:val="32"/>
    </w:rPr>
  </w:style>
  <w:style w:type="paragraph" w:styleId="9">
    <w:name w:val="Plain Text"/>
    <w:basedOn w:val="1"/>
    <w:autoRedefine/>
    <w:qFormat/>
    <w:uiPriority w:val="0"/>
    <w:rPr>
      <w:rFonts w:hAnsi="Courier New" w:cs="Courier New"/>
      <w:szCs w:val="21"/>
    </w:rPr>
  </w:style>
  <w:style w:type="paragraph" w:styleId="10">
    <w:name w:val="Balloon Text"/>
    <w:basedOn w:val="1"/>
    <w:link w:val="30"/>
    <w:autoRedefine/>
    <w:semiHidden/>
    <w:unhideWhenUsed/>
    <w:qFormat/>
    <w:uiPriority w:val="99"/>
    <w:rPr>
      <w:rFonts w:ascii="Times New Roman" w:hAnsi="Times New Roman" w:eastAsia="仿宋_GB2312" w:cs="Times New Roman"/>
      <w:spacing w:val="10"/>
      <w:sz w:val="18"/>
      <w:szCs w:val="18"/>
    </w:rPr>
  </w:style>
  <w:style w:type="paragraph" w:styleId="11">
    <w:name w:val="footer"/>
    <w:basedOn w:val="1"/>
    <w:link w:val="27"/>
    <w:autoRedefine/>
    <w:unhideWhenUsed/>
    <w:qFormat/>
    <w:uiPriority w:val="99"/>
    <w:pPr>
      <w:tabs>
        <w:tab w:val="center" w:pos="4153"/>
        <w:tab w:val="right" w:pos="8306"/>
      </w:tabs>
      <w:snapToGrid w:val="0"/>
    </w:pPr>
    <w:rPr>
      <w:sz w:val="18"/>
      <w:szCs w:val="18"/>
    </w:rPr>
  </w:style>
  <w:style w:type="paragraph" w:styleId="12">
    <w:name w:val="header"/>
    <w:basedOn w:val="1"/>
    <w:link w:val="26"/>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3">
    <w:name w:val="Normal (Web)"/>
    <w:basedOn w:val="1"/>
    <w:autoRedefine/>
    <w:unhideWhenUsed/>
    <w:qFormat/>
    <w:uiPriority w:val="99"/>
    <w:pPr>
      <w:widowControl/>
      <w:spacing w:before="100" w:beforeAutospacing="1" w:after="100" w:afterAutospacing="1"/>
    </w:pPr>
    <w:rPr>
      <w:kern w:val="0"/>
      <w:sz w:val="24"/>
      <w:szCs w:val="24"/>
    </w:rPr>
  </w:style>
  <w:style w:type="paragraph" w:styleId="14">
    <w:name w:val="annotation subject"/>
    <w:basedOn w:val="5"/>
    <w:next w:val="5"/>
    <w:link w:val="37"/>
    <w:semiHidden/>
    <w:unhideWhenUsed/>
    <w:qFormat/>
    <w:uiPriority w:val="99"/>
    <w:rPr>
      <w:b/>
    </w:rPr>
  </w:style>
  <w:style w:type="paragraph" w:styleId="15">
    <w:name w:val="Body Text First Indent"/>
    <w:basedOn w:val="6"/>
    <w:autoRedefine/>
    <w:qFormat/>
    <w:uiPriority w:val="0"/>
    <w:pPr>
      <w:ind w:firstLine="200" w:firstLineChars="100"/>
    </w:pPr>
    <w:rPr>
      <w:bCs w:val="0"/>
    </w:rPr>
  </w:style>
  <w:style w:type="paragraph" w:styleId="16">
    <w:name w:val="Body Text First Indent 2"/>
    <w:basedOn w:val="8"/>
    <w:autoRedefine/>
    <w:qFormat/>
    <w:uiPriority w:val="0"/>
    <w:pPr>
      <w:ind w:firstLine="200" w:firstLineChars="200"/>
    </w:pPr>
    <w:rPr>
      <w:rFonts w:ascii="宋体" w:hAnsi="宋体"/>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bCs/>
    </w:rPr>
  </w:style>
  <w:style w:type="character" w:styleId="21">
    <w:name w:val="FollowedHyperlink"/>
    <w:basedOn w:val="19"/>
    <w:autoRedefine/>
    <w:semiHidden/>
    <w:unhideWhenUsed/>
    <w:qFormat/>
    <w:uiPriority w:val="99"/>
    <w:rPr>
      <w:color w:val="800080"/>
      <w:sz w:val="20"/>
      <w:szCs w:val="20"/>
      <w:u w:val="single"/>
    </w:rPr>
  </w:style>
  <w:style w:type="character" w:styleId="22">
    <w:name w:val="Hyperlink"/>
    <w:basedOn w:val="19"/>
    <w:autoRedefine/>
    <w:semiHidden/>
    <w:unhideWhenUsed/>
    <w:qFormat/>
    <w:uiPriority w:val="99"/>
    <w:rPr>
      <w:color w:val="0000FF"/>
      <w:sz w:val="20"/>
      <w:szCs w:val="20"/>
      <w:u w:val="single"/>
    </w:rPr>
  </w:style>
  <w:style w:type="character" w:styleId="23">
    <w:name w:val="annotation reference"/>
    <w:basedOn w:val="19"/>
    <w:semiHidden/>
    <w:unhideWhenUsed/>
    <w:qFormat/>
    <w:uiPriority w:val="99"/>
    <w:rPr>
      <w:sz w:val="21"/>
      <w:szCs w:val="21"/>
    </w:rPr>
  </w:style>
  <w:style w:type="paragraph" w:customStyle="1" w:styleId="24">
    <w:name w:val="目录 21"/>
    <w:basedOn w:val="1"/>
    <w:next w:val="1"/>
    <w:autoRedefine/>
    <w:semiHidden/>
    <w:qFormat/>
    <w:uiPriority w:val="0"/>
    <w:pPr>
      <w:widowControl/>
      <w:spacing w:before="100" w:beforeAutospacing="1" w:after="100" w:line="254" w:lineRule="auto"/>
      <w:ind w:left="220"/>
    </w:pPr>
    <w:rPr>
      <w:rFonts w:ascii="等线" w:hAnsi="等线" w:eastAsia="等线"/>
      <w:kern w:val="0"/>
      <w:sz w:val="22"/>
    </w:rPr>
  </w:style>
  <w:style w:type="paragraph" w:customStyle="1" w:styleId="25">
    <w:name w:val="tableheader"/>
    <w:basedOn w:val="1"/>
    <w:autoRedefine/>
    <w:qFormat/>
    <w:uiPriority w:val="0"/>
    <w:pPr>
      <w:widowControl/>
      <w:shd w:val="clear" w:color="auto" w:fill="ABCDEF"/>
      <w:spacing w:before="100" w:beforeAutospacing="1" w:after="100" w:afterAutospacing="1"/>
    </w:pPr>
    <w:rPr>
      <w:kern w:val="0"/>
      <w:sz w:val="24"/>
      <w:szCs w:val="24"/>
    </w:rPr>
  </w:style>
  <w:style w:type="character" w:customStyle="1" w:styleId="26">
    <w:name w:val="页眉 Char"/>
    <w:basedOn w:val="19"/>
    <w:link w:val="12"/>
    <w:autoRedefine/>
    <w:qFormat/>
    <w:uiPriority w:val="0"/>
    <w:rPr>
      <w:rFonts w:ascii="Times New Roman" w:hAnsi="Times New Roman" w:eastAsia="宋体" w:cs="Times New Roman"/>
      <w:sz w:val="18"/>
      <w:szCs w:val="18"/>
    </w:rPr>
  </w:style>
  <w:style w:type="character" w:customStyle="1" w:styleId="27">
    <w:name w:val="页脚 Char"/>
    <w:basedOn w:val="19"/>
    <w:link w:val="11"/>
    <w:autoRedefine/>
    <w:qFormat/>
    <w:uiPriority w:val="99"/>
    <w:rPr>
      <w:sz w:val="18"/>
      <w:szCs w:val="18"/>
    </w:rPr>
  </w:style>
  <w:style w:type="paragraph" w:customStyle="1" w:styleId="28">
    <w:name w:val="首行缩进"/>
    <w:basedOn w:val="1"/>
    <w:autoRedefine/>
    <w:qFormat/>
    <w:uiPriority w:val="0"/>
    <w:pPr>
      <w:ind w:firstLine="480" w:firstLineChars="200"/>
    </w:pPr>
    <w:rPr>
      <w:rFonts w:ascii="Calibri" w:hAnsi="Calibri" w:eastAsia="仿宋" w:cs="Times New Roman"/>
      <w:sz w:val="28"/>
      <w:lang w:val="zh-CN"/>
    </w:rPr>
  </w:style>
  <w:style w:type="paragraph" w:styleId="29">
    <w:name w:val="List Paragraph"/>
    <w:basedOn w:val="1"/>
    <w:autoRedefine/>
    <w:qFormat/>
    <w:uiPriority w:val="34"/>
    <w:pPr>
      <w:widowControl/>
      <w:numPr>
        <w:ilvl w:val="0"/>
        <w:numId w:val="1"/>
      </w:numPr>
      <w:adjustRightInd w:val="0"/>
      <w:snapToGrid w:val="0"/>
      <w:ind w:left="19" w:hanging="19"/>
    </w:pPr>
  </w:style>
  <w:style w:type="character" w:customStyle="1" w:styleId="30">
    <w:name w:val="批注框文本 Char"/>
    <w:basedOn w:val="19"/>
    <w:link w:val="10"/>
    <w:autoRedefine/>
    <w:semiHidden/>
    <w:qFormat/>
    <w:uiPriority w:val="99"/>
    <w:rPr>
      <w:rFonts w:ascii="Times New Roman" w:hAnsi="Times New Roman" w:eastAsia="仿宋_GB2312" w:cs="Times New Roman"/>
      <w:spacing w:val="10"/>
      <w:sz w:val="18"/>
      <w:szCs w:val="18"/>
    </w:rPr>
  </w:style>
  <w:style w:type="character" w:customStyle="1" w:styleId="31">
    <w:name w:val="NormalCharacter"/>
    <w:link w:val="32"/>
    <w:autoRedefine/>
    <w:semiHidden/>
    <w:qFormat/>
    <w:uiPriority w:val="0"/>
  </w:style>
  <w:style w:type="paragraph" w:customStyle="1" w:styleId="32">
    <w:name w:val="UserStyle_3"/>
    <w:basedOn w:val="1"/>
    <w:link w:val="31"/>
    <w:autoRedefine/>
    <w:qFormat/>
    <w:uiPriority w:val="0"/>
    <w:pPr>
      <w:spacing w:after="160" w:line="240" w:lineRule="exact"/>
    </w:pPr>
  </w:style>
  <w:style w:type="paragraph" w:customStyle="1" w:styleId="33">
    <w:name w:val="列表段落1"/>
    <w:basedOn w:val="1"/>
    <w:autoRedefine/>
    <w:qFormat/>
    <w:uiPriority w:val="34"/>
    <w:pPr>
      <w:ind w:firstLine="420" w:firstLineChars="200"/>
    </w:pPr>
    <w:rPr>
      <w:rFonts w:ascii="Times New Roman" w:hAnsi="Times New Roman" w:cs="Times New Roman"/>
      <w:kern w:val="0"/>
    </w:rPr>
  </w:style>
  <w:style w:type="table" w:customStyle="1" w:styleId="34">
    <w:name w:val="网格型1"/>
    <w:basedOn w:val="17"/>
    <w:autoRedefine/>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51"/>
    <w:basedOn w:val="19"/>
    <w:qFormat/>
    <w:uiPriority w:val="0"/>
    <w:rPr>
      <w:rFonts w:hint="eastAsia" w:ascii="宋体" w:hAnsi="宋体" w:eastAsia="宋体" w:cs="宋体"/>
      <w:b/>
      <w:bCs/>
      <w:color w:val="FF0000"/>
      <w:sz w:val="21"/>
      <w:szCs w:val="21"/>
      <w:u w:val="none"/>
    </w:rPr>
  </w:style>
  <w:style w:type="character" w:customStyle="1" w:styleId="36">
    <w:name w:val="批注文字 Char"/>
    <w:basedOn w:val="19"/>
    <w:link w:val="5"/>
    <w:qFormat/>
    <w:uiPriority w:val="99"/>
    <w:rPr>
      <w:rFonts w:ascii="宋体" w:hAnsi="宋体" w:cs="宋体"/>
      <w:bCs/>
      <w:kern w:val="2"/>
    </w:rPr>
  </w:style>
  <w:style w:type="character" w:customStyle="1" w:styleId="37">
    <w:name w:val="批注主题 Char"/>
    <w:basedOn w:val="36"/>
    <w:link w:val="14"/>
    <w:semiHidden/>
    <w:qFormat/>
    <w:uiPriority w:val="99"/>
    <w:rPr>
      <w:rFonts w:ascii="宋体" w:hAnsi="宋体" w:cs="宋体"/>
      <w:b/>
      <w:kern w:val="2"/>
    </w:rPr>
  </w:style>
  <w:style w:type="paragraph" w:customStyle="1" w:styleId="38">
    <w:name w:val="文档正文"/>
    <w:basedOn w:val="1"/>
    <w:qFormat/>
    <w:uiPriority w:val="0"/>
    <w:pPr>
      <w:adjustRightInd w:val="0"/>
      <w:spacing w:line="480" w:lineRule="atLeast"/>
      <w:ind w:firstLine="567" w:firstLineChars="200"/>
      <w:textAlignment w:val="baseline"/>
    </w:pPr>
    <w:rPr>
      <w:rFonts w:ascii="长城仿宋"/>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3617</Words>
  <Characters>3825</Characters>
  <Lines>23</Lines>
  <Paragraphs>6</Paragraphs>
  <TotalTime>9</TotalTime>
  <ScaleCrop>false</ScaleCrop>
  <LinksUpToDate>false</LinksUpToDate>
  <CharactersWithSpaces>3866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2023-12-04T13:14:00Z</dcterms:created>
  <dc:creator>admin</dc:creator>
  <cp:lastModifiedBy>孙美娜</cp:lastModifiedBy>
  <dcterms:modified xsi:type="dcterms:W3CDTF">2026-05-20T09:47:54Z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FB0A6F322E7944C196CDA84E6E116A84_13</vt:lpwstr>
  </property>
  <property fmtid="{D5CDD505-2E9C-101B-9397-08002B2CF9AE}" pid="4" name="KSOTemplateDocerSaveRecord">
    <vt:lpwstr>eyJoZGlkIjoiNTk4MzM0YjA0ZTE4ZjQzYTljMGFmNjNlZGI4ZjM0OTUiLCJ1c2VySWQiOiIzNDQ0ODA3MjQifQ==</vt:lpwstr>
  </property>
</Properties>
</file>