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96AEF">
      <w:pPr>
        <w:spacing w:line="44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南方医科大学深圳口腔医院（坪山）</w:t>
      </w:r>
    </w:p>
    <w:p w14:paraId="24B86BCE">
      <w:pPr>
        <w:spacing w:line="440" w:lineRule="exact"/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院感检测项目</w:t>
      </w:r>
    </w:p>
    <w:p w14:paraId="1CFC71A4">
      <w:pPr>
        <w:spacing w:line="440" w:lineRule="exact"/>
        <w:jc w:val="center"/>
        <w:rPr>
          <w:rFonts w:hint="eastAsia"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（项目编码：NFYKDSZKQ-CSXTWB-FW-202607014）</w:t>
      </w:r>
    </w:p>
    <w:tbl>
      <w:tblPr>
        <w:tblStyle w:val="13"/>
        <w:tblW w:w="10540" w:type="dxa"/>
        <w:jc w:val="center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3"/>
        <w:gridCol w:w="4959"/>
        <w:gridCol w:w="2133"/>
        <w:gridCol w:w="2335"/>
      </w:tblGrid>
      <w:tr w14:paraId="3803D4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  <w:tblCellSpacing w:w="0" w:type="dxa"/>
          <w:jc w:val="center"/>
        </w:trPr>
        <w:tc>
          <w:tcPr>
            <w:tcW w:w="1113" w:type="dxa"/>
            <w:vAlign w:val="center"/>
          </w:tcPr>
          <w:p w14:paraId="4A982CA2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项目名称</w:t>
            </w:r>
          </w:p>
        </w:tc>
        <w:tc>
          <w:tcPr>
            <w:tcW w:w="4959" w:type="dxa"/>
            <w:vAlign w:val="center"/>
          </w:tcPr>
          <w:p w14:paraId="35B2B721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南方医科大学深圳口腔医院（坪山）</w:t>
            </w:r>
          </w:p>
          <w:p w14:paraId="5CE096C2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院感检测项目</w:t>
            </w:r>
          </w:p>
        </w:tc>
        <w:tc>
          <w:tcPr>
            <w:tcW w:w="2133" w:type="dxa"/>
            <w:vAlign w:val="center"/>
          </w:tcPr>
          <w:p w14:paraId="075F3990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是否预选项目</w:t>
            </w:r>
          </w:p>
        </w:tc>
        <w:tc>
          <w:tcPr>
            <w:tcW w:w="2335" w:type="dxa"/>
            <w:vAlign w:val="center"/>
          </w:tcPr>
          <w:p w14:paraId="6C78AA49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否</w:t>
            </w:r>
          </w:p>
        </w:tc>
      </w:tr>
      <w:tr w14:paraId="368C89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7" w:hRule="atLeast"/>
          <w:tblCellSpacing w:w="0" w:type="dxa"/>
          <w:jc w:val="center"/>
        </w:trPr>
        <w:tc>
          <w:tcPr>
            <w:tcW w:w="1113" w:type="dxa"/>
            <w:vAlign w:val="center"/>
          </w:tcPr>
          <w:p w14:paraId="744D0627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采购人名称</w:t>
            </w:r>
          </w:p>
        </w:tc>
        <w:tc>
          <w:tcPr>
            <w:tcW w:w="4959" w:type="dxa"/>
            <w:vAlign w:val="center"/>
          </w:tcPr>
          <w:p w14:paraId="14A22D88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南方医科大学深圳口腔医院（坪山）</w:t>
            </w:r>
          </w:p>
        </w:tc>
        <w:tc>
          <w:tcPr>
            <w:tcW w:w="2133" w:type="dxa"/>
            <w:vAlign w:val="center"/>
          </w:tcPr>
          <w:p w14:paraId="22C1BD6A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采购方式</w:t>
            </w:r>
          </w:p>
        </w:tc>
        <w:tc>
          <w:tcPr>
            <w:tcW w:w="2335" w:type="dxa"/>
            <w:vAlign w:val="center"/>
          </w:tcPr>
          <w:p w14:paraId="3730702B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公开询价采购</w:t>
            </w:r>
          </w:p>
        </w:tc>
      </w:tr>
      <w:tr w14:paraId="45F8C3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13" w:type="dxa"/>
            <w:vAlign w:val="center"/>
          </w:tcPr>
          <w:p w14:paraId="6C819CAA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预算限额（元）</w:t>
            </w:r>
          </w:p>
        </w:tc>
        <w:tc>
          <w:tcPr>
            <w:tcW w:w="9427" w:type="dxa"/>
            <w:gridSpan w:val="3"/>
            <w:vAlign w:val="center"/>
          </w:tcPr>
          <w:p w14:paraId="60241488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45000元</w:t>
            </w:r>
          </w:p>
        </w:tc>
      </w:tr>
      <w:tr w14:paraId="5BAFF2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3" w:hRule="atLeast"/>
          <w:tblCellSpacing w:w="0" w:type="dxa"/>
          <w:jc w:val="center"/>
        </w:trPr>
        <w:tc>
          <w:tcPr>
            <w:tcW w:w="1113" w:type="dxa"/>
            <w:vAlign w:val="center"/>
          </w:tcPr>
          <w:p w14:paraId="67333B09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项目背景</w:t>
            </w:r>
          </w:p>
        </w:tc>
        <w:tc>
          <w:tcPr>
            <w:tcW w:w="9427" w:type="dxa"/>
            <w:gridSpan w:val="3"/>
            <w:vAlign w:val="center"/>
          </w:tcPr>
          <w:p w14:paraId="6B22EF2A">
            <w:pPr>
              <w:ind w:firstLine="420" w:firstLineChars="2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为严格落实医院感染防控相关规范要求，筑牢医疗安全防线，我院常态化开展全院环境卫生学检测工作，全面排查诊疗区、功能区等重点区域卫生隐患，精准把控环境消杀质量。切实防范院内交叉感染，守护医患身心健康，助力医院院感管理工作规范化、精细化开展。</w:t>
            </w:r>
          </w:p>
        </w:tc>
      </w:tr>
      <w:tr w14:paraId="0EF65D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2" w:hRule="atLeast"/>
          <w:tblCellSpacing w:w="0" w:type="dxa"/>
          <w:jc w:val="center"/>
        </w:trPr>
        <w:tc>
          <w:tcPr>
            <w:tcW w:w="1113" w:type="dxa"/>
            <w:vAlign w:val="center"/>
          </w:tcPr>
          <w:p w14:paraId="177A8AB8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报价人资质要求</w:t>
            </w:r>
          </w:p>
        </w:tc>
        <w:tc>
          <w:tcPr>
            <w:tcW w:w="9427" w:type="dxa"/>
            <w:gridSpan w:val="3"/>
            <w:vAlign w:val="center"/>
          </w:tcPr>
          <w:p w14:paraId="11EA3091">
            <w:pPr>
              <w:ind w:firstLine="210" w:firstLineChars="100"/>
              <w:rPr>
                <w:rFonts w:asciiTheme="minorEastAsia" w:hAnsiTheme="minorEastAsia"/>
                <w:szCs w:val="21"/>
              </w:rPr>
            </w:pPr>
          </w:p>
          <w:p w14:paraId="0317D689">
            <w:pPr>
              <w:pStyle w:val="24"/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（一）符合《中华人民共和国政府采购法》第二十二条资格条件：</w:t>
            </w:r>
          </w:p>
          <w:p w14:paraId="448DE8FC">
            <w:pPr>
              <w:pStyle w:val="24"/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1.具有独立承担民事责任的能力；</w:t>
            </w:r>
          </w:p>
          <w:p w14:paraId="132FF3A1">
            <w:pPr>
              <w:pStyle w:val="24"/>
              <w:ind w:firstLine="210" w:firstLineChars="1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2.投标人及其法定代表人参与本项目投标近三年内（投标人成立不足三年的可从成立之日起算）在经营活动中没有重大违法记录(由报价人在《政府采购报价及履约承诺函》中做出声明）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；</w:t>
            </w:r>
          </w:p>
          <w:p w14:paraId="01133771">
            <w:pPr>
              <w:pStyle w:val="24"/>
              <w:ind w:firstLine="210" w:firstLineChars="1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二）不同供应商的法定代表人、主要经营负责人、项目投标授权代表人、项目负责人、主要技术人员不得为同一人、属同一单位或者在同一单位缴纳社会保险；不同投标供应商的投标文件不得由同一单位或者同一人编制；单位负责人为同一人或者存在直接控股、管理关系的不同供应商，不得参加本项目政府采购活动（由供应商填写《供应商基本情况表》相关信息）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；</w:t>
            </w:r>
          </w:p>
          <w:p w14:paraId="325BCE21">
            <w:pPr>
              <w:pStyle w:val="24"/>
              <w:ind w:firstLine="210" w:firstLineChars="1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（三）本项目不接受联合体报价，不允许转包、分包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(由报价人在《政府采购报价及履约承诺函》中做出声明）；</w:t>
            </w:r>
          </w:p>
          <w:p w14:paraId="06FF917F">
            <w:pPr>
              <w:pStyle w:val="24"/>
              <w:ind w:firstLine="210" w:firstLineChars="1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（四）参与政府采购项目投标的供应商未被列入失信被执行人、重大税收违法案件当事人名单、政府采购严重违法失信行为记录名单（需提供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查询截图</w:t>
            </w:r>
            <w:r>
              <w:rPr>
                <w:rFonts w:hint="eastAsia" w:ascii="宋体" w:hAnsi="宋体" w:eastAsia="宋体" w:cs="宋体"/>
                <w:szCs w:val="21"/>
              </w:rPr>
              <w:t>证明文件）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；</w:t>
            </w:r>
          </w:p>
          <w:p w14:paraId="157D6FE2">
            <w:pPr>
              <w:pStyle w:val="24"/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注：“信用中国（</w:t>
            </w:r>
            <w:r>
              <w:fldChar w:fldCharType="begin"/>
            </w:r>
            <w:r>
              <w:instrText xml:space="preserve"> HYPERLINK "http://www.creditchina.gov.xn--cn)(http-5p3daaajbbb2751rpnbszaca96jw0lha200oz9dx0ff3dix0a6kn1iah23k29de8gzp4ayow0jat20dg6iv9bo95ffsjyl0fxhmshdgz6cmfpx14buc9f71d5u8e2v2ay2ujia/zfcg.sz.gov.cn/cgjg/cxda/index.html)%E2%80%9D%E4%B8%BA%E4%BE%9B%E5%BA%94%E5%95%86%E4%BF%A1%E7%94%A8%E4%BF%A1%E6%81%AF%E7%9A%84%E6%9F%A5%E8%AF%A2%E6%B8%A0%E9%81%93%EF%BC%8C%E7%9B%B8%E5%85%B3%E4%BF%A1%E6%81%AF%E4%BB%A5%E5%BC%80%E6%A0%87%E5%BD%93%E6%97%A5%E7%9A%84%E6%9F%A5%E8%AF%A2%E7%BB%93%E6%9E%9C%E4%B8%BA%E5%87%86%E3%80%82" </w:instrText>
            </w:r>
            <w:r>
              <w:fldChar w:fldCharType="separate"/>
            </w:r>
            <w:r>
              <w:rPr>
                <w:rFonts w:hint="eastAsia" w:ascii="宋体" w:hAnsi="宋体" w:eastAsia="宋体" w:cs="宋体"/>
                <w:szCs w:val="21"/>
              </w:rPr>
              <w:t>www.creditchina.gov.cn)”中“信用服务”栏的“重大税收违法案件当事人名单”“失信被执行人”和“深圳市政府采购监管网（http://zfcg.sz.gov.cn//cgjg/cxda/index.html)”为供应商信用信息的查询渠道，相关信息以开标当日的查询结果为准。</w:t>
            </w:r>
            <w:r>
              <w:rPr>
                <w:rFonts w:hint="eastAsia" w:ascii="宋体" w:hAnsi="宋体" w:eastAsia="宋体" w:cs="宋体"/>
                <w:szCs w:val="21"/>
              </w:rPr>
              <w:fldChar w:fldCharType="end"/>
            </w:r>
          </w:p>
          <w:p w14:paraId="0839F42B">
            <w:pPr>
              <w:pStyle w:val="24"/>
              <w:ind w:firstLine="210" w:firstLineChars="100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（五）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报价供应商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szCs w:val="21"/>
              </w:rPr>
              <w:t>具有广东省二级病原微生物实验室资格，通过广东省临床检验中心临床基因扩增检验实验室技术审核。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提供相关证明文件）</w:t>
            </w:r>
          </w:p>
          <w:p w14:paraId="52D274F8">
            <w:pPr>
              <w:ind w:firstLine="210" w:firstLineChars="100"/>
              <w:rPr>
                <w:rFonts w:asciiTheme="minorEastAsia" w:hAnsiTheme="minorEastAsia"/>
                <w:szCs w:val="21"/>
              </w:rPr>
            </w:pPr>
          </w:p>
        </w:tc>
      </w:tr>
      <w:tr w14:paraId="5F6003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4" w:hRule="atLeast"/>
          <w:tblCellSpacing w:w="0" w:type="dxa"/>
          <w:jc w:val="center"/>
        </w:trPr>
        <w:tc>
          <w:tcPr>
            <w:tcW w:w="1113" w:type="dxa"/>
            <w:vAlign w:val="center"/>
          </w:tcPr>
          <w:p w14:paraId="58154496">
            <w:pPr>
              <w:rPr>
                <w:rFonts w:ascii="宋体" w:hAnsi="宋体" w:eastAsia="宋体" w:cs="宋体"/>
                <w:szCs w:val="21"/>
              </w:rPr>
            </w:pPr>
            <w:bookmarkStart w:id="0" w:name="_Hlk132703410"/>
            <w:r>
              <w:rPr>
                <w:rFonts w:hint="eastAsia" w:ascii="宋体" w:hAnsi="宋体" w:eastAsia="宋体" w:cs="宋体"/>
                <w:szCs w:val="21"/>
              </w:rPr>
              <w:t>服务清单及要求★</w:t>
            </w:r>
          </w:p>
        </w:tc>
        <w:tc>
          <w:tcPr>
            <w:tcW w:w="9427" w:type="dxa"/>
            <w:gridSpan w:val="3"/>
            <w:vAlign w:val="center"/>
          </w:tcPr>
          <w:p w14:paraId="23948FC7">
            <w:pPr>
              <w:pStyle w:val="24"/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1.要求定时根据医院的要求提供符合要求的院感检测项目所需耗材，并每月按时上门收集医院院感检测项目，按时送检，接受检验标本后7天内必须发出检验结果。</w:t>
            </w:r>
          </w:p>
          <w:p w14:paraId="155C9DDC">
            <w:pPr>
              <w:pStyle w:val="24"/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院感检验项目包括每月南方医科大学深圳口腔医院（坪山）所有临床科室（11个左右）的每科室每月环境微生物检验，内含：环境空气微生物培养（3-5套），物体表面消毒效果监测（1-2套），医护人员手消毒效果监测（2套），使用中消毒液染菌量（1套），高危医疗器械（1套），治疗用水细菌培养（1套）。</w:t>
            </w:r>
          </w:p>
          <w:p w14:paraId="24D1353F">
            <w:pPr>
              <w:pStyle w:val="24"/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3.对医院紧急院感项目检验可以无条件支持。</w:t>
            </w:r>
          </w:p>
        </w:tc>
      </w:tr>
      <w:tr w14:paraId="3695FF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0" w:hRule="atLeast"/>
          <w:tblCellSpacing w:w="0" w:type="dxa"/>
          <w:jc w:val="center"/>
        </w:trPr>
        <w:tc>
          <w:tcPr>
            <w:tcW w:w="111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7D8EDC9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服务技术要求 ★</w:t>
            </w:r>
          </w:p>
        </w:tc>
        <w:tc>
          <w:tcPr>
            <w:tcW w:w="9427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4083BF7">
            <w:pPr>
              <w:pStyle w:val="24"/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1.执行标准：服务商须严格按照 GB 15982、WS/T 368、WS/T 512 等国家院感及环境卫生检测现行规范开展采样、检测与结果判定，确保全过程合法合规、数据真实可追溯。</w:t>
            </w:r>
          </w:p>
          <w:p w14:paraId="7AF15A21">
            <w:pPr>
              <w:pStyle w:val="24"/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2.检测范围及项目：覆盖我院各临床诊室、诊疗区域、公共区域、辅助功能区域等重点场所。检测内容包含治疗用水、室内空气、物体表面、医护人员手卫生、消毒效果等常规环境卫生学监测项目。</w:t>
            </w:r>
          </w:p>
          <w:p w14:paraId="181B974E">
            <w:pPr>
              <w:pStyle w:val="24"/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3.采样及现场要求：须在医院正常诊疗工况下规范采样，点位布设科学合理，严格无菌操作，不得影响医院正常诊疗秩序，遵守医院院感管理及院区管理规定。</w:t>
            </w:r>
          </w:p>
          <w:p w14:paraId="758853CA">
            <w:pPr>
              <w:pStyle w:val="24"/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4.人员设备要求：投入本项目的采样、检测人员具备相应从业能力，仪器设备经计量检定合格且在有效期内，检测过程落实质量控制，保障结果准确可靠。</w:t>
            </w:r>
          </w:p>
          <w:p w14:paraId="0A035F07">
            <w:pPr>
              <w:pStyle w:val="24"/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5.成果交付要求：服务完成后须及时出具具备CMA资质的正式检测报告，内容齐全、结论清晰。对不合格项目需列明问题并提供合理化整改建议，满足医院院感台账归档、质控检查及上级督查使用要求。</w:t>
            </w:r>
          </w:p>
          <w:p w14:paraId="19C40BEC">
            <w:pPr>
              <w:pStyle w:val="24"/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6.配合服务要求：供应商需配合医院院感科工作安排，按需配合复检、补测、资料答疑及整改佐证工作，全程做好院内信息保密。</w:t>
            </w:r>
          </w:p>
        </w:tc>
      </w:tr>
      <w:bookmarkEnd w:id="0"/>
      <w:tr w14:paraId="56D2E4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  <w:tblCellSpacing w:w="0" w:type="dxa"/>
          <w:jc w:val="center"/>
        </w:trPr>
        <w:tc>
          <w:tcPr>
            <w:tcW w:w="1113" w:type="dxa"/>
            <w:vAlign w:val="center"/>
          </w:tcPr>
          <w:p w14:paraId="494FEA8F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商务需求★</w:t>
            </w:r>
          </w:p>
        </w:tc>
        <w:tc>
          <w:tcPr>
            <w:tcW w:w="9427" w:type="dxa"/>
            <w:gridSpan w:val="3"/>
            <w:vAlign w:val="center"/>
          </w:tcPr>
          <w:tbl>
            <w:tblPr>
              <w:tblStyle w:val="14"/>
              <w:tblW w:w="936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92"/>
              <w:gridCol w:w="7475"/>
            </w:tblGrid>
            <w:tr w14:paraId="45AEE48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92" w:type="dxa"/>
                  <w:shd w:val="clear" w:color="auto" w:fill="auto"/>
                  <w:vAlign w:val="center"/>
                </w:tcPr>
                <w:p w14:paraId="60BA7464">
                  <w:pPr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1.服务期限</w:t>
                  </w:r>
                </w:p>
              </w:tc>
              <w:tc>
                <w:tcPr>
                  <w:tcW w:w="7475" w:type="dxa"/>
                  <w:shd w:val="clear" w:color="auto" w:fill="auto"/>
                </w:tcPr>
                <w:p w14:paraId="46A77D0B">
                  <w:pPr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  <w:lang w:bidi="ar"/>
                    </w:rPr>
                    <w:t>项目整体服务期为签订合同之日起算1年；（1年后服务评价为优可续签合同，一年一签，续签次数最多不超过2年）。</w:t>
                  </w:r>
                </w:p>
              </w:tc>
            </w:tr>
            <w:tr w14:paraId="227B1B1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6" w:hRule="atLeast"/>
              </w:trPr>
              <w:tc>
                <w:tcPr>
                  <w:tcW w:w="1892" w:type="dxa"/>
                  <w:shd w:val="clear" w:color="auto" w:fill="auto"/>
                  <w:vAlign w:val="center"/>
                </w:tcPr>
                <w:p w14:paraId="07DE2C21">
                  <w:pPr>
                    <w:jc w:val="left"/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2.预算说明</w:t>
                  </w:r>
                </w:p>
              </w:tc>
              <w:tc>
                <w:tcPr>
                  <w:tcW w:w="7475" w:type="dxa"/>
                  <w:shd w:val="clear" w:color="auto" w:fill="auto"/>
                  <w:vAlign w:val="center"/>
                </w:tcPr>
                <w:p w14:paraId="150A2631">
                  <w:pPr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本项目报价不允许超过本次预算限额。</w:t>
                  </w:r>
                </w:p>
              </w:tc>
            </w:tr>
            <w:tr w14:paraId="344A150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92" w:type="dxa"/>
                  <w:shd w:val="clear" w:color="auto" w:fill="auto"/>
                  <w:vAlign w:val="center"/>
                </w:tcPr>
                <w:p w14:paraId="59E1F9E2">
                  <w:pPr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3.验收要求</w:t>
                  </w:r>
                </w:p>
              </w:tc>
              <w:tc>
                <w:tcPr>
                  <w:tcW w:w="7475" w:type="dxa"/>
                  <w:shd w:val="clear" w:color="auto" w:fill="auto"/>
                </w:tcPr>
                <w:p w14:paraId="6A0CF3D3">
                  <w:pPr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1.提交全套完整检测资料，台账记录齐全规范，资料可追溯归档。</w:t>
                  </w:r>
                </w:p>
                <w:p w14:paraId="0DF2D8D2">
                  <w:pPr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2.出具的检测报告须具备CMA资质，数据准确、判定标准合规有效。</w:t>
                  </w:r>
                </w:p>
                <w:p w14:paraId="3874AABC">
                  <w:pPr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3.检测点位、项目全部完成，各项指标符合医院院感管控标准。</w:t>
                  </w:r>
                </w:p>
                <w:p w14:paraId="6EC6BBD8">
                  <w:pPr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4.不合格项目同步附上整改意见，圆满完成全部约定服务内容。</w:t>
                  </w:r>
                </w:p>
                <w:p w14:paraId="0EF3DD0B">
                  <w:pPr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5.按时完成全部检测工作，配合完成后续复核及资料归档验收。</w:t>
                  </w:r>
                </w:p>
              </w:tc>
            </w:tr>
            <w:tr w14:paraId="1FCA9D3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86" w:hRule="atLeast"/>
              </w:trPr>
              <w:tc>
                <w:tcPr>
                  <w:tcW w:w="1892" w:type="dxa"/>
                  <w:shd w:val="clear" w:color="auto" w:fill="auto"/>
                  <w:vAlign w:val="center"/>
                </w:tcPr>
                <w:p w14:paraId="1DD163FE">
                  <w:pPr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4.付款条件</w:t>
                  </w:r>
                </w:p>
              </w:tc>
              <w:tc>
                <w:tcPr>
                  <w:tcW w:w="7475" w:type="dxa"/>
                  <w:shd w:val="clear" w:color="auto" w:fill="auto"/>
                  <w:vAlign w:val="center"/>
                </w:tcPr>
                <w:p w14:paraId="131054C0">
                  <w:pPr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检测服务费每季度据实结算一次，成交报价方凭环境微生物检验报告单统计总额，提交上季度对账清单给医院，医院核对清单并进行确认；成交报价方收到回复后应在5个工作日内向医院提供合格的发票；医院收到发票后30个工作日内将上季度检测服务费用汇入合同指定帐户，如汇款截止日为节假日，可顺延一个工作日。</w:t>
                  </w:r>
                </w:p>
              </w:tc>
            </w:tr>
            <w:tr w14:paraId="562E089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92" w:type="dxa"/>
                  <w:shd w:val="clear" w:color="auto" w:fill="auto"/>
                  <w:vAlign w:val="center"/>
                </w:tcPr>
                <w:p w14:paraId="37EEA6C5">
                  <w:pPr>
                    <w:pStyle w:val="4"/>
                    <w:tabs>
                      <w:tab w:val="right" w:pos="8312"/>
                    </w:tabs>
                    <w:spacing w:line="400" w:lineRule="exact"/>
                    <w:ind w:left="0" w:leftChars="0"/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5.违约情形及责任</w:t>
                  </w:r>
                </w:p>
              </w:tc>
              <w:tc>
                <w:tcPr>
                  <w:tcW w:w="7475" w:type="dxa"/>
                  <w:shd w:val="clear" w:color="auto" w:fill="auto"/>
                  <w:vAlign w:val="center"/>
                </w:tcPr>
                <w:p w14:paraId="5F201358">
                  <w:pPr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1.逾期履约责任：服务商未按约定时间完成采样、检测及报告交付的，视为违约，医院有权根据逾期天数扣减相应服务费用，逾期严重的可单方面终止服务。</w:t>
                  </w:r>
                </w:p>
                <w:p w14:paraId="6C930FE7">
                  <w:pPr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2.成果不合格责任：提交检测报告无有效CMA资质、数据造假、漏检、错检、结论失实的，医院有权拒收成果、要求免费重检，并追究相应违约责任。</w:t>
                  </w:r>
                </w:p>
                <w:p w14:paraId="60D5F133">
                  <w:pPr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3.服务不规范责任：服务商采样不规范、擅自减少检测点位及项目、不服从医院院感管理规定，影响医院正常诊疗秩序的，医院有权责令整改并扣除相应履约保证金。</w:t>
                  </w:r>
                </w:p>
                <w:p w14:paraId="0A931B1B">
                  <w:pPr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4.保密违约责任：服务商泄露医院院内数据、场地信息、诊疗相关资料的，承担全部法律责任，并赔偿医院相应损失。</w:t>
                  </w:r>
                </w:p>
                <w:p w14:paraId="48838BA9">
                  <w:pPr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5.擅自转包分包责任：服务商不得擅自转包、分包本项目，一经发现，医院有权立即终止合同、没收履约保证金并记入不良服务记录。</w:t>
                  </w:r>
                </w:p>
                <w:p w14:paraId="1A3979DF">
                  <w:pPr>
                    <w:rPr>
                      <w:rFonts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6.拒不配合整改责任：对检测问题不配合复检、不提供整改建议、不配合上级督查资料答疑的，视为履约违约，医院有权不予结算尾款。</w:t>
                  </w:r>
                </w:p>
              </w:tc>
            </w:tr>
          </w:tbl>
          <w:p w14:paraId="6F06B747">
            <w:pPr>
              <w:rPr>
                <w:rFonts w:ascii="宋体" w:hAnsi="宋体" w:eastAsia="宋体" w:cs="宋体"/>
                <w:szCs w:val="21"/>
              </w:rPr>
            </w:pPr>
          </w:p>
        </w:tc>
      </w:tr>
      <w:tr w14:paraId="6CCFA5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13" w:type="dxa"/>
            <w:vAlign w:val="center"/>
          </w:tcPr>
          <w:p w14:paraId="169528D7">
            <w:pPr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注意事项</w:t>
            </w:r>
          </w:p>
        </w:tc>
        <w:tc>
          <w:tcPr>
            <w:tcW w:w="9427" w:type="dxa"/>
            <w:gridSpan w:val="3"/>
            <w:vAlign w:val="center"/>
          </w:tcPr>
          <w:p w14:paraId="2D2AA26C">
            <w:pPr>
              <w:rPr>
                <w:b/>
                <w:color w:val="FF0000"/>
              </w:rPr>
            </w:pPr>
            <w:r>
              <w:rPr>
                <w:rFonts w:hint="eastAsia" w:asciiTheme="minorEastAsia" w:hAnsiTheme="minorEastAsia"/>
                <w:b/>
                <w:color w:val="FF0000"/>
              </w:rPr>
              <w:t>需求中打★号的为必须满足项，报价方需在报价文件中做出承诺满足该要求，若报价方中标后无法执行，采购方有权撤销报价方的中标资质，撤销已签订的合同，并追究报价方的法律责任。</w:t>
            </w:r>
          </w:p>
        </w:tc>
      </w:tr>
    </w:tbl>
    <w:p w14:paraId="333D57B2"/>
    <w:sectPr>
      <w:pgSz w:w="11906" w:h="16838"/>
      <w:pgMar w:top="99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jYmQxNWVmMGE1ZjNkMmQzMGY5MGZjNzg2YTkyNTYifQ=="/>
  </w:docVars>
  <w:rsids>
    <w:rsidRoot w:val="005D5AE9"/>
    <w:rsid w:val="0000090A"/>
    <w:rsid w:val="00002A27"/>
    <w:rsid w:val="00007B08"/>
    <w:rsid w:val="00011B82"/>
    <w:rsid w:val="00022396"/>
    <w:rsid w:val="000241C3"/>
    <w:rsid w:val="00024218"/>
    <w:rsid w:val="00024A31"/>
    <w:rsid w:val="000260F6"/>
    <w:rsid w:val="00027F1A"/>
    <w:rsid w:val="00033EC7"/>
    <w:rsid w:val="00040D64"/>
    <w:rsid w:val="00046274"/>
    <w:rsid w:val="000473FF"/>
    <w:rsid w:val="00050487"/>
    <w:rsid w:val="00050BF6"/>
    <w:rsid w:val="000535D6"/>
    <w:rsid w:val="00054904"/>
    <w:rsid w:val="00054C0A"/>
    <w:rsid w:val="00054FED"/>
    <w:rsid w:val="00055166"/>
    <w:rsid w:val="00056ED7"/>
    <w:rsid w:val="00057ABC"/>
    <w:rsid w:val="00060D4F"/>
    <w:rsid w:val="00061B01"/>
    <w:rsid w:val="00063B47"/>
    <w:rsid w:val="00066D60"/>
    <w:rsid w:val="0006710B"/>
    <w:rsid w:val="00081625"/>
    <w:rsid w:val="00081DCA"/>
    <w:rsid w:val="00092748"/>
    <w:rsid w:val="000963DF"/>
    <w:rsid w:val="000969AD"/>
    <w:rsid w:val="00096B4C"/>
    <w:rsid w:val="00097F39"/>
    <w:rsid w:val="000A1A47"/>
    <w:rsid w:val="000A334F"/>
    <w:rsid w:val="000B5C11"/>
    <w:rsid w:val="000C1FF9"/>
    <w:rsid w:val="000C3C06"/>
    <w:rsid w:val="000C4174"/>
    <w:rsid w:val="000C5BD2"/>
    <w:rsid w:val="000D0B15"/>
    <w:rsid w:val="000D170A"/>
    <w:rsid w:val="000D38E9"/>
    <w:rsid w:val="000D5954"/>
    <w:rsid w:val="000E1A9C"/>
    <w:rsid w:val="000E24AF"/>
    <w:rsid w:val="000F1131"/>
    <w:rsid w:val="000F2912"/>
    <w:rsid w:val="000F301A"/>
    <w:rsid w:val="000F6DE9"/>
    <w:rsid w:val="001011AB"/>
    <w:rsid w:val="001011EE"/>
    <w:rsid w:val="001076B3"/>
    <w:rsid w:val="00111D09"/>
    <w:rsid w:val="00111F90"/>
    <w:rsid w:val="001251A8"/>
    <w:rsid w:val="0012630E"/>
    <w:rsid w:val="00141515"/>
    <w:rsid w:val="001559A6"/>
    <w:rsid w:val="00156886"/>
    <w:rsid w:val="00162B46"/>
    <w:rsid w:val="001641B0"/>
    <w:rsid w:val="00171162"/>
    <w:rsid w:val="0017382F"/>
    <w:rsid w:val="001818F0"/>
    <w:rsid w:val="0018247A"/>
    <w:rsid w:val="001846B6"/>
    <w:rsid w:val="00185417"/>
    <w:rsid w:val="0018666A"/>
    <w:rsid w:val="00191CF3"/>
    <w:rsid w:val="00191D5E"/>
    <w:rsid w:val="001967B4"/>
    <w:rsid w:val="001A049C"/>
    <w:rsid w:val="001B1FD0"/>
    <w:rsid w:val="001D10CC"/>
    <w:rsid w:val="001E01F8"/>
    <w:rsid w:val="001E28FF"/>
    <w:rsid w:val="001E4011"/>
    <w:rsid w:val="001E6A63"/>
    <w:rsid w:val="001F4D5B"/>
    <w:rsid w:val="00206B02"/>
    <w:rsid w:val="00215437"/>
    <w:rsid w:val="002160AE"/>
    <w:rsid w:val="002175B6"/>
    <w:rsid w:val="00221AC0"/>
    <w:rsid w:val="00224DEA"/>
    <w:rsid w:val="00230A6D"/>
    <w:rsid w:val="00230FBA"/>
    <w:rsid w:val="002320C7"/>
    <w:rsid w:val="002378AF"/>
    <w:rsid w:val="00237E82"/>
    <w:rsid w:val="00240F9D"/>
    <w:rsid w:val="002473A7"/>
    <w:rsid w:val="00251BDD"/>
    <w:rsid w:val="00254BAE"/>
    <w:rsid w:val="00260953"/>
    <w:rsid w:val="002639FF"/>
    <w:rsid w:val="0026583B"/>
    <w:rsid w:val="00266845"/>
    <w:rsid w:val="00275D91"/>
    <w:rsid w:val="00277842"/>
    <w:rsid w:val="00277F64"/>
    <w:rsid w:val="002827A2"/>
    <w:rsid w:val="00284D25"/>
    <w:rsid w:val="002876E2"/>
    <w:rsid w:val="002902D8"/>
    <w:rsid w:val="0029043A"/>
    <w:rsid w:val="00290E3F"/>
    <w:rsid w:val="002918F2"/>
    <w:rsid w:val="00291FD5"/>
    <w:rsid w:val="00294C89"/>
    <w:rsid w:val="00296C3F"/>
    <w:rsid w:val="002A0E6D"/>
    <w:rsid w:val="002A213F"/>
    <w:rsid w:val="002A5544"/>
    <w:rsid w:val="002A63BB"/>
    <w:rsid w:val="002B365F"/>
    <w:rsid w:val="002B5648"/>
    <w:rsid w:val="002B5ECA"/>
    <w:rsid w:val="002B6E40"/>
    <w:rsid w:val="002C20AE"/>
    <w:rsid w:val="002C335B"/>
    <w:rsid w:val="002D1C4F"/>
    <w:rsid w:val="002D200D"/>
    <w:rsid w:val="002E0AF0"/>
    <w:rsid w:val="002E6CD3"/>
    <w:rsid w:val="002E7FD2"/>
    <w:rsid w:val="002F076D"/>
    <w:rsid w:val="002F0FE9"/>
    <w:rsid w:val="002F14AC"/>
    <w:rsid w:val="002F299C"/>
    <w:rsid w:val="002F3CF2"/>
    <w:rsid w:val="002F4520"/>
    <w:rsid w:val="002F6D1D"/>
    <w:rsid w:val="003019B0"/>
    <w:rsid w:val="00303128"/>
    <w:rsid w:val="0030385D"/>
    <w:rsid w:val="003056E4"/>
    <w:rsid w:val="003060A3"/>
    <w:rsid w:val="0030613F"/>
    <w:rsid w:val="0031138F"/>
    <w:rsid w:val="0031483D"/>
    <w:rsid w:val="0032096F"/>
    <w:rsid w:val="00320A7E"/>
    <w:rsid w:val="003223D3"/>
    <w:rsid w:val="0033377A"/>
    <w:rsid w:val="00336590"/>
    <w:rsid w:val="00341EF3"/>
    <w:rsid w:val="003441F6"/>
    <w:rsid w:val="0035076A"/>
    <w:rsid w:val="00350CAF"/>
    <w:rsid w:val="00353AF7"/>
    <w:rsid w:val="003615A2"/>
    <w:rsid w:val="00361CC6"/>
    <w:rsid w:val="0036201A"/>
    <w:rsid w:val="00363931"/>
    <w:rsid w:val="00366241"/>
    <w:rsid w:val="00370DF4"/>
    <w:rsid w:val="0037313E"/>
    <w:rsid w:val="0037494A"/>
    <w:rsid w:val="0037521A"/>
    <w:rsid w:val="003766BB"/>
    <w:rsid w:val="00382EBF"/>
    <w:rsid w:val="00390626"/>
    <w:rsid w:val="00394830"/>
    <w:rsid w:val="003951F5"/>
    <w:rsid w:val="00395524"/>
    <w:rsid w:val="003A38A0"/>
    <w:rsid w:val="003A5378"/>
    <w:rsid w:val="003A602F"/>
    <w:rsid w:val="003A62FA"/>
    <w:rsid w:val="003B338F"/>
    <w:rsid w:val="003B6607"/>
    <w:rsid w:val="003C17CE"/>
    <w:rsid w:val="003C5A41"/>
    <w:rsid w:val="003D15EF"/>
    <w:rsid w:val="003D1EF0"/>
    <w:rsid w:val="003D2D47"/>
    <w:rsid w:val="003D3DA4"/>
    <w:rsid w:val="003D4336"/>
    <w:rsid w:val="003D4974"/>
    <w:rsid w:val="003E462A"/>
    <w:rsid w:val="003F371C"/>
    <w:rsid w:val="00401212"/>
    <w:rsid w:val="00407D1B"/>
    <w:rsid w:val="00413167"/>
    <w:rsid w:val="00416F16"/>
    <w:rsid w:val="00417349"/>
    <w:rsid w:val="00417EF4"/>
    <w:rsid w:val="00422E85"/>
    <w:rsid w:val="0043050C"/>
    <w:rsid w:val="00431DC1"/>
    <w:rsid w:val="00435F5A"/>
    <w:rsid w:val="00441374"/>
    <w:rsid w:val="00443D43"/>
    <w:rsid w:val="00444170"/>
    <w:rsid w:val="0044584D"/>
    <w:rsid w:val="00445E3F"/>
    <w:rsid w:val="00447465"/>
    <w:rsid w:val="0044750D"/>
    <w:rsid w:val="0045505A"/>
    <w:rsid w:val="00460633"/>
    <w:rsid w:val="00460960"/>
    <w:rsid w:val="00461517"/>
    <w:rsid w:val="00461E95"/>
    <w:rsid w:val="004628E1"/>
    <w:rsid w:val="00462C27"/>
    <w:rsid w:val="00471A3B"/>
    <w:rsid w:val="00472342"/>
    <w:rsid w:val="00476019"/>
    <w:rsid w:val="0047631A"/>
    <w:rsid w:val="00486FCA"/>
    <w:rsid w:val="004935AF"/>
    <w:rsid w:val="004958A6"/>
    <w:rsid w:val="004A0169"/>
    <w:rsid w:val="004A1104"/>
    <w:rsid w:val="004C0736"/>
    <w:rsid w:val="004C2143"/>
    <w:rsid w:val="004C218C"/>
    <w:rsid w:val="004C2EEF"/>
    <w:rsid w:val="004C3F84"/>
    <w:rsid w:val="004C5CAF"/>
    <w:rsid w:val="004C7348"/>
    <w:rsid w:val="004D3AE3"/>
    <w:rsid w:val="004E1273"/>
    <w:rsid w:val="004E5766"/>
    <w:rsid w:val="004E6EAF"/>
    <w:rsid w:val="004E7C1A"/>
    <w:rsid w:val="004F6BBB"/>
    <w:rsid w:val="004F7DD5"/>
    <w:rsid w:val="005035FD"/>
    <w:rsid w:val="0051104B"/>
    <w:rsid w:val="0051344E"/>
    <w:rsid w:val="005151B1"/>
    <w:rsid w:val="005165C0"/>
    <w:rsid w:val="00521192"/>
    <w:rsid w:val="00535022"/>
    <w:rsid w:val="0053613F"/>
    <w:rsid w:val="005364E8"/>
    <w:rsid w:val="00542F69"/>
    <w:rsid w:val="00545A25"/>
    <w:rsid w:val="00546BC1"/>
    <w:rsid w:val="00552796"/>
    <w:rsid w:val="00553E26"/>
    <w:rsid w:val="005547F3"/>
    <w:rsid w:val="0055545A"/>
    <w:rsid w:val="0056006D"/>
    <w:rsid w:val="00560AEC"/>
    <w:rsid w:val="00561185"/>
    <w:rsid w:val="0056286D"/>
    <w:rsid w:val="00574DEA"/>
    <w:rsid w:val="0057501A"/>
    <w:rsid w:val="00576BAB"/>
    <w:rsid w:val="00583BD6"/>
    <w:rsid w:val="005911AF"/>
    <w:rsid w:val="0059152C"/>
    <w:rsid w:val="005927F0"/>
    <w:rsid w:val="0059288C"/>
    <w:rsid w:val="00597769"/>
    <w:rsid w:val="00597FB6"/>
    <w:rsid w:val="005A4CB8"/>
    <w:rsid w:val="005A5604"/>
    <w:rsid w:val="005A6E97"/>
    <w:rsid w:val="005A7A76"/>
    <w:rsid w:val="005B087E"/>
    <w:rsid w:val="005B5ABC"/>
    <w:rsid w:val="005B63CE"/>
    <w:rsid w:val="005C2BF0"/>
    <w:rsid w:val="005C580F"/>
    <w:rsid w:val="005C6994"/>
    <w:rsid w:val="005C75B6"/>
    <w:rsid w:val="005D0DF3"/>
    <w:rsid w:val="005D48F9"/>
    <w:rsid w:val="005D55FC"/>
    <w:rsid w:val="005D5AE9"/>
    <w:rsid w:val="005E0213"/>
    <w:rsid w:val="005E03BB"/>
    <w:rsid w:val="005E06EF"/>
    <w:rsid w:val="005E1B85"/>
    <w:rsid w:val="005E4B8D"/>
    <w:rsid w:val="005E5CC0"/>
    <w:rsid w:val="005F1640"/>
    <w:rsid w:val="005F1D5A"/>
    <w:rsid w:val="005F2085"/>
    <w:rsid w:val="005F4E94"/>
    <w:rsid w:val="006119A7"/>
    <w:rsid w:val="00614DFD"/>
    <w:rsid w:val="00616B14"/>
    <w:rsid w:val="006204AC"/>
    <w:rsid w:val="006242FD"/>
    <w:rsid w:val="006327BB"/>
    <w:rsid w:val="00632A40"/>
    <w:rsid w:val="00632E3F"/>
    <w:rsid w:val="00633C9D"/>
    <w:rsid w:val="00641BD4"/>
    <w:rsid w:val="0064362E"/>
    <w:rsid w:val="00644592"/>
    <w:rsid w:val="00646C21"/>
    <w:rsid w:val="00646CC9"/>
    <w:rsid w:val="00647449"/>
    <w:rsid w:val="006616C6"/>
    <w:rsid w:val="00663C02"/>
    <w:rsid w:val="00665B79"/>
    <w:rsid w:val="00670AF6"/>
    <w:rsid w:val="006711D2"/>
    <w:rsid w:val="00671450"/>
    <w:rsid w:val="00677199"/>
    <w:rsid w:val="00680B2D"/>
    <w:rsid w:val="00684663"/>
    <w:rsid w:val="00685465"/>
    <w:rsid w:val="006978B9"/>
    <w:rsid w:val="006A03C8"/>
    <w:rsid w:val="006A0543"/>
    <w:rsid w:val="006A4B52"/>
    <w:rsid w:val="006B2300"/>
    <w:rsid w:val="006C0C6A"/>
    <w:rsid w:val="006C14A7"/>
    <w:rsid w:val="006C292F"/>
    <w:rsid w:val="006C77CB"/>
    <w:rsid w:val="006C7FEA"/>
    <w:rsid w:val="006D7F48"/>
    <w:rsid w:val="006E0F29"/>
    <w:rsid w:val="006E3BDF"/>
    <w:rsid w:val="006E5A0B"/>
    <w:rsid w:val="006E6ABD"/>
    <w:rsid w:val="006E6CDC"/>
    <w:rsid w:val="006F2800"/>
    <w:rsid w:val="006F46E9"/>
    <w:rsid w:val="006F4B3C"/>
    <w:rsid w:val="006F4CAA"/>
    <w:rsid w:val="00704376"/>
    <w:rsid w:val="007050D0"/>
    <w:rsid w:val="0070519F"/>
    <w:rsid w:val="00714036"/>
    <w:rsid w:val="00716308"/>
    <w:rsid w:val="00722799"/>
    <w:rsid w:val="007278DD"/>
    <w:rsid w:val="007309C0"/>
    <w:rsid w:val="007326BE"/>
    <w:rsid w:val="00732EDF"/>
    <w:rsid w:val="0073410B"/>
    <w:rsid w:val="007354E0"/>
    <w:rsid w:val="007360DA"/>
    <w:rsid w:val="00737114"/>
    <w:rsid w:val="00740B8E"/>
    <w:rsid w:val="00743B8A"/>
    <w:rsid w:val="00745BFD"/>
    <w:rsid w:val="007535A8"/>
    <w:rsid w:val="0075797B"/>
    <w:rsid w:val="00760E5F"/>
    <w:rsid w:val="00761371"/>
    <w:rsid w:val="0076541D"/>
    <w:rsid w:val="007735F4"/>
    <w:rsid w:val="007772FF"/>
    <w:rsid w:val="00780C96"/>
    <w:rsid w:val="007854FC"/>
    <w:rsid w:val="00790729"/>
    <w:rsid w:val="0079446A"/>
    <w:rsid w:val="00795AF1"/>
    <w:rsid w:val="007975AF"/>
    <w:rsid w:val="00797F6C"/>
    <w:rsid w:val="007A1717"/>
    <w:rsid w:val="007A17A1"/>
    <w:rsid w:val="007A1CE5"/>
    <w:rsid w:val="007B18D9"/>
    <w:rsid w:val="007B3EBF"/>
    <w:rsid w:val="007B655D"/>
    <w:rsid w:val="007C297B"/>
    <w:rsid w:val="007C748B"/>
    <w:rsid w:val="007D246E"/>
    <w:rsid w:val="007D2483"/>
    <w:rsid w:val="007D54DA"/>
    <w:rsid w:val="007E3CE3"/>
    <w:rsid w:val="007E4020"/>
    <w:rsid w:val="007E505C"/>
    <w:rsid w:val="007E73DC"/>
    <w:rsid w:val="007F3201"/>
    <w:rsid w:val="007F36F5"/>
    <w:rsid w:val="007F58FF"/>
    <w:rsid w:val="007F6DEF"/>
    <w:rsid w:val="00805886"/>
    <w:rsid w:val="0080793B"/>
    <w:rsid w:val="00820C7D"/>
    <w:rsid w:val="00824F62"/>
    <w:rsid w:val="00830D24"/>
    <w:rsid w:val="00830F85"/>
    <w:rsid w:val="00832777"/>
    <w:rsid w:val="0083695D"/>
    <w:rsid w:val="00836D9F"/>
    <w:rsid w:val="0084110D"/>
    <w:rsid w:val="008459DE"/>
    <w:rsid w:val="00850AFE"/>
    <w:rsid w:val="008560FF"/>
    <w:rsid w:val="00857CE5"/>
    <w:rsid w:val="008606E1"/>
    <w:rsid w:val="00873AA2"/>
    <w:rsid w:val="00873F08"/>
    <w:rsid w:val="008759C8"/>
    <w:rsid w:val="00876571"/>
    <w:rsid w:val="00892860"/>
    <w:rsid w:val="008A1C86"/>
    <w:rsid w:val="008A3BC8"/>
    <w:rsid w:val="008A61A8"/>
    <w:rsid w:val="008A6547"/>
    <w:rsid w:val="008A7051"/>
    <w:rsid w:val="008B20DA"/>
    <w:rsid w:val="008B630D"/>
    <w:rsid w:val="008C0124"/>
    <w:rsid w:val="008C58FC"/>
    <w:rsid w:val="008C6EAD"/>
    <w:rsid w:val="008D5120"/>
    <w:rsid w:val="008D550D"/>
    <w:rsid w:val="008D734E"/>
    <w:rsid w:val="008E1BC6"/>
    <w:rsid w:val="008E1C32"/>
    <w:rsid w:val="008E26B7"/>
    <w:rsid w:val="008E2EEC"/>
    <w:rsid w:val="008E4C4C"/>
    <w:rsid w:val="008E521B"/>
    <w:rsid w:val="008E5517"/>
    <w:rsid w:val="008E741A"/>
    <w:rsid w:val="008E7911"/>
    <w:rsid w:val="008E7C0E"/>
    <w:rsid w:val="008F4818"/>
    <w:rsid w:val="008F4C88"/>
    <w:rsid w:val="008F777E"/>
    <w:rsid w:val="008F7FF8"/>
    <w:rsid w:val="00900FA2"/>
    <w:rsid w:val="00902D1D"/>
    <w:rsid w:val="009035E5"/>
    <w:rsid w:val="00912805"/>
    <w:rsid w:val="00916031"/>
    <w:rsid w:val="009208E6"/>
    <w:rsid w:val="00923FD8"/>
    <w:rsid w:val="00930F0E"/>
    <w:rsid w:val="00931450"/>
    <w:rsid w:val="00933D10"/>
    <w:rsid w:val="00935847"/>
    <w:rsid w:val="0093596B"/>
    <w:rsid w:val="00941A80"/>
    <w:rsid w:val="009430F6"/>
    <w:rsid w:val="00944740"/>
    <w:rsid w:val="009455E6"/>
    <w:rsid w:val="009605C9"/>
    <w:rsid w:val="00961439"/>
    <w:rsid w:val="009626E5"/>
    <w:rsid w:val="00962E33"/>
    <w:rsid w:val="0096386E"/>
    <w:rsid w:val="00964CAE"/>
    <w:rsid w:val="00966872"/>
    <w:rsid w:val="009675F0"/>
    <w:rsid w:val="00972522"/>
    <w:rsid w:val="00974EC5"/>
    <w:rsid w:val="00976CB7"/>
    <w:rsid w:val="00987678"/>
    <w:rsid w:val="00995EAD"/>
    <w:rsid w:val="009A5EC6"/>
    <w:rsid w:val="009C2250"/>
    <w:rsid w:val="009C4BB5"/>
    <w:rsid w:val="009C7B9C"/>
    <w:rsid w:val="009D0712"/>
    <w:rsid w:val="009D0A2D"/>
    <w:rsid w:val="009D0C5F"/>
    <w:rsid w:val="009D0C96"/>
    <w:rsid w:val="009D1ECD"/>
    <w:rsid w:val="009D5B75"/>
    <w:rsid w:val="009D5F06"/>
    <w:rsid w:val="009D7684"/>
    <w:rsid w:val="009E09E3"/>
    <w:rsid w:val="009E36E5"/>
    <w:rsid w:val="009E4AC8"/>
    <w:rsid w:val="009E4CA7"/>
    <w:rsid w:val="009E69E3"/>
    <w:rsid w:val="009F2F53"/>
    <w:rsid w:val="009F3619"/>
    <w:rsid w:val="009F38A3"/>
    <w:rsid w:val="009F5C82"/>
    <w:rsid w:val="009F5D39"/>
    <w:rsid w:val="009F7B32"/>
    <w:rsid w:val="00A1655C"/>
    <w:rsid w:val="00A16BA0"/>
    <w:rsid w:val="00A17060"/>
    <w:rsid w:val="00A17277"/>
    <w:rsid w:val="00A208E2"/>
    <w:rsid w:val="00A24989"/>
    <w:rsid w:val="00A34CB3"/>
    <w:rsid w:val="00A4593A"/>
    <w:rsid w:val="00A46118"/>
    <w:rsid w:val="00A46335"/>
    <w:rsid w:val="00A50E60"/>
    <w:rsid w:val="00A5222B"/>
    <w:rsid w:val="00A554FE"/>
    <w:rsid w:val="00A616DE"/>
    <w:rsid w:val="00A62067"/>
    <w:rsid w:val="00A6252D"/>
    <w:rsid w:val="00A63E04"/>
    <w:rsid w:val="00A66B9D"/>
    <w:rsid w:val="00A67F19"/>
    <w:rsid w:val="00A70D93"/>
    <w:rsid w:val="00A71329"/>
    <w:rsid w:val="00A77C20"/>
    <w:rsid w:val="00A81187"/>
    <w:rsid w:val="00A90705"/>
    <w:rsid w:val="00A94995"/>
    <w:rsid w:val="00A96233"/>
    <w:rsid w:val="00A96E22"/>
    <w:rsid w:val="00AA614D"/>
    <w:rsid w:val="00AA698B"/>
    <w:rsid w:val="00AB4DF1"/>
    <w:rsid w:val="00AB57F4"/>
    <w:rsid w:val="00AC1882"/>
    <w:rsid w:val="00AC2827"/>
    <w:rsid w:val="00AD0546"/>
    <w:rsid w:val="00AD1265"/>
    <w:rsid w:val="00AD71AB"/>
    <w:rsid w:val="00AE0C6A"/>
    <w:rsid w:val="00AE325A"/>
    <w:rsid w:val="00AE7B08"/>
    <w:rsid w:val="00AF4750"/>
    <w:rsid w:val="00AF5C6E"/>
    <w:rsid w:val="00B050F8"/>
    <w:rsid w:val="00B06840"/>
    <w:rsid w:val="00B1273B"/>
    <w:rsid w:val="00B163BE"/>
    <w:rsid w:val="00B21EEA"/>
    <w:rsid w:val="00B223EF"/>
    <w:rsid w:val="00B2383E"/>
    <w:rsid w:val="00B2548C"/>
    <w:rsid w:val="00B35630"/>
    <w:rsid w:val="00B42095"/>
    <w:rsid w:val="00B4247F"/>
    <w:rsid w:val="00B565A0"/>
    <w:rsid w:val="00B56770"/>
    <w:rsid w:val="00B56DB5"/>
    <w:rsid w:val="00B63750"/>
    <w:rsid w:val="00B71816"/>
    <w:rsid w:val="00B718B3"/>
    <w:rsid w:val="00B76AA2"/>
    <w:rsid w:val="00B8096B"/>
    <w:rsid w:val="00B82A1A"/>
    <w:rsid w:val="00B91DCF"/>
    <w:rsid w:val="00BA2EA6"/>
    <w:rsid w:val="00BA33DA"/>
    <w:rsid w:val="00BA39B7"/>
    <w:rsid w:val="00BA426E"/>
    <w:rsid w:val="00BC1EB5"/>
    <w:rsid w:val="00BD0FDF"/>
    <w:rsid w:val="00BD1D19"/>
    <w:rsid w:val="00BD1F5B"/>
    <w:rsid w:val="00BD21C6"/>
    <w:rsid w:val="00BD4CD7"/>
    <w:rsid w:val="00BE1C20"/>
    <w:rsid w:val="00BE2CBA"/>
    <w:rsid w:val="00BE5E02"/>
    <w:rsid w:val="00BE79F2"/>
    <w:rsid w:val="00BF0DBE"/>
    <w:rsid w:val="00BF706B"/>
    <w:rsid w:val="00BF7C3D"/>
    <w:rsid w:val="00C03F66"/>
    <w:rsid w:val="00C05896"/>
    <w:rsid w:val="00C12AB8"/>
    <w:rsid w:val="00C15302"/>
    <w:rsid w:val="00C23A5A"/>
    <w:rsid w:val="00C25DBB"/>
    <w:rsid w:val="00C265B9"/>
    <w:rsid w:val="00C3270E"/>
    <w:rsid w:val="00C327EE"/>
    <w:rsid w:val="00C353DB"/>
    <w:rsid w:val="00C37F7A"/>
    <w:rsid w:val="00C445B3"/>
    <w:rsid w:val="00C469F6"/>
    <w:rsid w:val="00C50F10"/>
    <w:rsid w:val="00C54B8A"/>
    <w:rsid w:val="00C54BBD"/>
    <w:rsid w:val="00C55386"/>
    <w:rsid w:val="00C70B34"/>
    <w:rsid w:val="00C710EE"/>
    <w:rsid w:val="00C80A1A"/>
    <w:rsid w:val="00C81719"/>
    <w:rsid w:val="00C86141"/>
    <w:rsid w:val="00C927B0"/>
    <w:rsid w:val="00C92C46"/>
    <w:rsid w:val="00C93A32"/>
    <w:rsid w:val="00C97685"/>
    <w:rsid w:val="00C97C25"/>
    <w:rsid w:val="00CA0478"/>
    <w:rsid w:val="00CA2806"/>
    <w:rsid w:val="00CA3B65"/>
    <w:rsid w:val="00CB0349"/>
    <w:rsid w:val="00CB260C"/>
    <w:rsid w:val="00CB3275"/>
    <w:rsid w:val="00CC04BD"/>
    <w:rsid w:val="00CC205B"/>
    <w:rsid w:val="00CC362F"/>
    <w:rsid w:val="00CC74D5"/>
    <w:rsid w:val="00CC7F56"/>
    <w:rsid w:val="00CD0D02"/>
    <w:rsid w:val="00CD21AF"/>
    <w:rsid w:val="00CE0B92"/>
    <w:rsid w:val="00CE1E95"/>
    <w:rsid w:val="00CE274A"/>
    <w:rsid w:val="00CE3AD8"/>
    <w:rsid w:val="00CF174D"/>
    <w:rsid w:val="00D01278"/>
    <w:rsid w:val="00D015DA"/>
    <w:rsid w:val="00D03026"/>
    <w:rsid w:val="00D0414D"/>
    <w:rsid w:val="00D052E6"/>
    <w:rsid w:val="00D05DC6"/>
    <w:rsid w:val="00D06779"/>
    <w:rsid w:val="00D10DB4"/>
    <w:rsid w:val="00D11F48"/>
    <w:rsid w:val="00D207BF"/>
    <w:rsid w:val="00D2260B"/>
    <w:rsid w:val="00D25285"/>
    <w:rsid w:val="00D273A9"/>
    <w:rsid w:val="00D34AD3"/>
    <w:rsid w:val="00D402BD"/>
    <w:rsid w:val="00D43B07"/>
    <w:rsid w:val="00D4507C"/>
    <w:rsid w:val="00D472F6"/>
    <w:rsid w:val="00D500A7"/>
    <w:rsid w:val="00D50AF9"/>
    <w:rsid w:val="00D51D90"/>
    <w:rsid w:val="00D5343A"/>
    <w:rsid w:val="00D57431"/>
    <w:rsid w:val="00D64305"/>
    <w:rsid w:val="00D67FCC"/>
    <w:rsid w:val="00D70555"/>
    <w:rsid w:val="00D70A3E"/>
    <w:rsid w:val="00D71B40"/>
    <w:rsid w:val="00D724DD"/>
    <w:rsid w:val="00D727A5"/>
    <w:rsid w:val="00D7672B"/>
    <w:rsid w:val="00D945F9"/>
    <w:rsid w:val="00D9637F"/>
    <w:rsid w:val="00DA58C2"/>
    <w:rsid w:val="00DA5D58"/>
    <w:rsid w:val="00DA6F9A"/>
    <w:rsid w:val="00DB1B02"/>
    <w:rsid w:val="00DB6026"/>
    <w:rsid w:val="00DB7B02"/>
    <w:rsid w:val="00DC046C"/>
    <w:rsid w:val="00DC46F3"/>
    <w:rsid w:val="00DC7026"/>
    <w:rsid w:val="00DC7D57"/>
    <w:rsid w:val="00DC7F37"/>
    <w:rsid w:val="00DD7FA2"/>
    <w:rsid w:val="00DE113C"/>
    <w:rsid w:val="00DE43D0"/>
    <w:rsid w:val="00DE4EB2"/>
    <w:rsid w:val="00DE5BD2"/>
    <w:rsid w:val="00DF01CB"/>
    <w:rsid w:val="00DF1617"/>
    <w:rsid w:val="00DF46C2"/>
    <w:rsid w:val="00DF51B9"/>
    <w:rsid w:val="00DF7090"/>
    <w:rsid w:val="00DF7812"/>
    <w:rsid w:val="00E208AE"/>
    <w:rsid w:val="00E22B5A"/>
    <w:rsid w:val="00E23C4D"/>
    <w:rsid w:val="00E307DD"/>
    <w:rsid w:val="00E31C89"/>
    <w:rsid w:val="00E341E0"/>
    <w:rsid w:val="00E42FBE"/>
    <w:rsid w:val="00E44985"/>
    <w:rsid w:val="00E47595"/>
    <w:rsid w:val="00E56DF7"/>
    <w:rsid w:val="00E57DBB"/>
    <w:rsid w:val="00E61428"/>
    <w:rsid w:val="00E65E76"/>
    <w:rsid w:val="00E67A61"/>
    <w:rsid w:val="00E7331A"/>
    <w:rsid w:val="00E764D2"/>
    <w:rsid w:val="00E827B7"/>
    <w:rsid w:val="00E86978"/>
    <w:rsid w:val="00E93139"/>
    <w:rsid w:val="00E97734"/>
    <w:rsid w:val="00EA0177"/>
    <w:rsid w:val="00EA41DF"/>
    <w:rsid w:val="00EC2701"/>
    <w:rsid w:val="00EC701C"/>
    <w:rsid w:val="00ED493E"/>
    <w:rsid w:val="00ED5B19"/>
    <w:rsid w:val="00EE144C"/>
    <w:rsid w:val="00EE2813"/>
    <w:rsid w:val="00EE2E87"/>
    <w:rsid w:val="00EE53E6"/>
    <w:rsid w:val="00EF09D6"/>
    <w:rsid w:val="00EF1A72"/>
    <w:rsid w:val="00EF20EA"/>
    <w:rsid w:val="00EF3272"/>
    <w:rsid w:val="00EF5CA3"/>
    <w:rsid w:val="00EF7C84"/>
    <w:rsid w:val="00F01152"/>
    <w:rsid w:val="00F017E1"/>
    <w:rsid w:val="00F1215F"/>
    <w:rsid w:val="00F14A5B"/>
    <w:rsid w:val="00F153C9"/>
    <w:rsid w:val="00F17C4E"/>
    <w:rsid w:val="00F210AF"/>
    <w:rsid w:val="00F21E75"/>
    <w:rsid w:val="00F22B26"/>
    <w:rsid w:val="00F23D2E"/>
    <w:rsid w:val="00F23F3F"/>
    <w:rsid w:val="00F32E87"/>
    <w:rsid w:val="00F35331"/>
    <w:rsid w:val="00F42963"/>
    <w:rsid w:val="00F47B70"/>
    <w:rsid w:val="00F5161D"/>
    <w:rsid w:val="00F60590"/>
    <w:rsid w:val="00F60C6C"/>
    <w:rsid w:val="00F63300"/>
    <w:rsid w:val="00F77649"/>
    <w:rsid w:val="00F8778B"/>
    <w:rsid w:val="00F93DEB"/>
    <w:rsid w:val="00FA1389"/>
    <w:rsid w:val="00FA1E6E"/>
    <w:rsid w:val="00FA5211"/>
    <w:rsid w:val="00FA68A8"/>
    <w:rsid w:val="00FB1278"/>
    <w:rsid w:val="00FB37E1"/>
    <w:rsid w:val="00FB7EE6"/>
    <w:rsid w:val="00FC0529"/>
    <w:rsid w:val="00FC2253"/>
    <w:rsid w:val="00FC453A"/>
    <w:rsid w:val="00FC5857"/>
    <w:rsid w:val="00FC63FB"/>
    <w:rsid w:val="00FC66E6"/>
    <w:rsid w:val="00FD3556"/>
    <w:rsid w:val="00FE02AA"/>
    <w:rsid w:val="00FE2D77"/>
    <w:rsid w:val="00FE680C"/>
    <w:rsid w:val="00FF054B"/>
    <w:rsid w:val="00FF3EFF"/>
    <w:rsid w:val="00FF3F47"/>
    <w:rsid w:val="00FF46CD"/>
    <w:rsid w:val="00FF53FC"/>
    <w:rsid w:val="00FF55B5"/>
    <w:rsid w:val="00FF6C23"/>
    <w:rsid w:val="012952DE"/>
    <w:rsid w:val="01505F15"/>
    <w:rsid w:val="015E6884"/>
    <w:rsid w:val="01804A4C"/>
    <w:rsid w:val="01852063"/>
    <w:rsid w:val="01BD35AB"/>
    <w:rsid w:val="024C2B81"/>
    <w:rsid w:val="02AE55E9"/>
    <w:rsid w:val="02B20C36"/>
    <w:rsid w:val="02B96468"/>
    <w:rsid w:val="02C24BF1"/>
    <w:rsid w:val="02C46BBB"/>
    <w:rsid w:val="02C55056"/>
    <w:rsid w:val="02C866AB"/>
    <w:rsid w:val="02D05560"/>
    <w:rsid w:val="02EA76FC"/>
    <w:rsid w:val="031251C5"/>
    <w:rsid w:val="032D4760"/>
    <w:rsid w:val="03405DA5"/>
    <w:rsid w:val="03445EE6"/>
    <w:rsid w:val="034E794B"/>
    <w:rsid w:val="035937A7"/>
    <w:rsid w:val="03655CA8"/>
    <w:rsid w:val="036D7252"/>
    <w:rsid w:val="044955CA"/>
    <w:rsid w:val="04926F71"/>
    <w:rsid w:val="04B57B90"/>
    <w:rsid w:val="04C42EA2"/>
    <w:rsid w:val="04ED41A7"/>
    <w:rsid w:val="04FC088E"/>
    <w:rsid w:val="05085485"/>
    <w:rsid w:val="05281683"/>
    <w:rsid w:val="052F2FC5"/>
    <w:rsid w:val="05961CD6"/>
    <w:rsid w:val="05A028B1"/>
    <w:rsid w:val="05B80C59"/>
    <w:rsid w:val="05FA6964"/>
    <w:rsid w:val="060D2627"/>
    <w:rsid w:val="064249C6"/>
    <w:rsid w:val="065865C8"/>
    <w:rsid w:val="069F5975"/>
    <w:rsid w:val="06B34F7C"/>
    <w:rsid w:val="06DD649D"/>
    <w:rsid w:val="070B300A"/>
    <w:rsid w:val="072F4F4B"/>
    <w:rsid w:val="073410FE"/>
    <w:rsid w:val="074402CA"/>
    <w:rsid w:val="075C73C2"/>
    <w:rsid w:val="079800F2"/>
    <w:rsid w:val="07DE2D8B"/>
    <w:rsid w:val="07EB6D02"/>
    <w:rsid w:val="08365E65"/>
    <w:rsid w:val="08732C15"/>
    <w:rsid w:val="08745B19"/>
    <w:rsid w:val="088A58D8"/>
    <w:rsid w:val="08C449B7"/>
    <w:rsid w:val="09297778"/>
    <w:rsid w:val="092B1742"/>
    <w:rsid w:val="097F383C"/>
    <w:rsid w:val="09D41DD9"/>
    <w:rsid w:val="09F60228"/>
    <w:rsid w:val="09FA0BED"/>
    <w:rsid w:val="0A6C0264"/>
    <w:rsid w:val="0A7113D6"/>
    <w:rsid w:val="0A821835"/>
    <w:rsid w:val="0AB911FE"/>
    <w:rsid w:val="0ABF2516"/>
    <w:rsid w:val="0AC91212"/>
    <w:rsid w:val="0AD31593"/>
    <w:rsid w:val="0AD33E3F"/>
    <w:rsid w:val="0B077F8D"/>
    <w:rsid w:val="0B291CB1"/>
    <w:rsid w:val="0B44732B"/>
    <w:rsid w:val="0BB377CC"/>
    <w:rsid w:val="0BCE7613"/>
    <w:rsid w:val="0BD95485"/>
    <w:rsid w:val="0BF17A23"/>
    <w:rsid w:val="0C142961"/>
    <w:rsid w:val="0C230975"/>
    <w:rsid w:val="0C2D57D1"/>
    <w:rsid w:val="0C6A2581"/>
    <w:rsid w:val="0C776A4C"/>
    <w:rsid w:val="0CE20369"/>
    <w:rsid w:val="0CE71E24"/>
    <w:rsid w:val="0D166265"/>
    <w:rsid w:val="0D4671DB"/>
    <w:rsid w:val="0D6C40D7"/>
    <w:rsid w:val="0D9A6E96"/>
    <w:rsid w:val="0DD24882"/>
    <w:rsid w:val="0DFE4D0E"/>
    <w:rsid w:val="0E161076"/>
    <w:rsid w:val="0E8D07A9"/>
    <w:rsid w:val="0EB773D8"/>
    <w:rsid w:val="0ECE329B"/>
    <w:rsid w:val="0F056591"/>
    <w:rsid w:val="0F0F7410"/>
    <w:rsid w:val="0FAB181A"/>
    <w:rsid w:val="0FC91CB4"/>
    <w:rsid w:val="0FD06B9F"/>
    <w:rsid w:val="0FD85A54"/>
    <w:rsid w:val="0FE73EE9"/>
    <w:rsid w:val="10057731"/>
    <w:rsid w:val="10196798"/>
    <w:rsid w:val="102338A2"/>
    <w:rsid w:val="10353802"/>
    <w:rsid w:val="108C51BC"/>
    <w:rsid w:val="10973B61"/>
    <w:rsid w:val="1111121D"/>
    <w:rsid w:val="119D0D03"/>
    <w:rsid w:val="11C95F9C"/>
    <w:rsid w:val="12046FD4"/>
    <w:rsid w:val="121E0D58"/>
    <w:rsid w:val="12CD345A"/>
    <w:rsid w:val="12D44BF8"/>
    <w:rsid w:val="12F9640D"/>
    <w:rsid w:val="130B7EEE"/>
    <w:rsid w:val="133438E9"/>
    <w:rsid w:val="1340403C"/>
    <w:rsid w:val="1349016D"/>
    <w:rsid w:val="13530102"/>
    <w:rsid w:val="13637D2A"/>
    <w:rsid w:val="13912AE9"/>
    <w:rsid w:val="139D323C"/>
    <w:rsid w:val="14157276"/>
    <w:rsid w:val="14D56A06"/>
    <w:rsid w:val="14E804E7"/>
    <w:rsid w:val="150177FB"/>
    <w:rsid w:val="151C63E2"/>
    <w:rsid w:val="154C4F1A"/>
    <w:rsid w:val="1569271F"/>
    <w:rsid w:val="158E5532"/>
    <w:rsid w:val="15B34F99"/>
    <w:rsid w:val="15C471A6"/>
    <w:rsid w:val="15FF4C81"/>
    <w:rsid w:val="16227A29"/>
    <w:rsid w:val="166149F5"/>
    <w:rsid w:val="167A3D95"/>
    <w:rsid w:val="16B72867"/>
    <w:rsid w:val="16B965DF"/>
    <w:rsid w:val="16BA5EB3"/>
    <w:rsid w:val="16E318AE"/>
    <w:rsid w:val="172779EC"/>
    <w:rsid w:val="17A74689"/>
    <w:rsid w:val="17AE3C6A"/>
    <w:rsid w:val="17CE60BA"/>
    <w:rsid w:val="17D336D0"/>
    <w:rsid w:val="1800023D"/>
    <w:rsid w:val="181635BD"/>
    <w:rsid w:val="186C142F"/>
    <w:rsid w:val="189B3D4A"/>
    <w:rsid w:val="18A63D25"/>
    <w:rsid w:val="18BE612E"/>
    <w:rsid w:val="18F41B50"/>
    <w:rsid w:val="19570331"/>
    <w:rsid w:val="19575C3B"/>
    <w:rsid w:val="195C14A3"/>
    <w:rsid w:val="196C2E7E"/>
    <w:rsid w:val="197467ED"/>
    <w:rsid w:val="197A301A"/>
    <w:rsid w:val="1988673C"/>
    <w:rsid w:val="19AA66B3"/>
    <w:rsid w:val="1A163D48"/>
    <w:rsid w:val="1A294E31"/>
    <w:rsid w:val="1A8A3DEE"/>
    <w:rsid w:val="1A971211"/>
    <w:rsid w:val="1A98650B"/>
    <w:rsid w:val="1AE23C2A"/>
    <w:rsid w:val="1B293607"/>
    <w:rsid w:val="1B651CB0"/>
    <w:rsid w:val="1B7900EB"/>
    <w:rsid w:val="1BB76E65"/>
    <w:rsid w:val="1BD76880"/>
    <w:rsid w:val="1C2914E8"/>
    <w:rsid w:val="1C2C33AF"/>
    <w:rsid w:val="1C5D3C4D"/>
    <w:rsid w:val="1C8C6544"/>
    <w:rsid w:val="1CA23671"/>
    <w:rsid w:val="1CCA0329"/>
    <w:rsid w:val="1CE7377A"/>
    <w:rsid w:val="1D1000E8"/>
    <w:rsid w:val="1D216C8C"/>
    <w:rsid w:val="1D4B4E83"/>
    <w:rsid w:val="1D5D2030"/>
    <w:rsid w:val="1D7C3EC2"/>
    <w:rsid w:val="1D8334A3"/>
    <w:rsid w:val="1D8828A2"/>
    <w:rsid w:val="1D9D585A"/>
    <w:rsid w:val="1DCD2970"/>
    <w:rsid w:val="1DE026A3"/>
    <w:rsid w:val="1E647772"/>
    <w:rsid w:val="1E8218E5"/>
    <w:rsid w:val="1E9516DF"/>
    <w:rsid w:val="1EBD22AA"/>
    <w:rsid w:val="1EE80A37"/>
    <w:rsid w:val="1EEC5ECB"/>
    <w:rsid w:val="1EF503D0"/>
    <w:rsid w:val="1F7550B7"/>
    <w:rsid w:val="1F86727A"/>
    <w:rsid w:val="1FB16C3F"/>
    <w:rsid w:val="1FF34163"/>
    <w:rsid w:val="200A1C59"/>
    <w:rsid w:val="20216FA3"/>
    <w:rsid w:val="205E02FC"/>
    <w:rsid w:val="205E7CDA"/>
    <w:rsid w:val="20617087"/>
    <w:rsid w:val="20785734"/>
    <w:rsid w:val="20983709"/>
    <w:rsid w:val="2129610F"/>
    <w:rsid w:val="2136082C"/>
    <w:rsid w:val="214116AB"/>
    <w:rsid w:val="21AD1B7C"/>
    <w:rsid w:val="220015D2"/>
    <w:rsid w:val="2201708C"/>
    <w:rsid w:val="220F79FB"/>
    <w:rsid w:val="225E44DE"/>
    <w:rsid w:val="226E284B"/>
    <w:rsid w:val="22B1460E"/>
    <w:rsid w:val="22CA3922"/>
    <w:rsid w:val="22D27035"/>
    <w:rsid w:val="22D7603D"/>
    <w:rsid w:val="230A1F70"/>
    <w:rsid w:val="230C3F3A"/>
    <w:rsid w:val="2329689A"/>
    <w:rsid w:val="234A63B7"/>
    <w:rsid w:val="23645B24"/>
    <w:rsid w:val="237F295E"/>
    <w:rsid w:val="2393640A"/>
    <w:rsid w:val="23FB116E"/>
    <w:rsid w:val="24082954"/>
    <w:rsid w:val="24863878"/>
    <w:rsid w:val="24885842"/>
    <w:rsid w:val="24C7636B"/>
    <w:rsid w:val="24ED56A6"/>
    <w:rsid w:val="24EE7D9B"/>
    <w:rsid w:val="24EF141E"/>
    <w:rsid w:val="253A0D01"/>
    <w:rsid w:val="25433787"/>
    <w:rsid w:val="25826736"/>
    <w:rsid w:val="25CB59E7"/>
    <w:rsid w:val="25E371D4"/>
    <w:rsid w:val="26211AAB"/>
    <w:rsid w:val="26243349"/>
    <w:rsid w:val="263E265D"/>
    <w:rsid w:val="26461511"/>
    <w:rsid w:val="26606A77"/>
    <w:rsid w:val="26661BB3"/>
    <w:rsid w:val="266B71CA"/>
    <w:rsid w:val="26AF5308"/>
    <w:rsid w:val="26B4291F"/>
    <w:rsid w:val="26E054C2"/>
    <w:rsid w:val="26E15011"/>
    <w:rsid w:val="26FE003E"/>
    <w:rsid w:val="2705317A"/>
    <w:rsid w:val="27076EF2"/>
    <w:rsid w:val="270A69E3"/>
    <w:rsid w:val="270D5586"/>
    <w:rsid w:val="270E64D3"/>
    <w:rsid w:val="27264F21"/>
    <w:rsid w:val="274A3283"/>
    <w:rsid w:val="275B2D9A"/>
    <w:rsid w:val="275F01D0"/>
    <w:rsid w:val="27A07774"/>
    <w:rsid w:val="27DA4607"/>
    <w:rsid w:val="280F640A"/>
    <w:rsid w:val="28494BA2"/>
    <w:rsid w:val="28876563"/>
    <w:rsid w:val="28924EE2"/>
    <w:rsid w:val="28AD3ACA"/>
    <w:rsid w:val="28B5297E"/>
    <w:rsid w:val="29121B7F"/>
    <w:rsid w:val="291E0152"/>
    <w:rsid w:val="29252746"/>
    <w:rsid w:val="295921DA"/>
    <w:rsid w:val="299869FA"/>
    <w:rsid w:val="29B11398"/>
    <w:rsid w:val="29B13146"/>
    <w:rsid w:val="29C56470"/>
    <w:rsid w:val="2A53244F"/>
    <w:rsid w:val="2ABB0720"/>
    <w:rsid w:val="2B0F281A"/>
    <w:rsid w:val="2B2067D5"/>
    <w:rsid w:val="2B373F53"/>
    <w:rsid w:val="2B476124"/>
    <w:rsid w:val="2B964CE9"/>
    <w:rsid w:val="2B9D5253"/>
    <w:rsid w:val="2BAA42F0"/>
    <w:rsid w:val="2BD65EC7"/>
    <w:rsid w:val="2C332538"/>
    <w:rsid w:val="2C3342E6"/>
    <w:rsid w:val="2C5030EA"/>
    <w:rsid w:val="2C622E1D"/>
    <w:rsid w:val="2C736DD8"/>
    <w:rsid w:val="2CD535EF"/>
    <w:rsid w:val="2CDF446E"/>
    <w:rsid w:val="2CF41CC7"/>
    <w:rsid w:val="2D17738E"/>
    <w:rsid w:val="2D3447B9"/>
    <w:rsid w:val="2D483DC1"/>
    <w:rsid w:val="2D636E4D"/>
    <w:rsid w:val="2DE956D9"/>
    <w:rsid w:val="2DEA4E78"/>
    <w:rsid w:val="2E0979F4"/>
    <w:rsid w:val="2E0F48DF"/>
    <w:rsid w:val="2E1E7447"/>
    <w:rsid w:val="2E43648D"/>
    <w:rsid w:val="2E586286"/>
    <w:rsid w:val="2E593700"/>
    <w:rsid w:val="2E985F54"/>
    <w:rsid w:val="2E9C43C4"/>
    <w:rsid w:val="2EA8720D"/>
    <w:rsid w:val="2EAB2859"/>
    <w:rsid w:val="2EBC6814"/>
    <w:rsid w:val="2EC841B0"/>
    <w:rsid w:val="2ECF6B10"/>
    <w:rsid w:val="2ED95618"/>
    <w:rsid w:val="2EE76884"/>
    <w:rsid w:val="2F454A5C"/>
    <w:rsid w:val="2F4D3910"/>
    <w:rsid w:val="2F591EA4"/>
    <w:rsid w:val="2F6F7D2B"/>
    <w:rsid w:val="2FD23E16"/>
    <w:rsid w:val="2FD90A44"/>
    <w:rsid w:val="2FFB15BE"/>
    <w:rsid w:val="30066945"/>
    <w:rsid w:val="300D4E4E"/>
    <w:rsid w:val="304C24A0"/>
    <w:rsid w:val="30817D16"/>
    <w:rsid w:val="30937C76"/>
    <w:rsid w:val="30C45E54"/>
    <w:rsid w:val="30EB624E"/>
    <w:rsid w:val="310821E5"/>
    <w:rsid w:val="317C228B"/>
    <w:rsid w:val="31C12394"/>
    <w:rsid w:val="31CD2942"/>
    <w:rsid w:val="31F14A27"/>
    <w:rsid w:val="31F938DC"/>
    <w:rsid w:val="322C0750"/>
    <w:rsid w:val="322C5A5F"/>
    <w:rsid w:val="32335040"/>
    <w:rsid w:val="32382656"/>
    <w:rsid w:val="324645FF"/>
    <w:rsid w:val="325A2A82"/>
    <w:rsid w:val="325D20BC"/>
    <w:rsid w:val="328F5FEE"/>
    <w:rsid w:val="32AC4DF2"/>
    <w:rsid w:val="32B75C71"/>
    <w:rsid w:val="33064502"/>
    <w:rsid w:val="3344327C"/>
    <w:rsid w:val="336F02F9"/>
    <w:rsid w:val="337C30AF"/>
    <w:rsid w:val="33E462EB"/>
    <w:rsid w:val="33E83C08"/>
    <w:rsid w:val="33EA5BD2"/>
    <w:rsid w:val="34012F1B"/>
    <w:rsid w:val="342F5CDB"/>
    <w:rsid w:val="342F7A89"/>
    <w:rsid w:val="343F10D3"/>
    <w:rsid w:val="344C063B"/>
    <w:rsid w:val="34897199"/>
    <w:rsid w:val="34C06C9A"/>
    <w:rsid w:val="34CA155F"/>
    <w:rsid w:val="35215623"/>
    <w:rsid w:val="35246EC1"/>
    <w:rsid w:val="35A26038"/>
    <w:rsid w:val="35BA7826"/>
    <w:rsid w:val="35D73F34"/>
    <w:rsid w:val="35D812F2"/>
    <w:rsid w:val="35DA1C76"/>
    <w:rsid w:val="35DE1766"/>
    <w:rsid w:val="35F26FC0"/>
    <w:rsid w:val="36201D7F"/>
    <w:rsid w:val="363870C8"/>
    <w:rsid w:val="365E28A7"/>
    <w:rsid w:val="366A46AF"/>
    <w:rsid w:val="36716136"/>
    <w:rsid w:val="36730100"/>
    <w:rsid w:val="368A71F8"/>
    <w:rsid w:val="36B978C7"/>
    <w:rsid w:val="36D96A36"/>
    <w:rsid w:val="36DF7544"/>
    <w:rsid w:val="36E42DAC"/>
    <w:rsid w:val="36E71A90"/>
    <w:rsid w:val="37265173"/>
    <w:rsid w:val="375F68D7"/>
    <w:rsid w:val="376C4B50"/>
    <w:rsid w:val="37B22EAA"/>
    <w:rsid w:val="37EE502E"/>
    <w:rsid w:val="37F61F79"/>
    <w:rsid w:val="382D42DF"/>
    <w:rsid w:val="384635F3"/>
    <w:rsid w:val="385555E4"/>
    <w:rsid w:val="3862042D"/>
    <w:rsid w:val="386C12AB"/>
    <w:rsid w:val="38785BF3"/>
    <w:rsid w:val="38B467AE"/>
    <w:rsid w:val="38E47094"/>
    <w:rsid w:val="38FC7931"/>
    <w:rsid w:val="3914549F"/>
    <w:rsid w:val="394C787E"/>
    <w:rsid w:val="39665BD5"/>
    <w:rsid w:val="39673B94"/>
    <w:rsid w:val="39855919"/>
    <w:rsid w:val="39A802F2"/>
    <w:rsid w:val="39BD1693"/>
    <w:rsid w:val="39E60BE9"/>
    <w:rsid w:val="39ED6B3B"/>
    <w:rsid w:val="3A0045B7"/>
    <w:rsid w:val="3A053765"/>
    <w:rsid w:val="3A32128C"/>
    <w:rsid w:val="3A42356C"/>
    <w:rsid w:val="3A7D7122"/>
    <w:rsid w:val="3A810912"/>
    <w:rsid w:val="3AD16020"/>
    <w:rsid w:val="3ADE0817"/>
    <w:rsid w:val="3B005CDB"/>
    <w:rsid w:val="3B3913E9"/>
    <w:rsid w:val="3B581673"/>
    <w:rsid w:val="3BAE4E39"/>
    <w:rsid w:val="3C0267B9"/>
    <w:rsid w:val="3C0B4937"/>
    <w:rsid w:val="3C12011B"/>
    <w:rsid w:val="3C6329C5"/>
    <w:rsid w:val="3C6D73A0"/>
    <w:rsid w:val="3C9568F7"/>
    <w:rsid w:val="3CAD1E92"/>
    <w:rsid w:val="3D121CF5"/>
    <w:rsid w:val="3D2739F3"/>
    <w:rsid w:val="3D5567B2"/>
    <w:rsid w:val="3D7B789B"/>
    <w:rsid w:val="3D9443CB"/>
    <w:rsid w:val="3D987913"/>
    <w:rsid w:val="3D9D3CB5"/>
    <w:rsid w:val="3DEE4511"/>
    <w:rsid w:val="3E3D58B5"/>
    <w:rsid w:val="3E691DE9"/>
    <w:rsid w:val="3ECE6247"/>
    <w:rsid w:val="3ECF3F0C"/>
    <w:rsid w:val="3EFC4A0B"/>
    <w:rsid w:val="3F093A09"/>
    <w:rsid w:val="3F1B7587"/>
    <w:rsid w:val="3F760C61"/>
    <w:rsid w:val="3F80388E"/>
    <w:rsid w:val="3FA550A3"/>
    <w:rsid w:val="401B7113"/>
    <w:rsid w:val="407D1B7C"/>
    <w:rsid w:val="40B52773"/>
    <w:rsid w:val="40C94DC1"/>
    <w:rsid w:val="40D52048"/>
    <w:rsid w:val="40DA0D7C"/>
    <w:rsid w:val="40F167F2"/>
    <w:rsid w:val="40F36398"/>
    <w:rsid w:val="410B2C87"/>
    <w:rsid w:val="410B7187"/>
    <w:rsid w:val="41173D7E"/>
    <w:rsid w:val="413761CE"/>
    <w:rsid w:val="41562AF9"/>
    <w:rsid w:val="41725811"/>
    <w:rsid w:val="419453CF"/>
    <w:rsid w:val="41C11ED0"/>
    <w:rsid w:val="41E44267"/>
    <w:rsid w:val="420267DC"/>
    <w:rsid w:val="423170C2"/>
    <w:rsid w:val="423654AA"/>
    <w:rsid w:val="424961B9"/>
    <w:rsid w:val="425D3A13"/>
    <w:rsid w:val="42913E89"/>
    <w:rsid w:val="42B45D29"/>
    <w:rsid w:val="42C10446"/>
    <w:rsid w:val="4355293C"/>
    <w:rsid w:val="436A288B"/>
    <w:rsid w:val="436A3AF2"/>
    <w:rsid w:val="4383394D"/>
    <w:rsid w:val="43C52FFD"/>
    <w:rsid w:val="43CC0E50"/>
    <w:rsid w:val="43CC70A2"/>
    <w:rsid w:val="440C749E"/>
    <w:rsid w:val="442E38B9"/>
    <w:rsid w:val="44623562"/>
    <w:rsid w:val="448E07FB"/>
    <w:rsid w:val="4492209A"/>
    <w:rsid w:val="44A92F3F"/>
    <w:rsid w:val="44AB6CB7"/>
    <w:rsid w:val="457E0BD1"/>
    <w:rsid w:val="45815C6A"/>
    <w:rsid w:val="45A2455E"/>
    <w:rsid w:val="45D863DE"/>
    <w:rsid w:val="45E71F71"/>
    <w:rsid w:val="46004DE1"/>
    <w:rsid w:val="461553B1"/>
    <w:rsid w:val="46401681"/>
    <w:rsid w:val="465D0485"/>
    <w:rsid w:val="467852BF"/>
    <w:rsid w:val="4682613E"/>
    <w:rsid w:val="46AA2F9F"/>
    <w:rsid w:val="46B1432D"/>
    <w:rsid w:val="473531B0"/>
    <w:rsid w:val="474927B8"/>
    <w:rsid w:val="476475F1"/>
    <w:rsid w:val="47733450"/>
    <w:rsid w:val="47797541"/>
    <w:rsid w:val="47A143A2"/>
    <w:rsid w:val="47AA76FA"/>
    <w:rsid w:val="47AA7774"/>
    <w:rsid w:val="47BB1907"/>
    <w:rsid w:val="47BE31A6"/>
    <w:rsid w:val="47C6205A"/>
    <w:rsid w:val="47CF7161"/>
    <w:rsid w:val="47F4705A"/>
    <w:rsid w:val="48164D90"/>
    <w:rsid w:val="484D0086"/>
    <w:rsid w:val="486D24D6"/>
    <w:rsid w:val="4884619D"/>
    <w:rsid w:val="488E0DCA"/>
    <w:rsid w:val="488F069E"/>
    <w:rsid w:val="489F6B33"/>
    <w:rsid w:val="48C4659A"/>
    <w:rsid w:val="49090450"/>
    <w:rsid w:val="49492F43"/>
    <w:rsid w:val="497A30FC"/>
    <w:rsid w:val="4A145E90"/>
    <w:rsid w:val="4A1946C3"/>
    <w:rsid w:val="4A211429"/>
    <w:rsid w:val="4A9D70A2"/>
    <w:rsid w:val="4AF64A04"/>
    <w:rsid w:val="4B133808"/>
    <w:rsid w:val="4B2638D3"/>
    <w:rsid w:val="4B3774F7"/>
    <w:rsid w:val="4B515A7A"/>
    <w:rsid w:val="4B814C16"/>
    <w:rsid w:val="4BC30D8B"/>
    <w:rsid w:val="4BDE7972"/>
    <w:rsid w:val="4C06511B"/>
    <w:rsid w:val="4C697BB1"/>
    <w:rsid w:val="4C742085"/>
    <w:rsid w:val="4CBD1C7E"/>
    <w:rsid w:val="4CFF2296"/>
    <w:rsid w:val="4D07114B"/>
    <w:rsid w:val="4D6C7200"/>
    <w:rsid w:val="4D901140"/>
    <w:rsid w:val="4DBC6717"/>
    <w:rsid w:val="4DC11F6C"/>
    <w:rsid w:val="4DD52FF7"/>
    <w:rsid w:val="4DEA5895"/>
    <w:rsid w:val="4DFA2A5E"/>
    <w:rsid w:val="4E235B10"/>
    <w:rsid w:val="4E573A0C"/>
    <w:rsid w:val="4EAF3848"/>
    <w:rsid w:val="4EE41BC3"/>
    <w:rsid w:val="4EEE63C5"/>
    <w:rsid w:val="4F1B22DD"/>
    <w:rsid w:val="4F3965A5"/>
    <w:rsid w:val="4F4E12B3"/>
    <w:rsid w:val="4F840831"/>
    <w:rsid w:val="4FBC446F"/>
    <w:rsid w:val="4FBD1F95"/>
    <w:rsid w:val="4FC26023"/>
    <w:rsid w:val="4FC652ED"/>
    <w:rsid w:val="4FCD667C"/>
    <w:rsid w:val="4FF736F9"/>
    <w:rsid w:val="50306FB5"/>
    <w:rsid w:val="50630D8E"/>
    <w:rsid w:val="507503CA"/>
    <w:rsid w:val="50A941CF"/>
    <w:rsid w:val="50AA42C7"/>
    <w:rsid w:val="50B05655"/>
    <w:rsid w:val="50D531EC"/>
    <w:rsid w:val="51071719"/>
    <w:rsid w:val="511300BE"/>
    <w:rsid w:val="511C43E3"/>
    <w:rsid w:val="512027DB"/>
    <w:rsid w:val="51525443"/>
    <w:rsid w:val="515F7B5F"/>
    <w:rsid w:val="516C5F9F"/>
    <w:rsid w:val="516F72BF"/>
    <w:rsid w:val="518E73DD"/>
    <w:rsid w:val="51AF1D6C"/>
    <w:rsid w:val="51FC4FF6"/>
    <w:rsid w:val="52383B54"/>
    <w:rsid w:val="527F6B22"/>
    <w:rsid w:val="52B14033"/>
    <w:rsid w:val="52BE405A"/>
    <w:rsid w:val="52C0058C"/>
    <w:rsid w:val="52C11D9C"/>
    <w:rsid w:val="52E8557B"/>
    <w:rsid w:val="52EB0D4F"/>
    <w:rsid w:val="52EC6E19"/>
    <w:rsid w:val="52FB3500"/>
    <w:rsid w:val="53065A01"/>
    <w:rsid w:val="536E5A80"/>
    <w:rsid w:val="538434F5"/>
    <w:rsid w:val="5386726D"/>
    <w:rsid w:val="538F5DF9"/>
    <w:rsid w:val="539B25ED"/>
    <w:rsid w:val="53BD07B5"/>
    <w:rsid w:val="53F215D4"/>
    <w:rsid w:val="541505F1"/>
    <w:rsid w:val="54420CBA"/>
    <w:rsid w:val="54493DF7"/>
    <w:rsid w:val="544B03A4"/>
    <w:rsid w:val="545509EE"/>
    <w:rsid w:val="545C1D7C"/>
    <w:rsid w:val="54613836"/>
    <w:rsid w:val="5479624C"/>
    <w:rsid w:val="54905ECA"/>
    <w:rsid w:val="54947768"/>
    <w:rsid w:val="54D1276A"/>
    <w:rsid w:val="54DB1ED7"/>
    <w:rsid w:val="550348EE"/>
    <w:rsid w:val="551F7E0F"/>
    <w:rsid w:val="5540344C"/>
    <w:rsid w:val="555B0286"/>
    <w:rsid w:val="55735CBD"/>
    <w:rsid w:val="557B26D6"/>
    <w:rsid w:val="558107EB"/>
    <w:rsid w:val="5591253F"/>
    <w:rsid w:val="55AE6607"/>
    <w:rsid w:val="55C0633B"/>
    <w:rsid w:val="56044479"/>
    <w:rsid w:val="561843C9"/>
    <w:rsid w:val="56552F27"/>
    <w:rsid w:val="56633896"/>
    <w:rsid w:val="566E223B"/>
    <w:rsid w:val="56A63783"/>
    <w:rsid w:val="56AF6ADB"/>
    <w:rsid w:val="56C46F66"/>
    <w:rsid w:val="56CB143B"/>
    <w:rsid w:val="56E83D9B"/>
    <w:rsid w:val="56ED36EC"/>
    <w:rsid w:val="56F75D8C"/>
    <w:rsid w:val="56FA762A"/>
    <w:rsid w:val="57106E4E"/>
    <w:rsid w:val="571921A6"/>
    <w:rsid w:val="572052E3"/>
    <w:rsid w:val="573D7CA0"/>
    <w:rsid w:val="574D3BFE"/>
    <w:rsid w:val="57566F57"/>
    <w:rsid w:val="5785783C"/>
    <w:rsid w:val="57C32112"/>
    <w:rsid w:val="57DD1426"/>
    <w:rsid w:val="58044A73"/>
    <w:rsid w:val="5842572D"/>
    <w:rsid w:val="584C2108"/>
    <w:rsid w:val="588673C8"/>
    <w:rsid w:val="58892BEE"/>
    <w:rsid w:val="58DA3BB7"/>
    <w:rsid w:val="58EE31BF"/>
    <w:rsid w:val="58FE78A6"/>
    <w:rsid w:val="59036C6A"/>
    <w:rsid w:val="590649AC"/>
    <w:rsid w:val="593C217C"/>
    <w:rsid w:val="594B23BF"/>
    <w:rsid w:val="596671F9"/>
    <w:rsid w:val="59951076"/>
    <w:rsid w:val="5A0013FC"/>
    <w:rsid w:val="5A0E3B19"/>
    <w:rsid w:val="5A1C523D"/>
    <w:rsid w:val="5A5033A7"/>
    <w:rsid w:val="5A96449D"/>
    <w:rsid w:val="5AD92379"/>
    <w:rsid w:val="5AEA5C0E"/>
    <w:rsid w:val="5AED1980"/>
    <w:rsid w:val="5B1C2265"/>
    <w:rsid w:val="5B2A2BD4"/>
    <w:rsid w:val="5B2B06FA"/>
    <w:rsid w:val="5B353327"/>
    <w:rsid w:val="5B3C6463"/>
    <w:rsid w:val="5B4D0671"/>
    <w:rsid w:val="5BB16E51"/>
    <w:rsid w:val="5BB93F58"/>
    <w:rsid w:val="5BCF552A"/>
    <w:rsid w:val="5C5356DD"/>
    <w:rsid w:val="5C677510"/>
    <w:rsid w:val="5C78171D"/>
    <w:rsid w:val="5C8E1D00"/>
    <w:rsid w:val="5C915E6B"/>
    <w:rsid w:val="5C9F314E"/>
    <w:rsid w:val="5C9F4EFC"/>
    <w:rsid w:val="5C9F6CAA"/>
    <w:rsid w:val="5CB35A78"/>
    <w:rsid w:val="5CC2508E"/>
    <w:rsid w:val="5D042FB1"/>
    <w:rsid w:val="5D276C9F"/>
    <w:rsid w:val="5D327458"/>
    <w:rsid w:val="5D467A6D"/>
    <w:rsid w:val="5D494E68"/>
    <w:rsid w:val="5D551A5E"/>
    <w:rsid w:val="5D55380D"/>
    <w:rsid w:val="5D6A1FCB"/>
    <w:rsid w:val="5D785605"/>
    <w:rsid w:val="5D92680F"/>
    <w:rsid w:val="5DA622BA"/>
    <w:rsid w:val="5DDC7A8A"/>
    <w:rsid w:val="5E204216"/>
    <w:rsid w:val="5E710B1A"/>
    <w:rsid w:val="5E9D546B"/>
    <w:rsid w:val="5EA467FA"/>
    <w:rsid w:val="5EB033F0"/>
    <w:rsid w:val="5EB6477F"/>
    <w:rsid w:val="5ED50F19"/>
    <w:rsid w:val="5EE17A4E"/>
    <w:rsid w:val="5EF37781"/>
    <w:rsid w:val="5F0C439F"/>
    <w:rsid w:val="5F3C4C84"/>
    <w:rsid w:val="5F5244A8"/>
    <w:rsid w:val="5F97010C"/>
    <w:rsid w:val="5FB567E4"/>
    <w:rsid w:val="5FE13A7D"/>
    <w:rsid w:val="5FF67529"/>
    <w:rsid w:val="60211A86"/>
    <w:rsid w:val="602844E5"/>
    <w:rsid w:val="606D70BF"/>
    <w:rsid w:val="60974A29"/>
    <w:rsid w:val="611759A9"/>
    <w:rsid w:val="61B236C7"/>
    <w:rsid w:val="61CB28D4"/>
    <w:rsid w:val="61E433B1"/>
    <w:rsid w:val="61E6537B"/>
    <w:rsid w:val="61EB0BE3"/>
    <w:rsid w:val="621C0D9D"/>
    <w:rsid w:val="622D4D58"/>
    <w:rsid w:val="623065F6"/>
    <w:rsid w:val="625B18C5"/>
    <w:rsid w:val="627E55B4"/>
    <w:rsid w:val="62B114E5"/>
    <w:rsid w:val="62C54F90"/>
    <w:rsid w:val="62EE098B"/>
    <w:rsid w:val="63006D65"/>
    <w:rsid w:val="63155F18"/>
    <w:rsid w:val="63230E1D"/>
    <w:rsid w:val="63493E13"/>
    <w:rsid w:val="634E142A"/>
    <w:rsid w:val="635D166D"/>
    <w:rsid w:val="63812FE4"/>
    <w:rsid w:val="63A4729C"/>
    <w:rsid w:val="63CB65D6"/>
    <w:rsid w:val="63D351D4"/>
    <w:rsid w:val="63F11E13"/>
    <w:rsid w:val="640C0196"/>
    <w:rsid w:val="641E704E"/>
    <w:rsid w:val="64267CB1"/>
    <w:rsid w:val="64281C7B"/>
    <w:rsid w:val="642D7291"/>
    <w:rsid w:val="643B19AE"/>
    <w:rsid w:val="643D5426"/>
    <w:rsid w:val="64414AEB"/>
    <w:rsid w:val="64656A2B"/>
    <w:rsid w:val="649E3CEB"/>
    <w:rsid w:val="64BE613B"/>
    <w:rsid w:val="64D67929"/>
    <w:rsid w:val="64E11A27"/>
    <w:rsid w:val="65167D25"/>
    <w:rsid w:val="65336B29"/>
    <w:rsid w:val="657A0163"/>
    <w:rsid w:val="657B771F"/>
    <w:rsid w:val="659301F6"/>
    <w:rsid w:val="65B25CA0"/>
    <w:rsid w:val="65C6799D"/>
    <w:rsid w:val="65D26342"/>
    <w:rsid w:val="66171FA7"/>
    <w:rsid w:val="665925BF"/>
    <w:rsid w:val="666176C6"/>
    <w:rsid w:val="666F3B91"/>
    <w:rsid w:val="668A0366"/>
    <w:rsid w:val="668C4743"/>
    <w:rsid w:val="6692787F"/>
    <w:rsid w:val="669C425A"/>
    <w:rsid w:val="66A6332B"/>
    <w:rsid w:val="66AD6467"/>
    <w:rsid w:val="67452B44"/>
    <w:rsid w:val="67470D70"/>
    <w:rsid w:val="67694A84"/>
    <w:rsid w:val="67852F40"/>
    <w:rsid w:val="6793565D"/>
    <w:rsid w:val="67CE48E7"/>
    <w:rsid w:val="67FA440A"/>
    <w:rsid w:val="68106CAE"/>
    <w:rsid w:val="68420E31"/>
    <w:rsid w:val="6844104D"/>
    <w:rsid w:val="68617509"/>
    <w:rsid w:val="68955405"/>
    <w:rsid w:val="68CE1DC5"/>
    <w:rsid w:val="68D45F2D"/>
    <w:rsid w:val="68E24A00"/>
    <w:rsid w:val="69D837FB"/>
    <w:rsid w:val="69DC4818"/>
    <w:rsid w:val="6A2C5734"/>
    <w:rsid w:val="6A3F7D1E"/>
    <w:rsid w:val="6A775937"/>
    <w:rsid w:val="6AAB53B4"/>
    <w:rsid w:val="6AB51D8E"/>
    <w:rsid w:val="6ABA73A5"/>
    <w:rsid w:val="6ABF49BB"/>
    <w:rsid w:val="6ACA3A8C"/>
    <w:rsid w:val="6AFF300A"/>
    <w:rsid w:val="6B0D3978"/>
    <w:rsid w:val="6B2D5DC9"/>
    <w:rsid w:val="6B3451DC"/>
    <w:rsid w:val="6B4D72A6"/>
    <w:rsid w:val="6B7632CC"/>
    <w:rsid w:val="6BBA58AE"/>
    <w:rsid w:val="6BE24E05"/>
    <w:rsid w:val="6BF9175E"/>
    <w:rsid w:val="6C101972"/>
    <w:rsid w:val="6C240F7A"/>
    <w:rsid w:val="6CDE737B"/>
    <w:rsid w:val="6CEC1C46"/>
    <w:rsid w:val="6CFC634B"/>
    <w:rsid w:val="6D2C27DC"/>
    <w:rsid w:val="6D9749B3"/>
    <w:rsid w:val="6E251A10"/>
    <w:rsid w:val="6E361111"/>
    <w:rsid w:val="6E535B46"/>
    <w:rsid w:val="6E763603"/>
    <w:rsid w:val="6E934195"/>
    <w:rsid w:val="6EF63490"/>
    <w:rsid w:val="6F1057E5"/>
    <w:rsid w:val="6F141779"/>
    <w:rsid w:val="6F1928EC"/>
    <w:rsid w:val="6F51652A"/>
    <w:rsid w:val="6F991C7F"/>
    <w:rsid w:val="6FEF5D43"/>
    <w:rsid w:val="70871AD7"/>
    <w:rsid w:val="709F5073"/>
    <w:rsid w:val="70A369B7"/>
    <w:rsid w:val="70CA3CD6"/>
    <w:rsid w:val="713E2ADE"/>
    <w:rsid w:val="71A14E1B"/>
    <w:rsid w:val="71C823A7"/>
    <w:rsid w:val="71CA25C3"/>
    <w:rsid w:val="71D16318"/>
    <w:rsid w:val="720A22EC"/>
    <w:rsid w:val="72AE3C93"/>
    <w:rsid w:val="72BF37AA"/>
    <w:rsid w:val="72C47013"/>
    <w:rsid w:val="72DA05E4"/>
    <w:rsid w:val="731215F5"/>
    <w:rsid w:val="73125FD0"/>
    <w:rsid w:val="73223D39"/>
    <w:rsid w:val="732D4BB8"/>
    <w:rsid w:val="7332611C"/>
    <w:rsid w:val="734D7008"/>
    <w:rsid w:val="737C5B3F"/>
    <w:rsid w:val="73A82490"/>
    <w:rsid w:val="73BE5B01"/>
    <w:rsid w:val="73D9089C"/>
    <w:rsid w:val="73EF00BF"/>
    <w:rsid w:val="74116287"/>
    <w:rsid w:val="741E6BF6"/>
    <w:rsid w:val="74305732"/>
    <w:rsid w:val="744049FF"/>
    <w:rsid w:val="744A51FA"/>
    <w:rsid w:val="74B92901"/>
    <w:rsid w:val="74E67512"/>
    <w:rsid w:val="751A5610"/>
    <w:rsid w:val="753B10E2"/>
    <w:rsid w:val="755A1EB0"/>
    <w:rsid w:val="75680129"/>
    <w:rsid w:val="756E5A5A"/>
    <w:rsid w:val="76022B63"/>
    <w:rsid w:val="76BC122C"/>
    <w:rsid w:val="76F123A0"/>
    <w:rsid w:val="772C33D8"/>
    <w:rsid w:val="773C4E5C"/>
    <w:rsid w:val="77530965"/>
    <w:rsid w:val="77690189"/>
    <w:rsid w:val="778925D9"/>
    <w:rsid w:val="77974CF6"/>
    <w:rsid w:val="77D575CC"/>
    <w:rsid w:val="783207F7"/>
    <w:rsid w:val="785E5813"/>
    <w:rsid w:val="786A065C"/>
    <w:rsid w:val="787D213D"/>
    <w:rsid w:val="789D458E"/>
    <w:rsid w:val="78A27570"/>
    <w:rsid w:val="78C530C2"/>
    <w:rsid w:val="78DE6954"/>
    <w:rsid w:val="78F10436"/>
    <w:rsid w:val="78F20F96"/>
    <w:rsid w:val="793D367B"/>
    <w:rsid w:val="795B6A5D"/>
    <w:rsid w:val="79703A50"/>
    <w:rsid w:val="797D616D"/>
    <w:rsid w:val="79802CF3"/>
    <w:rsid w:val="799C32AA"/>
    <w:rsid w:val="79A050F6"/>
    <w:rsid w:val="79A61220"/>
    <w:rsid w:val="7A010B4C"/>
    <w:rsid w:val="7A2C0161"/>
    <w:rsid w:val="7A460C55"/>
    <w:rsid w:val="7A5944E4"/>
    <w:rsid w:val="7A6B246A"/>
    <w:rsid w:val="7A74131E"/>
    <w:rsid w:val="7A8F7F06"/>
    <w:rsid w:val="7AB46266"/>
    <w:rsid w:val="7ACD0A2E"/>
    <w:rsid w:val="7ADF59FA"/>
    <w:rsid w:val="7AF661D7"/>
    <w:rsid w:val="7AF83CFD"/>
    <w:rsid w:val="7B0326A2"/>
    <w:rsid w:val="7B05200B"/>
    <w:rsid w:val="7B0670F0"/>
    <w:rsid w:val="7B0E1773"/>
    <w:rsid w:val="7B1F088B"/>
    <w:rsid w:val="7B6A461A"/>
    <w:rsid w:val="7B74407A"/>
    <w:rsid w:val="7BA479E1"/>
    <w:rsid w:val="7BB2023F"/>
    <w:rsid w:val="7BBC11CF"/>
    <w:rsid w:val="7BBC483D"/>
    <w:rsid w:val="7BC938EC"/>
    <w:rsid w:val="7BCB7664"/>
    <w:rsid w:val="7BD007D6"/>
    <w:rsid w:val="7BD63614"/>
    <w:rsid w:val="7BF72207"/>
    <w:rsid w:val="7BFC15CB"/>
    <w:rsid w:val="7C0C5586"/>
    <w:rsid w:val="7C23124E"/>
    <w:rsid w:val="7C4F3DF1"/>
    <w:rsid w:val="7C6D24C9"/>
    <w:rsid w:val="7C792C1C"/>
    <w:rsid w:val="7C7D5FD1"/>
    <w:rsid w:val="7CC02BFB"/>
    <w:rsid w:val="7CDC31AB"/>
    <w:rsid w:val="7CDE6F23"/>
    <w:rsid w:val="7DD165CD"/>
    <w:rsid w:val="7E190053"/>
    <w:rsid w:val="7E5E47BF"/>
    <w:rsid w:val="7E68119A"/>
    <w:rsid w:val="7EF1538C"/>
    <w:rsid w:val="7F1629A4"/>
    <w:rsid w:val="7F8475FA"/>
    <w:rsid w:val="7F8E4C30"/>
    <w:rsid w:val="7F9935D5"/>
    <w:rsid w:val="7FC35185"/>
    <w:rsid w:val="7FC55D23"/>
    <w:rsid w:val="7FF6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annotation text"/>
    <w:basedOn w:val="1"/>
    <w:link w:val="26"/>
    <w:autoRedefine/>
    <w:semiHidden/>
    <w:unhideWhenUsed/>
    <w:qFormat/>
    <w:uiPriority w:val="99"/>
    <w:pPr>
      <w:jc w:val="left"/>
    </w:p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Balloon Text"/>
    <w:basedOn w:val="1"/>
    <w:link w:val="25"/>
    <w:autoRedefine/>
    <w:semiHidden/>
    <w:unhideWhenUsed/>
    <w:qFormat/>
    <w:uiPriority w:val="99"/>
    <w:rPr>
      <w:rFonts w:ascii="Times New Roman" w:hAnsi="Times New Roman" w:eastAsia="仿宋_GB2312" w:cs="Times New Roman"/>
      <w:spacing w:val="10"/>
      <w:sz w:val="18"/>
      <w:szCs w:val="18"/>
    </w:rPr>
  </w:style>
  <w:style w:type="paragraph" w:styleId="8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10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11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7"/>
    <w:autoRedefine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autoRedefine/>
    <w:qFormat/>
    <w:uiPriority w:val="22"/>
    <w:rPr>
      <w:b/>
      <w:bCs/>
    </w:rPr>
  </w:style>
  <w:style w:type="character" w:styleId="17">
    <w:name w:val="FollowedHyperlink"/>
    <w:basedOn w:val="15"/>
    <w:autoRedefine/>
    <w:semiHidden/>
    <w:unhideWhenUsed/>
    <w:qFormat/>
    <w:uiPriority w:val="99"/>
    <w:rPr>
      <w:color w:val="800080"/>
      <w:sz w:val="20"/>
      <w:szCs w:val="20"/>
      <w:u w:val="single"/>
    </w:rPr>
  </w:style>
  <w:style w:type="character" w:styleId="18">
    <w:name w:val="Hyperlink"/>
    <w:basedOn w:val="15"/>
    <w:autoRedefine/>
    <w:semiHidden/>
    <w:unhideWhenUsed/>
    <w:qFormat/>
    <w:uiPriority w:val="99"/>
    <w:rPr>
      <w:color w:val="0000FF"/>
      <w:sz w:val="20"/>
      <w:szCs w:val="20"/>
      <w:u w:val="single"/>
    </w:rPr>
  </w:style>
  <w:style w:type="character" w:styleId="19">
    <w:name w:val="annotation reference"/>
    <w:basedOn w:val="15"/>
    <w:autoRedefine/>
    <w:semiHidden/>
    <w:unhideWhenUsed/>
    <w:qFormat/>
    <w:uiPriority w:val="99"/>
    <w:rPr>
      <w:sz w:val="21"/>
      <w:szCs w:val="21"/>
    </w:rPr>
  </w:style>
  <w:style w:type="paragraph" w:customStyle="1" w:styleId="20">
    <w:name w:val="tableheader"/>
    <w:basedOn w:val="1"/>
    <w:autoRedefine/>
    <w:qFormat/>
    <w:uiPriority w:val="0"/>
    <w:pPr>
      <w:widowControl/>
      <w:shd w:val="clear" w:color="auto" w:fill="ABCDE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页眉 Char"/>
    <w:basedOn w:val="15"/>
    <w:link w:val="9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5"/>
    <w:link w:val="8"/>
    <w:autoRedefine/>
    <w:qFormat/>
    <w:uiPriority w:val="99"/>
    <w:rPr>
      <w:sz w:val="18"/>
      <w:szCs w:val="18"/>
    </w:rPr>
  </w:style>
  <w:style w:type="paragraph" w:customStyle="1" w:styleId="23">
    <w:name w:val="首行缩进"/>
    <w:basedOn w:val="1"/>
    <w:autoRedefine/>
    <w:qFormat/>
    <w:uiPriority w:val="0"/>
    <w:pPr>
      <w:ind w:firstLine="480" w:firstLineChars="200"/>
    </w:pPr>
    <w:rPr>
      <w:rFonts w:ascii="Calibri" w:hAnsi="Calibri" w:eastAsia="仿宋" w:cs="Times New Roman"/>
      <w:sz w:val="28"/>
      <w:lang w:val="zh-CN"/>
    </w:rPr>
  </w:style>
  <w:style w:type="paragraph" w:styleId="2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5">
    <w:name w:val="批注框文本 Char"/>
    <w:basedOn w:val="15"/>
    <w:link w:val="7"/>
    <w:autoRedefine/>
    <w:semiHidden/>
    <w:qFormat/>
    <w:uiPriority w:val="99"/>
    <w:rPr>
      <w:rFonts w:ascii="Times New Roman" w:hAnsi="Times New Roman" w:eastAsia="仿宋_GB2312" w:cs="Times New Roman"/>
      <w:spacing w:val="10"/>
      <w:sz w:val="18"/>
      <w:szCs w:val="18"/>
    </w:rPr>
  </w:style>
  <w:style w:type="character" w:customStyle="1" w:styleId="26">
    <w:name w:val="批注文字 Char"/>
    <w:basedOn w:val="15"/>
    <w:link w:val="5"/>
    <w:autoRedefine/>
    <w:semiHidden/>
    <w:qFormat/>
    <w:uiPriority w:val="99"/>
  </w:style>
  <w:style w:type="character" w:customStyle="1" w:styleId="27">
    <w:name w:val="批注主题 Char"/>
    <w:basedOn w:val="26"/>
    <w:link w:val="12"/>
    <w:autoRedefine/>
    <w:semiHidden/>
    <w:qFormat/>
    <w:uiPriority w:val="99"/>
    <w:rPr>
      <w:b/>
      <w:bCs/>
    </w:rPr>
  </w:style>
  <w:style w:type="character" w:customStyle="1" w:styleId="28">
    <w:name w:val="标题 1 Char"/>
    <w:basedOn w:val="15"/>
    <w:link w:val="2"/>
    <w:autoRedefine/>
    <w:qFormat/>
    <w:uiPriority w:val="9"/>
    <w:rPr>
      <w:b/>
      <w:bCs/>
      <w:kern w:val="44"/>
      <w:sz w:val="44"/>
      <w:szCs w:val="44"/>
    </w:rPr>
  </w:style>
  <w:style w:type="paragraph" w:customStyle="1" w:styleId="29">
    <w:name w:val="封面标准名称"/>
    <w:qFormat/>
    <w:uiPriority w:val="0"/>
    <w:pPr>
      <w:framePr w:w="9639" w:h="6917" w:wrap="around" w:vAnchor="page" w:hAnchor="page" w:xAlign="center" w:y="6408" w:anchorLock="1"/>
      <w:widowControl w:val="0"/>
      <w:spacing w:line="680" w:lineRule="exact"/>
      <w:jc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character" w:customStyle="1" w:styleId="30">
    <w:name w:val="font51"/>
    <w:basedOn w:val="15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31">
    <w:name w:val="font21"/>
    <w:basedOn w:val="1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2">
    <w:name w:val="font31"/>
    <w:basedOn w:val="15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33">
    <w:name w:val="font41"/>
    <w:basedOn w:val="15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4">
    <w:name w:val="font11"/>
    <w:basedOn w:val="15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paragraph" w:customStyle="1" w:styleId="35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0"/>
      <w:szCs w:val="20"/>
      <w:lang w:eastAsia="en-US"/>
    </w:rPr>
  </w:style>
  <w:style w:type="paragraph" w:customStyle="1" w:styleId="36">
    <w:name w:val="List Paragraph2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DELL</Company>
  <Pages>2</Pages>
  <Words>2330</Words>
  <Characters>2481</Characters>
  <Lines>20</Lines>
  <Paragraphs>5</Paragraphs>
  <TotalTime>13</TotalTime>
  <ScaleCrop>false</ScaleCrop>
  <LinksUpToDate>false</LinksUpToDate>
  <CharactersWithSpaces>2487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2026-01-13T09:53:00Z</dcterms:created>
  <dc:creator>张婷婷</dc:creator>
  <cp:lastModifiedBy>SMN</cp:lastModifiedBy>
  <cp:lastPrinted>2024-05-27T08:56:00Z</cp:lastPrinted>
  <dcterms:modified xsi:type="dcterms:W3CDTF">2026-08-04T02:31:17Z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AF405BD2CDB044208A42838D1D9E88CB_13</vt:lpwstr>
  </property>
  <property fmtid="{D5CDD505-2E9C-101B-9397-08002B2CF9AE}" pid="4" name="KSOTemplateDocerSaveRecord">
    <vt:lpwstr>eyJoZGlkIjoiNWI5MzFlZGQ1MWM5ZjJlZGU1ZDlkNWI3M2NjN2I4NDUiLCJ1c2VySWQiOiIzNDQ0ODA3MjQifQ==</vt:lpwstr>
  </property>
</Properties>
</file>