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26" w:rsidRDefault="00F22B26" w:rsidP="007F3201">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7278DD" w:rsidRPr="007F3201" w:rsidRDefault="003B6607" w:rsidP="007F3201">
      <w:pPr>
        <w:jc w:val="center"/>
        <w:rPr>
          <w:rFonts w:ascii="仿宋_GB2312" w:eastAsia="仿宋_GB2312" w:hAnsi="宋体"/>
          <w:b/>
          <w:sz w:val="32"/>
          <w:szCs w:val="32"/>
        </w:rPr>
      </w:pPr>
      <w:r w:rsidRPr="007F3201">
        <w:rPr>
          <w:rFonts w:ascii="仿宋_GB2312" w:eastAsia="仿宋_GB2312" w:hAnsi="宋体" w:hint="eastAsia"/>
          <w:b/>
          <w:sz w:val="32"/>
          <w:szCs w:val="32"/>
        </w:rPr>
        <w:t>项目招标需求</w:t>
      </w:r>
      <w:r w:rsidR="005D61EF" w:rsidRPr="007F3201">
        <w:rPr>
          <w:rFonts w:ascii="仿宋_GB2312" w:eastAsia="仿宋_GB2312" w:hAnsi="宋体" w:hint="eastAsia"/>
          <w:b/>
          <w:sz w:val="32"/>
          <w:szCs w:val="32"/>
        </w:rPr>
        <w:t>（</w:t>
      </w:r>
      <w:r w:rsidR="005D61EF">
        <w:rPr>
          <w:rFonts w:ascii="仿宋_GB2312" w:eastAsia="仿宋_GB2312" w:hAnsi="宋体" w:hint="eastAsia"/>
          <w:b/>
          <w:sz w:val="32"/>
          <w:szCs w:val="32"/>
        </w:rPr>
        <w:t>项目编号：</w:t>
      </w:r>
      <w:r w:rsidR="005D61EF" w:rsidRPr="00D05263">
        <w:rPr>
          <w:rFonts w:ascii="仿宋_GB2312" w:eastAsia="仿宋_GB2312" w:hAnsi="宋体"/>
          <w:b/>
          <w:sz w:val="32"/>
          <w:szCs w:val="32"/>
        </w:rPr>
        <w:t>NFYKDSZKQ-XXH-GC-202</w:t>
      </w:r>
      <w:r w:rsidR="005D61EF">
        <w:rPr>
          <w:rFonts w:ascii="仿宋_GB2312" w:eastAsia="仿宋_GB2312" w:hAnsi="宋体" w:hint="eastAsia"/>
          <w:b/>
          <w:sz w:val="32"/>
          <w:szCs w:val="32"/>
        </w:rPr>
        <w:t>30402</w:t>
      </w:r>
      <w:r w:rsidR="005D61EF" w:rsidRPr="007F3201">
        <w:rPr>
          <w:rFonts w:ascii="仿宋_GB2312" w:eastAsia="仿宋_GB2312" w:hAnsi="宋体" w:hint="eastAsia"/>
          <w:b/>
          <w:sz w:val="32"/>
          <w:szCs w:val="32"/>
        </w:rPr>
        <w:t>）</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63"/>
        <w:gridCol w:w="3960"/>
        <w:gridCol w:w="2398"/>
        <w:gridCol w:w="3664"/>
      </w:tblGrid>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项目名称</w:t>
            </w:r>
          </w:p>
        </w:tc>
        <w:tc>
          <w:tcPr>
            <w:tcW w:w="3465" w:type="dxa"/>
            <w:vAlign w:val="center"/>
            <w:hideMark/>
          </w:tcPr>
          <w:p w:rsidR="004B16A4" w:rsidRDefault="003B6607" w:rsidP="00206B02">
            <w:pPr>
              <w:jc w:val="center"/>
              <w:rPr>
                <w:rFonts w:ascii="宋体" w:eastAsia="宋体" w:hAnsi="宋体" w:cs="宋体"/>
                <w:kern w:val="0"/>
                <w:sz w:val="20"/>
                <w:szCs w:val="20"/>
              </w:rPr>
            </w:pPr>
            <w:r>
              <w:rPr>
                <w:rFonts w:ascii="宋体" w:eastAsia="宋体" w:hAnsi="宋体" w:cs="宋体" w:hint="eastAsia"/>
                <w:kern w:val="0"/>
                <w:sz w:val="20"/>
                <w:szCs w:val="20"/>
              </w:rPr>
              <w:t>南山医科大学深圳口腔医院（坪山）</w:t>
            </w:r>
          </w:p>
          <w:p w:rsidR="007278DD" w:rsidRPr="003B6607" w:rsidRDefault="004B16A4" w:rsidP="00206B02">
            <w:pPr>
              <w:jc w:val="center"/>
              <w:rPr>
                <w:rFonts w:ascii="宋体" w:eastAsia="宋体" w:hAnsi="宋体" w:cs="宋体"/>
                <w:kern w:val="0"/>
                <w:sz w:val="20"/>
                <w:szCs w:val="20"/>
              </w:rPr>
            </w:pPr>
            <w:r w:rsidRPr="004B16A4">
              <w:rPr>
                <w:rFonts w:ascii="宋体" w:eastAsia="宋体" w:hAnsi="宋体" w:cs="宋体" w:hint="eastAsia"/>
                <w:kern w:val="0"/>
                <w:sz w:val="20"/>
                <w:szCs w:val="20"/>
              </w:rPr>
              <w:t>楼层网络设备UPS系统项目</w:t>
            </w:r>
          </w:p>
        </w:tc>
        <w:tc>
          <w:tcPr>
            <w:tcW w:w="2246"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是否预选项目</w:t>
            </w:r>
          </w:p>
        </w:tc>
        <w:tc>
          <w:tcPr>
            <w:tcW w:w="3767" w:type="dxa"/>
            <w:vAlign w:val="center"/>
            <w:hideMark/>
          </w:tcPr>
          <w:p w:rsidR="007278DD" w:rsidRPr="005D5AE9" w:rsidRDefault="003B6607" w:rsidP="008E4C4C">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采购人名称</w:t>
            </w:r>
          </w:p>
        </w:tc>
        <w:tc>
          <w:tcPr>
            <w:tcW w:w="3465" w:type="dxa"/>
            <w:vAlign w:val="center"/>
            <w:hideMark/>
          </w:tcPr>
          <w:p w:rsidR="007278DD" w:rsidRPr="005D5AE9" w:rsidRDefault="003B6607" w:rsidP="008E4C4C">
            <w:pPr>
              <w:widowControl/>
              <w:jc w:val="left"/>
              <w:rPr>
                <w:rFonts w:ascii="宋体" w:eastAsia="宋体" w:hAnsi="宋体" w:cs="宋体"/>
                <w:kern w:val="0"/>
                <w:sz w:val="20"/>
                <w:szCs w:val="20"/>
              </w:rPr>
            </w:pPr>
            <w:r>
              <w:rPr>
                <w:rFonts w:ascii="宋体" w:eastAsia="宋体" w:hAnsi="宋体" w:cs="宋体" w:hint="eastAsia"/>
                <w:kern w:val="0"/>
                <w:sz w:val="20"/>
                <w:szCs w:val="20"/>
              </w:rPr>
              <w:t>南山医科大学深圳口腔医院（坪山）</w:t>
            </w:r>
          </w:p>
        </w:tc>
        <w:tc>
          <w:tcPr>
            <w:tcW w:w="2246"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采购方式</w:t>
            </w:r>
          </w:p>
        </w:tc>
        <w:tc>
          <w:tcPr>
            <w:tcW w:w="3767" w:type="dxa"/>
            <w:vAlign w:val="center"/>
            <w:hideMark/>
          </w:tcPr>
          <w:p w:rsidR="007278DD" w:rsidRPr="005D5AE9" w:rsidRDefault="00F14B5B" w:rsidP="00A05A06">
            <w:pPr>
              <w:widowControl/>
              <w:jc w:val="left"/>
              <w:rPr>
                <w:rFonts w:ascii="宋体" w:eastAsia="宋体" w:hAnsi="宋体" w:cs="宋体"/>
                <w:kern w:val="0"/>
                <w:sz w:val="20"/>
                <w:szCs w:val="20"/>
              </w:rPr>
            </w:pPr>
            <w:r>
              <w:rPr>
                <w:rFonts w:ascii="宋体" w:eastAsia="宋体" w:hAnsi="宋体" w:cs="宋体" w:hint="eastAsia"/>
                <w:kern w:val="0"/>
                <w:sz w:val="20"/>
                <w:szCs w:val="20"/>
              </w:rPr>
              <w:t>院内</w:t>
            </w:r>
            <w:r w:rsidR="00A05A06">
              <w:rPr>
                <w:rFonts w:ascii="宋体" w:eastAsia="宋体" w:hAnsi="宋体" w:cs="宋体" w:hint="eastAsia"/>
                <w:kern w:val="0"/>
                <w:sz w:val="20"/>
                <w:szCs w:val="20"/>
              </w:rPr>
              <w:t>询价</w:t>
            </w:r>
          </w:p>
        </w:tc>
      </w:tr>
      <w:tr w:rsidR="007278DD" w:rsidRPr="005D5AE9" w:rsidTr="00AA698B">
        <w:trPr>
          <w:tblCellSpacing w:w="0" w:type="dxa"/>
          <w:jc w:val="center"/>
        </w:trPr>
        <w:tc>
          <w:tcPr>
            <w:tcW w:w="1012" w:type="dxa"/>
            <w:vAlign w:val="center"/>
            <w:hideMark/>
          </w:tcPr>
          <w:p w:rsidR="007278DD" w:rsidRPr="005D5AE9" w:rsidRDefault="007278DD" w:rsidP="006C7FEA">
            <w:pPr>
              <w:widowControl/>
              <w:spacing w:before="100" w:beforeAutospacing="1" w:after="100" w:afterAutospacing="1"/>
              <w:jc w:val="center"/>
              <w:rPr>
                <w:rFonts w:ascii="宋体" w:eastAsia="宋体" w:hAnsi="宋体" w:cs="宋体"/>
                <w:kern w:val="0"/>
                <w:sz w:val="20"/>
                <w:szCs w:val="20"/>
              </w:rPr>
            </w:pPr>
            <w:r w:rsidRPr="005D5AE9">
              <w:rPr>
                <w:rFonts w:ascii="宋体" w:eastAsia="宋体" w:hAnsi="宋体" w:cs="宋体"/>
                <w:b/>
                <w:bCs/>
                <w:kern w:val="0"/>
                <w:sz w:val="20"/>
                <w:szCs w:val="20"/>
              </w:rPr>
              <w:t>预算限额（元）</w:t>
            </w:r>
          </w:p>
        </w:tc>
        <w:tc>
          <w:tcPr>
            <w:tcW w:w="9478" w:type="dxa"/>
            <w:gridSpan w:val="3"/>
            <w:vAlign w:val="center"/>
            <w:hideMark/>
          </w:tcPr>
          <w:p w:rsidR="007278DD" w:rsidRPr="005D5AE9" w:rsidRDefault="00460960" w:rsidP="005E5CC0">
            <w:pPr>
              <w:widowControl/>
              <w:spacing w:line="400" w:lineRule="exact"/>
              <w:jc w:val="left"/>
              <w:rPr>
                <w:rFonts w:ascii="宋体" w:eastAsia="宋体" w:hAnsi="宋体" w:cs="宋体"/>
                <w:kern w:val="0"/>
                <w:sz w:val="20"/>
                <w:szCs w:val="20"/>
              </w:rPr>
            </w:pPr>
            <w:r w:rsidRPr="00460960">
              <w:rPr>
                <w:rFonts w:ascii="宋体" w:eastAsia="宋体" w:hAnsi="宋体" w:cs="宋体"/>
                <w:kern w:val="0"/>
                <w:sz w:val="20"/>
                <w:szCs w:val="20"/>
              </w:rPr>
              <w:t>预算</w:t>
            </w:r>
            <w:r w:rsidR="005E5CC0">
              <w:rPr>
                <w:rFonts w:ascii="宋体" w:eastAsia="宋体" w:hAnsi="宋体" w:cs="宋体" w:hint="eastAsia"/>
                <w:kern w:val="0"/>
                <w:sz w:val="20"/>
                <w:szCs w:val="20"/>
              </w:rPr>
              <w:t>上限</w:t>
            </w:r>
            <w:r w:rsidR="00A4593A">
              <w:rPr>
                <w:rFonts w:ascii="宋体" w:eastAsia="宋体" w:hAnsi="宋体" w:cs="宋体"/>
                <w:kern w:val="0"/>
                <w:sz w:val="20"/>
                <w:szCs w:val="20"/>
              </w:rPr>
              <w:t>9</w:t>
            </w:r>
            <w:r w:rsidR="007D246E">
              <w:rPr>
                <w:rFonts w:ascii="宋体" w:eastAsia="宋体" w:hAnsi="宋体" w:cs="宋体"/>
                <w:kern w:val="0"/>
                <w:sz w:val="20"/>
                <w:szCs w:val="20"/>
              </w:rPr>
              <w:t>0</w:t>
            </w:r>
            <w:r w:rsidR="00353AF7">
              <w:rPr>
                <w:rFonts w:ascii="宋体" w:eastAsia="宋体" w:hAnsi="宋体" w:cs="宋体"/>
                <w:kern w:val="0"/>
                <w:sz w:val="20"/>
                <w:szCs w:val="20"/>
              </w:rPr>
              <w:t>000</w:t>
            </w:r>
            <w:r w:rsidR="009E4AC8">
              <w:rPr>
                <w:rFonts w:ascii="宋体" w:eastAsia="宋体" w:hAnsi="宋体" w:cs="宋体" w:hint="eastAsia"/>
                <w:kern w:val="0"/>
                <w:sz w:val="20"/>
                <w:szCs w:val="20"/>
              </w:rPr>
              <w:t>.00</w:t>
            </w:r>
            <w:r w:rsidRPr="00460960">
              <w:rPr>
                <w:rFonts w:ascii="宋体" w:eastAsia="宋体" w:hAnsi="宋体" w:cs="宋体" w:hint="eastAsia"/>
                <w:kern w:val="0"/>
                <w:sz w:val="20"/>
                <w:szCs w:val="20"/>
              </w:rPr>
              <w:t>元</w:t>
            </w: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项目背景</w:t>
            </w:r>
          </w:p>
        </w:tc>
        <w:tc>
          <w:tcPr>
            <w:tcW w:w="9478" w:type="dxa"/>
            <w:gridSpan w:val="3"/>
            <w:vAlign w:val="center"/>
            <w:hideMark/>
          </w:tcPr>
          <w:p w:rsidR="007278DD" w:rsidRPr="00054904" w:rsidRDefault="00704376" w:rsidP="000E179A">
            <w:pPr>
              <w:spacing w:line="440" w:lineRule="exact"/>
              <w:ind w:firstLineChars="200" w:firstLine="400"/>
              <w:rPr>
                <w:rFonts w:ascii="宋体" w:eastAsia="宋体" w:hAnsi="宋体" w:cs="宋体"/>
                <w:kern w:val="0"/>
                <w:sz w:val="20"/>
                <w:szCs w:val="20"/>
              </w:rPr>
            </w:pPr>
            <w:r w:rsidRPr="00704376">
              <w:rPr>
                <w:rFonts w:ascii="宋体" w:eastAsia="宋体" w:hAnsi="宋体" w:cs="宋体"/>
                <w:kern w:val="0"/>
                <w:sz w:val="20"/>
                <w:szCs w:val="20"/>
              </w:rPr>
              <w:t>根据医院</w:t>
            </w:r>
            <w:r w:rsidRPr="00704376">
              <w:rPr>
                <w:rFonts w:ascii="宋体" w:eastAsia="宋体" w:hAnsi="宋体" w:cs="宋体" w:hint="eastAsia"/>
                <w:kern w:val="0"/>
                <w:sz w:val="20"/>
                <w:szCs w:val="20"/>
              </w:rPr>
              <w:t>建设要求，</w:t>
            </w:r>
            <w:r w:rsidR="00054904" w:rsidRPr="00054904">
              <w:rPr>
                <w:rFonts w:ascii="宋体" w:eastAsia="宋体" w:hAnsi="宋体" w:cs="宋体" w:hint="eastAsia"/>
                <w:kern w:val="0"/>
                <w:sz w:val="20"/>
                <w:szCs w:val="20"/>
              </w:rPr>
              <w:t>需对于楼层弱电井做不间断供电保护，保障停电后弱电井设备能继续运行1-2小时，UPS电源安装在机房旁的UPS电源间，</w:t>
            </w:r>
            <w:r w:rsidR="00054904" w:rsidRPr="00054904">
              <w:rPr>
                <w:rFonts w:ascii="宋体" w:eastAsia="宋体" w:hAnsi="宋体" w:cs="宋体"/>
                <w:kern w:val="0"/>
                <w:sz w:val="20"/>
                <w:szCs w:val="20"/>
              </w:rPr>
              <w:t>要求防火、防水、防尘、防鼠害、防盗、防雷、防静电、隔热、保温。</w:t>
            </w:r>
            <w:r w:rsidR="00054904" w:rsidRPr="00054904">
              <w:rPr>
                <w:rFonts w:ascii="宋体" w:eastAsia="宋体" w:hAnsi="宋体" w:cs="宋体" w:hint="eastAsia"/>
                <w:kern w:val="0"/>
                <w:sz w:val="20"/>
                <w:szCs w:val="20"/>
              </w:rPr>
              <w:t>弱电井分布于楼层的第2、4、6、8、10层</w:t>
            </w:r>
            <w:r w:rsidR="00054904" w:rsidRPr="00054904">
              <w:rPr>
                <w:rFonts w:ascii="宋体" w:eastAsia="宋体" w:hAnsi="宋体" w:cs="宋体"/>
                <w:kern w:val="0"/>
                <w:sz w:val="20"/>
                <w:szCs w:val="20"/>
              </w:rPr>
              <w:t>，采用</w:t>
            </w:r>
            <w:r w:rsidR="00054904" w:rsidRPr="00054904">
              <w:rPr>
                <w:rFonts w:ascii="宋体" w:eastAsia="宋体" w:hAnsi="宋体" w:cs="宋体" w:hint="eastAsia"/>
                <w:kern w:val="0"/>
                <w:sz w:val="20"/>
                <w:szCs w:val="20"/>
              </w:rPr>
              <w:t>集中管理布线供电</w:t>
            </w:r>
            <w:r w:rsidR="00054904" w:rsidRPr="00054904">
              <w:rPr>
                <w:rFonts w:ascii="宋体" w:eastAsia="宋体" w:hAnsi="宋体" w:cs="宋体"/>
                <w:kern w:val="0"/>
                <w:sz w:val="20"/>
                <w:szCs w:val="20"/>
              </w:rPr>
              <w:t>设计</w:t>
            </w:r>
            <w:r w:rsidR="00054904" w:rsidRPr="00054904">
              <w:rPr>
                <w:rFonts w:ascii="宋体" w:eastAsia="宋体" w:hAnsi="宋体" w:cs="宋体" w:hint="eastAsia"/>
                <w:kern w:val="0"/>
                <w:sz w:val="20"/>
                <w:szCs w:val="20"/>
              </w:rPr>
              <w:t>，建立</w:t>
            </w:r>
            <w:r w:rsidR="00F14B5B">
              <w:rPr>
                <w:rFonts w:ascii="宋体" w:eastAsia="宋体" w:hAnsi="宋体" w:cs="宋体" w:hint="eastAsia"/>
                <w:kern w:val="0"/>
                <w:sz w:val="20"/>
                <w:szCs w:val="20"/>
              </w:rPr>
              <w:t>集中管理</w:t>
            </w:r>
            <w:r w:rsidR="00054904" w:rsidRPr="00054904">
              <w:rPr>
                <w:rFonts w:ascii="宋体" w:eastAsia="宋体" w:hAnsi="宋体" w:cs="宋体" w:hint="eastAsia"/>
                <w:kern w:val="0"/>
                <w:sz w:val="20"/>
                <w:szCs w:val="20"/>
              </w:rPr>
              <w:t>的U</w:t>
            </w:r>
            <w:r w:rsidR="00054904" w:rsidRPr="00054904">
              <w:rPr>
                <w:rFonts w:ascii="宋体" w:eastAsia="宋体" w:hAnsi="宋体" w:cs="宋体"/>
                <w:kern w:val="0"/>
                <w:sz w:val="20"/>
                <w:szCs w:val="20"/>
              </w:rPr>
              <w:t>PS</w:t>
            </w:r>
            <w:r w:rsidR="00054904" w:rsidRPr="00054904">
              <w:rPr>
                <w:rFonts w:ascii="宋体" w:eastAsia="宋体" w:hAnsi="宋体" w:cs="宋体" w:hint="eastAsia"/>
                <w:kern w:val="0"/>
                <w:sz w:val="20"/>
                <w:szCs w:val="20"/>
              </w:rPr>
              <w:t>后备电源供电系统，通过UPS间拉线至4层弱电井做分流，逐个拉线至各弱电井统一管理。</w:t>
            </w:r>
          </w:p>
        </w:tc>
      </w:tr>
      <w:tr w:rsidR="007278DD" w:rsidRPr="005D5AE9" w:rsidTr="00AA698B">
        <w:trPr>
          <w:tblCellSpacing w:w="0" w:type="dxa"/>
          <w:jc w:val="center"/>
        </w:trPr>
        <w:tc>
          <w:tcPr>
            <w:tcW w:w="1012" w:type="dxa"/>
            <w:vAlign w:val="center"/>
            <w:hideMark/>
          </w:tcPr>
          <w:p w:rsidR="007278DD" w:rsidRPr="005D5AE9" w:rsidRDefault="00DA53B7" w:rsidP="008E4C4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报价</w:t>
            </w:r>
            <w:r w:rsidR="007278DD" w:rsidRPr="005D5AE9">
              <w:rPr>
                <w:rFonts w:ascii="宋体" w:eastAsia="宋体" w:hAnsi="宋体" w:cs="宋体"/>
                <w:b/>
                <w:bCs/>
                <w:kern w:val="0"/>
                <w:sz w:val="20"/>
                <w:szCs w:val="20"/>
              </w:rPr>
              <w:t>人资质要求</w:t>
            </w:r>
          </w:p>
        </w:tc>
        <w:tc>
          <w:tcPr>
            <w:tcW w:w="9478" w:type="dxa"/>
            <w:gridSpan w:val="3"/>
            <w:vAlign w:val="center"/>
            <w:hideMark/>
          </w:tcPr>
          <w:p w:rsidR="007278DD" w:rsidRPr="005D5AE9" w:rsidRDefault="007278DD" w:rsidP="00CB3275">
            <w:pPr>
              <w:widowControl/>
              <w:spacing w:line="400" w:lineRule="exact"/>
              <w:jc w:val="left"/>
              <w:rPr>
                <w:rFonts w:ascii="宋体" w:eastAsia="宋体" w:hAnsi="宋体" w:cs="宋体"/>
                <w:kern w:val="0"/>
                <w:sz w:val="20"/>
                <w:szCs w:val="20"/>
              </w:rPr>
            </w:pPr>
            <w:r w:rsidRPr="005D5AE9">
              <w:rPr>
                <w:rFonts w:ascii="宋体" w:eastAsia="宋体" w:hAnsi="宋体" w:cs="宋体" w:hint="eastAsia"/>
                <w:kern w:val="0"/>
                <w:sz w:val="20"/>
                <w:szCs w:val="20"/>
              </w:rPr>
              <w:t>1）</w:t>
            </w:r>
            <w:r w:rsidRPr="005D5AE9">
              <w:rPr>
                <w:rFonts w:ascii="宋体" w:eastAsia="宋体" w:hAnsi="宋体" w:cs="宋体" w:hint="eastAsia"/>
                <w:kern w:val="0"/>
                <w:sz w:val="20"/>
                <w:szCs w:val="20"/>
              </w:rPr>
              <w:tab/>
              <w:t>具有独立法人资格（提供合法有效的营业执照原件扫描件，原件备查）；</w:t>
            </w:r>
          </w:p>
          <w:p w:rsidR="007278DD" w:rsidRPr="005D5AE9" w:rsidRDefault="007278DD" w:rsidP="00CB3275">
            <w:pPr>
              <w:widowControl/>
              <w:spacing w:line="400" w:lineRule="exact"/>
              <w:jc w:val="left"/>
              <w:rPr>
                <w:rFonts w:ascii="宋体" w:eastAsia="宋体" w:hAnsi="宋体" w:cs="宋体"/>
                <w:kern w:val="0"/>
                <w:sz w:val="20"/>
                <w:szCs w:val="20"/>
              </w:rPr>
            </w:pPr>
            <w:r w:rsidRPr="005D5AE9">
              <w:rPr>
                <w:rFonts w:ascii="宋体" w:eastAsia="宋体" w:hAnsi="宋体" w:cs="宋体" w:hint="eastAsia"/>
                <w:kern w:val="0"/>
                <w:sz w:val="20"/>
                <w:szCs w:val="20"/>
              </w:rPr>
              <w:t>2）</w:t>
            </w:r>
            <w:r w:rsidRPr="005D5AE9">
              <w:rPr>
                <w:rFonts w:ascii="宋体" w:eastAsia="宋体" w:hAnsi="宋体" w:cs="宋体" w:hint="eastAsia"/>
                <w:kern w:val="0"/>
                <w:sz w:val="20"/>
                <w:szCs w:val="20"/>
              </w:rPr>
              <w:tab/>
              <w:t>本项目不接受联合体</w:t>
            </w:r>
            <w:r w:rsidR="00595FAE">
              <w:rPr>
                <w:rFonts w:ascii="宋体" w:eastAsia="宋体" w:hAnsi="宋体" w:cs="宋体" w:hint="eastAsia"/>
                <w:kern w:val="0"/>
                <w:sz w:val="20"/>
                <w:szCs w:val="20"/>
              </w:rPr>
              <w:t>报价</w:t>
            </w:r>
            <w:r w:rsidRPr="005D5AE9">
              <w:rPr>
                <w:rFonts w:ascii="宋体" w:eastAsia="宋体" w:hAnsi="宋体" w:cs="宋体" w:hint="eastAsia"/>
                <w:kern w:val="0"/>
                <w:sz w:val="20"/>
                <w:szCs w:val="20"/>
              </w:rPr>
              <w:t>，不允许分包，不接受</w:t>
            </w:r>
            <w:r w:rsidR="00595FAE">
              <w:rPr>
                <w:rFonts w:ascii="宋体" w:eastAsia="宋体" w:hAnsi="宋体" w:cs="宋体" w:hint="eastAsia"/>
                <w:kern w:val="0"/>
                <w:sz w:val="20"/>
                <w:szCs w:val="20"/>
              </w:rPr>
              <w:t>报价</w:t>
            </w:r>
            <w:r w:rsidRPr="005D5AE9">
              <w:rPr>
                <w:rFonts w:ascii="宋体" w:eastAsia="宋体" w:hAnsi="宋体" w:cs="宋体" w:hint="eastAsia"/>
                <w:kern w:val="0"/>
                <w:sz w:val="20"/>
                <w:szCs w:val="20"/>
              </w:rPr>
              <w:t>人选用进口产品参与</w:t>
            </w:r>
            <w:r w:rsidR="00595FAE">
              <w:rPr>
                <w:rFonts w:ascii="宋体" w:eastAsia="宋体" w:hAnsi="宋体" w:cs="宋体" w:hint="eastAsia"/>
                <w:kern w:val="0"/>
                <w:sz w:val="20"/>
                <w:szCs w:val="20"/>
              </w:rPr>
              <w:t>报价</w:t>
            </w:r>
            <w:r w:rsidRPr="005D5AE9">
              <w:rPr>
                <w:rFonts w:ascii="宋体" w:eastAsia="宋体" w:hAnsi="宋体" w:cs="宋体" w:hint="eastAsia"/>
                <w:kern w:val="0"/>
                <w:sz w:val="20"/>
                <w:szCs w:val="20"/>
              </w:rPr>
              <w:t>；</w:t>
            </w:r>
          </w:p>
          <w:p w:rsidR="007278DD" w:rsidRPr="00597769" w:rsidRDefault="007278DD" w:rsidP="00CB3275">
            <w:pPr>
              <w:widowControl/>
              <w:spacing w:line="400" w:lineRule="exact"/>
              <w:jc w:val="left"/>
              <w:rPr>
                <w:rFonts w:ascii="宋体" w:eastAsia="宋体" w:hAnsi="宋体" w:cs="宋体"/>
                <w:kern w:val="0"/>
                <w:sz w:val="20"/>
                <w:szCs w:val="20"/>
              </w:rPr>
            </w:pPr>
            <w:r w:rsidRPr="005D5AE9">
              <w:rPr>
                <w:rFonts w:ascii="宋体" w:eastAsia="宋体" w:hAnsi="宋体" w:cs="宋体" w:hint="eastAsia"/>
                <w:kern w:val="0"/>
                <w:sz w:val="20"/>
                <w:szCs w:val="20"/>
              </w:rPr>
              <w:t>3）</w:t>
            </w:r>
            <w:r w:rsidRPr="005D5AE9">
              <w:rPr>
                <w:rFonts w:ascii="宋体" w:eastAsia="宋体" w:hAnsi="宋体" w:cs="宋体" w:hint="eastAsia"/>
                <w:kern w:val="0"/>
                <w:sz w:val="20"/>
                <w:szCs w:val="20"/>
              </w:rPr>
              <w:tab/>
              <w:t>参与</w:t>
            </w:r>
            <w:r w:rsidR="008C6EAD">
              <w:rPr>
                <w:rFonts w:ascii="宋体" w:eastAsia="宋体" w:hAnsi="宋体" w:cs="宋体" w:hint="eastAsia"/>
                <w:kern w:val="0"/>
                <w:sz w:val="20"/>
                <w:szCs w:val="20"/>
              </w:rPr>
              <w:t>本</w:t>
            </w:r>
            <w:r w:rsidRPr="005D5AE9">
              <w:rPr>
                <w:rFonts w:ascii="宋体" w:eastAsia="宋体" w:hAnsi="宋体" w:cs="宋体" w:hint="eastAsia"/>
                <w:kern w:val="0"/>
                <w:sz w:val="20"/>
                <w:szCs w:val="20"/>
              </w:rPr>
              <w:t>项目</w:t>
            </w:r>
            <w:r w:rsidR="00595FAE">
              <w:rPr>
                <w:rFonts w:ascii="宋体" w:eastAsia="宋体" w:hAnsi="宋体" w:cs="宋体" w:hint="eastAsia"/>
                <w:kern w:val="0"/>
                <w:sz w:val="20"/>
                <w:szCs w:val="20"/>
              </w:rPr>
              <w:t>报价</w:t>
            </w:r>
            <w:r w:rsidRPr="005D5AE9">
              <w:rPr>
                <w:rFonts w:ascii="宋体" w:eastAsia="宋体" w:hAnsi="宋体" w:cs="宋体" w:hint="eastAsia"/>
                <w:kern w:val="0"/>
                <w:sz w:val="20"/>
                <w:szCs w:val="20"/>
              </w:rPr>
              <w:t>的供应商近三年内无行贿犯罪记录（由采购中心定期向市人民检察院申请对政府采购供应商库中注册有效的供应商</w:t>
            </w:r>
            <w:r w:rsidRPr="00597769">
              <w:rPr>
                <w:rFonts w:ascii="宋体" w:eastAsia="宋体" w:hAnsi="宋体" w:cs="宋体" w:hint="eastAsia"/>
                <w:kern w:val="0"/>
                <w:sz w:val="20"/>
                <w:szCs w:val="20"/>
              </w:rPr>
              <w:t>进行集中查询，</w:t>
            </w:r>
            <w:r w:rsidR="00DA53B7">
              <w:rPr>
                <w:rFonts w:ascii="宋体" w:eastAsia="宋体" w:hAnsi="宋体" w:cs="宋体" w:hint="eastAsia"/>
                <w:kern w:val="0"/>
                <w:sz w:val="20"/>
                <w:szCs w:val="20"/>
              </w:rPr>
              <w:t>报价</w:t>
            </w:r>
            <w:r w:rsidRPr="00597769">
              <w:rPr>
                <w:rFonts w:ascii="宋体" w:eastAsia="宋体" w:hAnsi="宋体" w:cs="宋体" w:hint="eastAsia"/>
                <w:kern w:val="0"/>
                <w:sz w:val="20"/>
                <w:szCs w:val="20"/>
              </w:rPr>
              <w:t>文件中无需提供证明材料）；</w:t>
            </w:r>
          </w:p>
          <w:p w:rsidR="008C6EAD" w:rsidRPr="006C456B" w:rsidRDefault="008C6EAD" w:rsidP="006C456B">
            <w:pPr>
              <w:widowControl/>
              <w:spacing w:line="400" w:lineRule="exact"/>
              <w:jc w:val="left"/>
              <w:rPr>
                <w:rFonts w:ascii="宋体" w:eastAsia="宋体" w:hAnsi="宋体" w:cs="宋体"/>
                <w:kern w:val="0"/>
                <w:sz w:val="20"/>
                <w:szCs w:val="20"/>
              </w:rPr>
            </w:pPr>
            <w:r w:rsidRPr="00597769">
              <w:rPr>
                <w:rFonts w:ascii="宋体" w:eastAsia="宋体" w:hAnsi="宋体" w:cs="宋体" w:hint="eastAsia"/>
                <w:kern w:val="0"/>
                <w:sz w:val="20"/>
                <w:szCs w:val="20"/>
              </w:rPr>
              <w:t>4）参与本项目</w:t>
            </w:r>
            <w:r w:rsidR="00595FAE">
              <w:rPr>
                <w:rFonts w:ascii="宋体" w:eastAsia="宋体" w:hAnsi="宋体" w:cs="宋体" w:hint="eastAsia"/>
                <w:kern w:val="0"/>
                <w:sz w:val="20"/>
                <w:szCs w:val="20"/>
              </w:rPr>
              <w:t>报价的</w:t>
            </w:r>
            <w:r w:rsidRPr="00597769">
              <w:rPr>
                <w:rFonts w:ascii="宋体" w:eastAsia="宋体" w:hAnsi="宋体" w:cs="宋体" w:hint="eastAsia"/>
                <w:kern w:val="0"/>
                <w:sz w:val="20"/>
                <w:szCs w:val="20"/>
              </w:rPr>
              <w:t>供应商未被列入“信用中国”网站(www.creditchina.gov.cn)以下情形之一：（1）记录失信被执行人；（2）重大税收违法案件当事人名单；同时，在中国政府采购网(www.ccgp.gov.cn)“政府采购严重违法失信行为信息记录”中查询没有处于禁止参加政</w:t>
            </w:r>
            <w:r w:rsidRPr="008C6EAD">
              <w:rPr>
                <w:rFonts w:ascii="宋体" w:eastAsia="宋体" w:hAnsi="宋体" w:cs="宋体" w:hint="eastAsia"/>
                <w:kern w:val="0"/>
                <w:sz w:val="20"/>
                <w:szCs w:val="20"/>
              </w:rPr>
              <w:t>府采购活动的记录名单。</w:t>
            </w:r>
          </w:p>
        </w:tc>
      </w:tr>
      <w:tr w:rsidR="007278DD" w:rsidRPr="005D5AE9" w:rsidTr="00AA698B">
        <w:trPr>
          <w:tblCellSpacing w:w="0" w:type="dxa"/>
          <w:jc w:val="center"/>
        </w:trPr>
        <w:tc>
          <w:tcPr>
            <w:tcW w:w="1012" w:type="dxa"/>
            <w:vAlign w:val="center"/>
            <w:hideMark/>
          </w:tcPr>
          <w:p w:rsidR="007278DD" w:rsidRPr="005D5AE9" w:rsidRDefault="007278DD" w:rsidP="00084301">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货物清单</w:t>
            </w:r>
          </w:p>
        </w:tc>
        <w:tc>
          <w:tcPr>
            <w:tcW w:w="9478" w:type="dxa"/>
            <w:gridSpan w:val="3"/>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423"/>
              <w:gridCol w:w="5665"/>
              <w:gridCol w:w="995"/>
              <w:gridCol w:w="995"/>
            </w:tblGrid>
            <w:tr w:rsidR="00341EF3" w:rsidTr="00E442FE">
              <w:trPr>
                <w:trHeight w:val="255"/>
                <w:jc w:val="center"/>
              </w:trPr>
              <w:tc>
                <w:tcPr>
                  <w:tcW w:w="439" w:type="pct"/>
                  <w:shd w:val="clear" w:color="auto" w:fill="auto"/>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sz w:val="24"/>
                      <w:szCs w:val="32"/>
                    </w:rPr>
                    <w:t>项目</w:t>
                  </w:r>
                </w:p>
              </w:tc>
              <w:tc>
                <w:tcPr>
                  <w:tcW w:w="715" w:type="pct"/>
                  <w:shd w:val="clear" w:color="auto" w:fill="auto"/>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sz w:val="24"/>
                      <w:szCs w:val="32"/>
                    </w:rPr>
                    <w:t>产品</w:t>
                  </w:r>
                </w:p>
              </w:tc>
              <w:tc>
                <w:tcPr>
                  <w:tcW w:w="2845" w:type="pct"/>
                  <w:shd w:val="clear" w:color="auto" w:fill="auto"/>
                  <w:vAlign w:val="center"/>
                </w:tcPr>
                <w:p w:rsidR="00341EF3" w:rsidRPr="00D715BE" w:rsidRDefault="00C14A50" w:rsidP="00C14A50">
                  <w:pPr>
                    <w:spacing w:line="400" w:lineRule="exact"/>
                    <w:jc w:val="center"/>
                    <w:rPr>
                      <w:rFonts w:ascii="Times New Roman" w:eastAsia="宋体" w:hAnsi="Times New Roman" w:cs="Times New Roman"/>
                      <w:sz w:val="24"/>
                      <w:szCs w:val="32"/>
                    </w:rPr>
                  </w:pPr>
                  <w:r>
                    <w:rPr>
                      <w:rFonts w:ascii="Times New Roman" w:eastAsia="宋体" w:hAnsi="Times New Roman" w:cs="Times New Roman" w:hint="eastAsia"/>
                      <w:sz w:val="24"/>
                      <w:szCs w:val="32"/>
                    </w:rPr>
                    <w:t>部分要求（详见“货物详细参数要求”）</w:t>
                  </w:r>
                </w:p>
              </w:tc>
              <w:tc>
                <w:tcPr>
                  <w:tcW w:w="500" w:type="pct"/>
                  <w:shd w:val="clear" w:color="auto" w:fill="auto"/>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sz w:val="24"/>
                      <w:szCs w:val="32"/>
                    </w:rPr>
                    <w:t>数量</w:t>
                  </w:r>
                </w:p>
              </w:tc>
              <w:tc>
                <w:tcPr>
                  <w:tcW w:w="500" w:type="pct"/>
                  <w:shd w:val="clear" w:color="auto" w:fill="auto"/>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sz w:val="24"/>
                      <w:szCs w:val="32"/>
                    </w:rPr>
                    <w:t>单位</w:t>
                  </w:r>
                </w:p>
              </w:tc>
            </w:tr>
            <w:tr w:rsidR="00341EF3" w:rsidTr="00E442FE">
              <w:trPr>
                <w:trHeight w:val="746"/>
                <w:jc w:val="center"/>
              </w:trPr>
              <w:tc>
                <w:tcPr>
                  <w:tcW w:w="439" w:type="pct"/>
                  <w:shd w:val="clear" w:color="auto" w:fill="auto"/>
                  <w:noWrap/>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sz w:val="24"/>
                      <w:szCs w:val="32"/>
                    </w:rPr>
                    <w:t>1</w:t>
                  </w:r>
                </w:p>
              </w:tc>
              <w:tc>
                <w:tcPr>
                  <w:tcW w:w="715" w:type="pct"/>
                  <w:shd w:val="clear" w:color="auto" w:fill="auto"/>
                  <w:noWrap/>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sz w:val="24"/>
                      <w:szCs w:val="32"/>
                    </w:rPr>
                    <w:t>UPS</w:t>
                  </w:r>
                  <w:r w:rsidRPr="00D715BE">
                    <w:rPr>
                      <w:rFonts w:ascii="Times New Roman" w:eastAsia="宋体" w:hAnsi="Times New Roman" w:cs="Times New Roman"/>
                      <w:sz w:val="24"/>
                      <w:szCs w:val="32"/>
                    </w:rPr>
                    <w:t>主机</w:t>
                  </w:r>
                </w:p>
              </w:tc>
              <w:tc>
                <w:tcPr>
                  <w:tcW w:w="2845" w:type="pct"/>
                  <w:shd w:val="clear" w:color="auto" w:fill="auto"/>
                  <w:vAlign w:val="center"/>
                </w:tcPr>
                <w:p w:rsidR="00341EF3" w:rsidRPr="00D715BE" w:rsidRDefault="00341EF3" w:rsidP="00F05436">
                  <w:pPr>
                    <w:pStyle w:val="aa"/>
                    <w:numPr>
                      <w:ilvl w:val="0"/>
                      <w:numId w:val="10"/>
                    </w:numPr>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额定容量</w:t>
                  </w:r>
                  <w:r w:rsidR="00C14A50">
                    <w:rPr>
                      <w:rFonts w:ascii="宋体" w:eastAsia="宋体" w:hAnsi="宋体" w:cs="宋体" w:hint="eastAsia"/>
                      <w:color w:val="000000"/>
                      <w:kern w:val="0"/>
                    </w:rPr>
                    <w:t>≥</w:t>
                  </w:r>
                  <w:r w:rsidRPr="00D715BE">
                    <w:rPr>
                      <w:rFonts w:ascii="Times New Roman" w:eastAsia="宋体" w:hAnsi="Times New Roman" w:cs="Times New Roman"/>
                      <w:sz w:val="24"/>
                      <w:szCs w:val="32"/>
                    </w:rPr>
                    <w:t>20kVA</w:t>
                  </w:r>
                </w:p>
                <w:p w:rsidR="00341EF3" w:rsidRPr="00D715BE" w:rsidRDefault="00341EF3" w:rsidP="00F05436">
                  <w:pPr>
                    <w:pStyle w:val="aa"/>
                    <w:numPr>
                      <w:ilvl w:val="0"/>
                      <w:numId w:val="10"/>
                    </w:numPr>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输入三相额定电压</w:t>
                  </w:r>
                  <w:r w:rsidR="00C14A50">
                    <w:rPr>
                      <w:rFonts w:ascii="宋体" w:eastAsia="宋体" w:hAnsi="宋体" w:cs="宋体" w:hint="eastAsia"/>
                      <w:color w:val="000000"/>
                      <w:kern w:val="0"/>
                    </w:rPr>
                    <w:t>≥</w:t>
                  </w:r>
                  <w:r w:rsidRPr="00D715BE">
                    <w:rPr>
                      <w:rFonts w:ascii="Times New Roman" w:eastAsia="宋体" w:hAnsi="Times New Roman" w:cs="Times New Roman" w:hint="eastAsia"/>
                      <w:sz w:val="24"/>
                      <w:szCs w:val="32"/>
                    </w:rPr>
                    <w:t>3</w:t>
                  </w:r>
                  <w:r w:rsidRPr="00D715BE">
                    <w:rPr>
                      <w:rFonts w:ascii="Times New Roman" w:eastAsia="宋体" w:hAnsi="Times New Roman" w:cs="Times New Roman"/>
                      <w:sz w:val="24"/>
                      <w:szCs w:val="32"/>
                    </w:rPr>
                    <w:t>80V</w:t>
                  </w:r>
                </w:p>
                <w:p w:rsidR="00341EF3" w:rsidRPr="00D715BE" w:rsidRDefault="00341EF3" w:rsidP="00F05436">
                  <w:pPr>
                    <w:pStyle w:val="aa"/>
                    <w:numPr>
                      <w:ilvl w:val="0"/>
                      <w:numId w:val="10"/>
                    </w:numPr>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输出功率因数</w:t>
                  </w:r>
                  <w:r w:rsidRPr="00D715BE">
                    <w:rPr>
                      <w:rFonts w:ascii="Times New Roman" w:eastAsia="宋体" w:hAnsi="Times New Roman" w:cs="Times New Roman"/>
                      <w:sz w:val="24"/>
                      <w:szCs w:val="32"/>
                    </w:rPr>
                    <w:t>0.9</w:t>
                  </w:r>
                </w:p>
                <w:p w:rsidR="00341EF3" w:rsidRPr="00D715BE" w:rsidRDefault="00341EF3" w:rsidP="00F05436">
                  <w:pPr>
                    <w:pStyle w:val="aa"/>
                    <w:numPr>
                      <w:ilvl w:val="0"/>
                      <w:numId w:val="10"/>
                    </w:numPr>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输出额定电压</w:t>
                  </w:r>
                  <w:r w:rsidRPr="00D715BE">
                    <w:rPr>
                      <w:rFonts w:ascii="Times New Roman" w:eastAsia="宋体" w:hAnsi="Times New Roman" w:cs="Times New Roman"/>
                      <w:sz w:val="24"/>
                      <w:szCs w:val="32"/>
                    </w:rPr>
                    <w:t>220V</w:t>
                  </w:r>
                </w:p>
                <w:p w:rsidR="00341EF3" w:rsidRPr="00D715BE" w:rsidRDefault="00341EF3" w:rsidP="00F05436">
                  <w:pPr>
                    <w:pStyle w:val="aa"/>
                    <w:numPr>
                      <w:ilvl w:val="0"/>
                      <w:numId w:val="10"/>
                    </w:numPr>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输出电压精度±</w:t>
                  </w:r>
                  <w:r w:rsidRPr="00D715BE">
                    <w:rPr>
                      <w:rFonts w:ascii="Times New Roman" w:eastAsia="宋体" w:hAnsi="Times New Roman" w:cs="Times New Roman"/>
                      <w:sz w:val="24"/>
                      <w:szCs w:val="32"/>
                    </w:rPr>
                    <w:t xml:space="preserve"> 1%</w:t>
                  </w:r>
                </w:p>
                <w:p w:rsidR="00341EF3" w:rsidRPr="00373223" w:rsidRDefault="00341EF3" w:rsidP="00F05436">
                  <w:pPr>
                    <w:pStyle w:val="aa"/>
                    <w:numPr>
                      <w:ilvl w:val="0"/>
                      <w:numId w:val="10"/>
                    </w:numPr>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额定输出频率</w:t>
                  </w:r>
                  <w:r w:rsidRPr="00D715BE">
                    <w:rPr>
                      <w:rFonts w:ascii="Times New Roman" w:eastAsia="宋体" w:hAnsi="Times New Roman" w:cs="Times New Roman"/>
                      <w:sz w:val="24"/>
                      <w:szCs w:val="32"/>
                    </w:rPr>
                    <w:t>(50/60±0.1) Hz</w:t>
                  </w:r>
                </w:p>
              </w:tc>
              <w:tc>
                <w:tcPr>
                  <w:tcW w:w="500" w:type="pct"/>
                  <w:shd w:val="clear" w:color="auto" w:fill="auto"/>
                  <w:noWrap/>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sz w:val="24"/>
                      <w:szCs w:val="32"/>
                    </w:rPr>
                    <w:t>1</w:t>
                  </w:r>
                </w:p>
              </w:tc>
              <w:tc>
                <w:tcPr>
                  <w:tcW w:w="500" w:type="pct"/>
                  <w:shd w:val="clear" w:color="auto" w:fill="auto"/>
                  <w:noWrap/>
                  <w:vAlign w:val="center"/>
                </w:tcPr>
                <w:p w:rsidR="00341EF3" w:rsidRPr="00D715BE" w:rsidRDefault="00341EF3" w:rsidP="00085FA9">
                  <w:pPr>
                    <w:spacing w:line="400" w:lineRule="exact"/>
                    <w:jc w:val="left"/>
                    <w:rPr>
                      <w:rFonts w:ascii="Times New Roman" w:eastAsia="宋体" w:hAnsi="Times New Roman" w:cs="Times New Roman"/>
                      <w:sz w:val="24"/>
                      <w:szCs w:val="32"/>
                    </w:rPr>
                  </w:pPr>
                  <w:r w:rsidRPr="00D715BE">
                    <w:rPr>
                      <w:rFonts w:ascii="Times New Roman" w:eastAsia="宋体" w:hAnsi="Times New Roman" w:cs="Times New Roman"/>
                      <w:sz w:val="24"/>
                      <w:szCs w:val="32"/>
                    </w:rPr>
                    <w:t>台</w:t>
                  </w:r>
                </w:p>
              </w:tc>
            </w:tr>
            <w:tr w:rsidR="00341EF3" w:rsidTr="00E442FE">
              <w:trPr>
                <w:trHeight w:val="480"/>
                <w:jc w:val="center"/>
              </w:trPr>
              <w:tc>
                <w:tcPr>
                  <w:tcW w:w="439" w:type="pct"/>
                  <w:shd w:val="clear" w:color="auto" w:fill="auto"/>
                  <w:noWrap/>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sz w:val="24"/>
                      <w:szCs w:val="32"/>
                    </w:rPr>
                    <w:t>2</w:t>
                  </w:r>
                </w:p>
              </w:tc>
              <w:tc>
                <w:tcPr>
                  <w:tcW w:w="715" w:type="pct"/>
                  <w:shd w:val="clear" w:color="auto" w:fill="auto"/>
                  <w:vAlign w:val="center"/>
                </w:tcPr>
                <w:p w:rsidR="00341EF3" w:rsidRPr="00D715BE" w:rsidRDefault="00341EF3" w:rsidP="00085FA9">
                  <w:pPr>
                    <w:spacing w:line="400" w:lineRule="exac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电池</w:t>
                  </w:r>
                  <w:r>
                    <w:rPr>
                      <w:rFonts w:ascii="Times New Roman" w:eastAsia="宋体" w:hAnsi="Times New Roman" w:cs="Times New Roman" w:hint="eastAsia"/>
                      <w:sz w:val="24"/>
                      <w:szCs w:val="32"/>
                    </w:rPr>
                    <w:t>和电池</w:t>
                  </w:r>
                  <w:r w:rsidRPr="00D715BE">
                    <w:rPr>
                      <w:rFonts w:ascii="Times New Roman" w:eastAsia="宋体" w:hAnsi="Times New Roman" w:cs="Times New Roman" w:hint="eastAsia"/>
                      <w:sz w:val="24"/>
                      <w:szCs w:val="32"/>
                    </w:rPr>
                    <w:t>箱</w:t>
                  </w:r>
                </w:p>
              </w:tc>
              <w:tc>
                <w:tcPr>
                  <w:tcW w:w="2845" w:type="pct"/>
                  <w:shd w:val="clear" w:color="auto" w:fill="auto"/>
                  <w:vAlign w:val="bottom"/>
                </w:tcPr>
                <w:p w:rsidR="00341EF3" w:rsidRPr="00D715BE" w:rsidRDefault="00341EF3" w:rsidP="00F05436">
                  <w:pPr>
                    <w:pStyle w:val="aa"/>
                    <w:numPr>
                      <w:ilvl w:val="0"/>
                      <w:numId w:val="11"/>
                    </w:numPr>
                    <w:autoSpaceDE w:val="0"/>
                    <w:autoSpaceDN w:val="0"/>
                    <w:adjustRightInd w:val="0"/>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电池电压</w:t>
                  </w:r>
                  <w:r w:rsidRPr="00D715BE">
                    <w:rPr>
                      <w:rFonts w:ascii="Times New Roman" w:eastAsia="宋体" w:hAnsi="Times New Roman" w:cs="Times New Roman"/>
                      <w:sz w:val="24"/>
                      <w:szCs w:val="32"/>
                    </w:rPr>
                    <w:t>192VDC</w:t>
                  </w:r>
                </w:p>
                <w:p w:rsidR="00341EF3" w:rsidRPr="00D715BE" w:rsidRDefault="00341EF3" w:rsidP="00F05436">
                  <w:pPr>
                    <w:pStyle w:val="aa"/>
                    <w:numPr>
                      <w:ilvl w:val="0"/>
                      <w:numId w:val="11"/>
                    </w:numPr>
                    <w:autoSpaceDE w:val="0"/>
                    <w:autoSpaceDN w:val="0"/>
                    <w:adjustRightInd w:val="0"/>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内置</w:t>
                  </w:r>
                  <w:r>
                    <w:rPr>
                      <w:rFonts w:ascii="Times New Roman" w:eastAsia="宋体" w:hAnsi="Times New Roman" w:cs="Times New Roman" w:hint="eastAsia"/>
                      <w:sz w:val="24"/>
                      <w:szCs w:val="32"/>
                    </w:rPr>
                    <w:t>1</w:t>
                  </w:r>
                  <w:r>
                    <w:rPr>
                      <w:rFonts w:ascii="Times New Roman" w:eastAsia="宋体" w:hAnsi="Times New Roman" w:cs="Times New Roman"/>
                      <w:sz w:val="24"/>
                      <w:szCs w:val="32"/>
                    </w:rPr>
                    <w:t>2V</w:t>
                  </w:r>
                  <w:r w:rsidRPr="00D715BE">
                    <w:rPr>
                      <w:rFonts w:ascii="Times New Roman" w:eastAsia="宋体" w:hAnsi="Times New Roman" w:cs="Times New Roman"/>
                      <w:sz w:val="24"/>
                      <w:szCs w:val="32"/>
                    </w:rPr>
                    <w:t>1</w:t>
                  </w:r>
                  <w:r w:rsidRPr="00D715BE">
                    <w:rPr>
                      <w:rFonts w:ascii="Times New Roman" w:eastAsia="宋体" w:hAnsi="Times New Roman" w:cs="Times New Roman" w:hint="eastAsia"/>
                      <w:sz w:val="24"/>
                      <w:szCs w:val="32"/>
                    </w:rPr>
                    <w:t>0</w:t>
                  </w:r>
                  <w:r w:rsidRPr="00D715BE">
                    <w:rPr>
                      <w:rFonts w:ascii="Times New Roman" w:eastAsia="宋体" w:hAnsi="Times New Roman" w:cs="Times New Roman"/>
                      <w:sz w:val="24"/>
                      <w:szCs w:val="32"/>
                    </w:rPr>
                    <w:t>0AH*16</w:t>
                  </w:r>
                  <w:r w:rsidRPr="00D715BE">
                    <w:rPr>
                      <w:rFonts w:ascii="Times New Roman" w:eastAsia="宋体" w:hAnsi="Times New Roman" w:cs="Times New Roman" w:hint="eastAsia"/>
                      <w:sz w:val="24"/>
                      <w:szCs w:val="32"/>
                    </w:rPr>
                    <w:t>节一组</w:t>
                  </w:r>
                </w:p>
                <w:p w:rsidR="00341EF3" w:rsidRPr="00D715BE" w:rsidRDefault="00341EF3" w:rsidP="00F05436">
                  <w:pPr>
                    <w:pStyle w:val="aa"/>
                    <w:numPr>
                      <w:ilvl w:val="0"/>
                      <w:numId w:val="11"/>
                    </w:numPr>
                    <w:autoSpaceDE w:val="0"/>
                    <w:autoSpaceDN w:val="0"/>
                    <w:adjustRightInd w:val="0"/>
                    <w:spacing w:line="400" w:lineRule="exact"/>
                    <w:ind w:leftChars="-183" w:left="-384" w:firstLineChars="134" w:firstLine="322"/>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后备时间</w:t>
                  </w:r>
                  <w:r>
                    <w:rPr>
                      <w:rFonts w:ascii="Times New Roman" w:eastAsia="宋体" w:hAnsi="Times New Roman" w:cs="Times New Roman"/>
                      <w:sz w:val="24"/>
                      <w:szCs w:val="32"/>
                    </w:rPr>
                    <w:t>1</w:t>
                  </w:r>
                  <w:r>
                    <w:rPr>
                      <w:rFonts w:ascii="Times New Roman" w:eastAsia="宋体" w:hAnsi="Times New Roman" w:cs="Times New Roman" w:hint="eastAsia"/>
                      <w:sz w:val="24"/>
                      <w:szCs w:val="32"/>
                    </w:rPr>
                    <w:t>小时</w:t>
                  </w:r>
                </w:p>
              </w:tc>
              <w:tc>
                <w:tcPr>
                  <w:tcW w:w="500" w:type="pct"/>
                  <w:shd w:val="clear" w:color="auto" w:fill="auto"/>
                  <w:vAlign w:val="center"/>
                </w:tcPr>
                <w:p w:rsidR="00341EF3" w:rsidRPr="00D715BE" w:rsidRDefault="00341EF3" w:rsidP="00085FA9">
                  <w:pPr>
                    <w:spacing w:line="400" w:lineRule="exact"/>
                    <w:jc w:val="left"/>
                    <w:rPr>
                      <w:rFonts w:ascii="Times New Roman" w:eastAsia="宋体" w:hAnsi="Times New Roman" w:cs="Times New Roman"/>
                      <w:sz w:val="24"/>
                      <w:szCs w:val="32"/>
                    </w:rPr>
                  </w:pPr>
                  <w:r w:rsidRPr="00D715BE">
                    <w:rPr>
                      <w:rFonts w:ascii="Times New Roman" w:eastAsia="宋体" w:hAnsi="Times New Roman" w:cs="Times New Roman"/>
                      <w:sz w:val="24"/>
                      <w:szCs w:val="32"/>
                    </w:rPr>
                    <w:t>1</w:t>
                  </w:r>
                </w:p>
              </w:tc>
              <w:tc>
                <w:tcPr>
                  <w:tcW w:w="500" w:type="pct"/>
                  <w:shd w:val="clear" w:color="auto" w:fill="auto"/>
                  <w:vAlign w:val="center"/>
                </w:tcPr>
                <w:p w:rsidR="00341EF3" w:rsidRPr="00D715BE" w:rsidRDefault="00341EF3" w:rsidP="00085FA9">
                  <w:pPr>
                    <w:spacing w:line="400" w:lineRule="exact"/>
                    <w:jc w:val="left"/>
                    <w:rPr>
                      <w:rFonts w:ascii="Times New Roman" w:eastAsia="宋体" w:hAnsi="Times New Roman" w:cs="Times New Roman"/>
                      <w:sz w:val="24"/>
                      <w:szCs w:val="32"/>
                    </w:rPr>
                  </w:pPr>
                  <w:r w:rsidRPr="00D715BE">
                    <w:rPr>
                      <w:rFonts w:ascii="Times New Roman" w:eastAsia="宋体" w:hAnsi="Times New Roman" w:cs="Times New Roman" w:hint="eastAsia"/>
                      <w:sz w:val="24"/>
                      <w:szCs w:val="32"/>
                    </w:rPr>
                    <w:t>套</w:t>
                  </w:r>
                </w:p>
              </w:tc>
            </w:tr>
            <w:tr w:rsidR="00341EF3" w:rsidTr="00F05436">
              <w:trPr>
                <w:trHeight w:val="480"/>
                <w:jc w:val="center"/>
              </w:trPr>
              <w:tc>
                <w:tcPr>
                  <w:tcW w:w="439" w:type="pct"/>
                  <w:shd w:val="clear" w:color="auto" w:fill="auto"/>
                  <w:noWrap/>
                  <w:vAlign w:val="center"/>
                </w:tcPr>
                <w:p w:rsidR="00341EF3" w:rsidRPr="00D715BE" w:rsidRDefault="00341EF3" w:rsidP="00085FA9">
                  <w:pPr>
                    <w:spacing w:line="400" w:lineRule="exact"/>
                    <w:rPr>
                      <w:rFonts w:ascii="Times New Roman" w:eastAsia="宋体" w:hAnsi="Times New Roman" w:cs="Times New Roman"/>
                      <w:sz w:val="24"/>
                      <w:szCs w:val="32"/>
                    </w:rPr>
                  </w:pPr>
                  <w:r>
                    <w:rPr>
                      <w:rFonts w:ascii="Times New Roman" w:eastAsia="宋体" w:hAnsi="Times New Roman" w:cs="Times New Roman" w:hint="eastAsia"/>
                      <w:sz w:val="24"/>
                      <w:szCs w:val="32"/>
                    </w:rPr>
                    <w:t>3</w:t>
                  </w:r>
                </w:p>
              </w:tc>
              <w:tc>
                <w:tcPr>
                  <w:tcW w:w="715" w:type="pct"/>
                  <w:shd w:val="clear" w:color="auto" w:fill="auto"/>
                  <w:vAlign w:val="center"/>
                </w:tcPr>
                <w:p w:rsidR="00341EF3" w:rsidRPr="00D715BE" w:rsidRDefault="00341EF3" w:rsidP="00085FA9">
                  <w:pPr>
                    <w:spacing w:line="400" w:lineRule="exact"/>
                    <w:rPr>
                      <w:rFonts w:ascii="Times New Roman" w:eastAsia="宋体" w:hAnsi="Times New Roman" w:cs="Times New Roman"/>
                      <w:sz w:val="24"/>
                      <w:szCs w:val="32"/>
                    </w:rPr>
                  </w:pPr>
                  <w:r>
                    <w:rPr>
                      <w:rFonts w:ascii="Times New Roman" w:eastAsia="宋体" w:hAnsi="Times New Roman" w:cs="Times New Roman" w:hint="eastAsia"/>
                      <w:sz w:val="24"/>
                      <w:szCs w:val="32"/>
                    </w:rPr>
                    <w:t>U</w:t>
                  </w:r>
                  <w:r>
                    <w:rPr>
                      <w:rFonts w:ascii="Times New Roman" w:eastAsia="宋体" w:hAnsi="Times New Roman" w:cs="Times New Roman"/>
                      <w:sz w:val="24"/>
                      <w:szCs w:val="32"/>
                    </w:rPr>
                    <w:t>PS</w:t>
                  </w:r>
                  <w:r>
                    <w:rPr>
                      <w:rFonts w:ascii="Times New Roman" w:eastAsia="宋体" w:hAnsi="Times New Roman" w:cs="Times New Roman" w:hint="eastAsia"/>
                      <w:sz w:val="24"/>
                      <w:szCs w:val="32"/>
                    </w:rPr>
                    <w:t>总配电箱</w:t>
                  </w:r>
                </w:p>
              </w:tc>
              <w:tc>
                <w:tcPr>
                  <w:tcW w:w="2845" w:type="pct"/>
                  <w:shd w:val="clear" w:color="auto" w:fill="auto"/>
                  <w:vAlign w:val="center"/>
                </w:tcPr>
                <w:p w:rsidR="00341EF3" w:rsidRPr="00F05436" w:rsidRDefault="00341EF3" w:rsidP="00F05436">
                  <w:pPr>
                    <w:autoSpaceDE w:val="0"/>
                    <w:autoSpaceDN w:val="0"/>
                    <w:adjustRightInd w:val="0"/>
                    <w:spacing w:line="400" w:lineRule="exact"/>
                    <w:rPr>
                      <w:rFonts w:ascii="Times New Roman" w:eastAsia="宋体" w:hAnsi="Times New Roman" w:cs="Times New Roman"/>
                      <w:sz w:val="24"/>
                      <w:szCs w:val="32"/>
                    </w:rPr>
                  </w:pPr>
                  <w:r w:rsidRPr="00F05436">
                    <w:rPr>
                      <w:rFonts w:ascii="Times New Roman" w:eastAsia="宋体" w:hAnsi="Times New Roman" w:cs="Times New Roman" w:hint="eastAsia"/>
                      <w:sz w:val="24"/>
                      <w:szCs w:val="32"/>
                    </w:rPr>
                    <w:t>U</w:t>
                  </w:r>
                  <w:r w:rsidRPr="00F05436">
                    <w:rPr>
                      <w:rFonts w:ascii="Times New Roman" w:eastAsia="宋体" w:hAnsi="Times New Roman" w:cs="Times New Roman"/>
                      <w:sz w:val="24"/>
                      <w:szCs w:val="32"/>
                    </w:rPr>
                    <w:t>PS</w:t>
                  </w:r>
                  <w:r w:rsidRPr="00F05436">
                    <w:rPr>
                      <w:rFonts w:ascii="Times New Roman" w:eastAsia="宋体" w:hAnsi="Times New Roman" w:cs="Times New Roman" w:hint="eastAsia"/>
                      <w:sz w:val="24"/>
                      <w:szCs w:val="32"/>
                    </w:rPr>
                    <w:t>输入输出、国标配电箱</w:t>
                  </w:r>
                </w:p>
              </w:tc>
              <w:tc>
                <w:tcPr>
                  <w:tcW w:w="500" w:type="pct"/>
                  <w:shd w:val="clear" w:color="auto" w:fill="auto"/>
                  <w:vAlign w:val="center"/>
                </w:tcPr>
                <w:p w:rsidR="00341EF3" w:rsidRPr="00D715BE" w:rsidRDefault="00341EF3" w:rsidP="00085FA9">
                  <w:pPr>
                    <w:spacing w:line="4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1</w:t>
                  </w:r>
                </w:p>
              </w:tc>
              <w:tc>
                <w:tcPr>
                  <w:tcW w:w="500" w:type="pct"/>
                  <w:shd w:val="clear" w:color="auto" w:fill="auto"/>
                  <w:vAlign w:val="center"/>
                </w:tcPr>
                <w:p w:rsidR="00341EF3" w:rsidRPr="00D715BE" w:rsidRDefault="00341EF3" w:rsidP="00085FA9">
                  <w:pPr>
                    <w:spacing w:line="4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台</w:t>
                  </w:r>
                </w:p>
              </w:tc>
            </w:tr>
            <w:tr w:rsidR="00341EF3" w:rsidTr="00E442FE">
              <w:trPr>
                <w:trHeight w:val="480"/>
                <w:jc w:val="center"/>
              </w:trPr>
              <w:tc>
                <w:tcPr>
                  <w:tcW w:w="439" w:type="pct"/>
                  <w:shd w:val="clear" w:color="auto" w:fill="auto"/>
                  <w:noWrap/>
                  <w:vAlign w:val="center"/>
                </w:tcPr>
                <w:p w:rsidR="00341EF3" w:rsidRDefault="00341EF3" w:rsidP="00085FA9">
                  <w:pPr>
                    <w:spacing w:line="400" w:lineRule="exact"/>
                    <w:rPr>
                      <w:rFonts w:ascii="Times New Roman" w:eastAsia="宋体" w:hAnsi="Times New Roman" w:cs="Times New Roman"/>
                      <w:sz w:val="24"/>
                      <w:szCs w:val="32"/>
                    </w:rPr>
                  </w:pPr>
                  <w:r>
                    <w:rPr>
                      <w:rFonts w:ascii="Times New Roman" w:eastAsia="宋体" w:hAnsi="Times New Roman" w:cs="Times New Roman" w:hint="eastAsia"/>
                      <w:sz w:val="24"/>
                      <w:szCs w:val="32"/>
                    </w:rPr>
                    <w:t>4</w:t>
                  </w:r>
                </w:p>
              </w:tc>
              <w:tc>
                <w:tcPr>
                  <w:tcW w:w="715" w:type="pct"/>
                  <w:shd w:val="clear" w:color="auto" w:fill="auto"/>
                  <w:vAlign w:val="center"/>
                </w:tcPr>
                <w:p w:rsidR="00341EF3" w:rsidRDefault="00341EF3" w:rsidP="00085FA9">
                  <w:pPr>
                    <w:spacing w:line="400" w:lineRule="exact"/>
                    <w:rPr>
                      <w:rFonts w:ascii="Times New Roman" w:eastAsia="宋体" w:hAnsi="Times New Roman" w:cs="Times New Roman"/>
                      <w:sz w:val="24"/>
                      <w:szCs w:val="32"/>
                    </w:rPr>
                  </w:pPr>
                  <w:r>
                    <w:rPr>
                      <w:rFonts w:ascii="Times New Roman" w:eastAsia="宋体" w:hAnsi="Times New Roman" w:cs="Times New Roman" w:hint="eastAsia"/>
                      <w:sz w:val="24"/>
                      <w:szCs w:val="32"/>
                    </w:rPr>
                    <w:t>楼层汇流箱</w:t>
                  </w:r>
                </w:p>
              </w:tc>
              <w:tc>
                <w:tcPr>
                  <w:tcW w:w="2845" w:type="pct"/>
                  <w:shd w:val="clear" w:color="auto" w:fill="auto"/>
                  <w:vAlign w:val="bottom"/>
                </w:tcPr>
                <w:p w:rsidR="00341EF3" w:rsidRPr="00F05436" w:rsidRDefault="00341EF3" w:rsidP="00F05436">
                  <w:pPr>
                    <w:autoSpaceDE w:val="0"/>
                    <w:autoSpaceDN w:val="0"/>
                    <w:adjustRightInd w:val="0"/>
                    <w:spacing w:line="400" w:lineRule="exact"/>
                    <w:jc w:val="left"/>
                    <w:rPr>
                      <w:rFonts w:ascii="Times New Roman" w:eastAsia="宋体" w:hAnsi="Times New Roman" w:cs="Times New Roman"/>
                      <w:sz w:val="24"/>
                      <w:szCs w:val="32"/>
                    </w:rPr>
                  </w:pPr>
                  <w:r w:rsidRPr="00F05436">
                    <w:rPr>
                      <w:rFonts w:ascii="Times New Roman" w:eastAsia="宋体" w:hAnsi="Times New Roman" w:cs="Times New Roman" w:hint="eastAsia"/>
                      <w:sz w:val="24"/>
                      <w:szCs w:val="32"/>
                    </w:rPr>
                    <w:t>4</w:t>
                  </w:r>
                  <w:r w:rsidRPr="00F05436">
                    <w:rPr>
                      <w:rFonts w:ascii="Times New Roman" w:eastAsia="宋体" w:hAnsi="Times New Roman" w:cs="Times New Roman" w:hint="eastAsia"/>
                      <w:sz w:val="24"/>
                      <w:szCs w:val="32"/>
                    </w:rPr>
                    <w:t>楼电井汇流箱、国标，接入</w:t>
                  </w:r>
                  <w:r w:rsidRPr="00F05436">
                    <w:rPr>
                      <w:rFonts w:ascii="Times New Roman" w:eastAsia="宋体" w:hAnsi="Times New Roman" w:cs="Times New Roman" w:hint="eastAsia"/>
                      <w:sz w:val="24"/>
                      <w:szCs w:val="32"/>
                    </w:rPr>
                    <w:t>U</w:t>
                  </w:r>
                  <w:r w:rsidRPr="00F05436">
                    <w:rPr>
                      <w:rFonts w:ascii="Times New Roman" w:eastAsia="宋体" w:hAnsi="Times New Roman" w:cs="Times New Roman"/>
                      <w:sz w:val="24"/>
                      <w:szCs w:val="32"/>
                    </w:rPr>
                    <w:t>PS</w:t>
                  </w:r>
                  <w:r w:rsidRPr="00F05436">
                    <w:rPr>
                      <w:rFonts w:ascii="Times New Roman" w:eastAsia="宋体" w:hAnsi="Times New Roman" w:cs="Times New Roman" w:hint="eastAsia"/>
                      <w:sz w:val="24"/>
                      <w:szCs w:val="32"/>
                    </w:rPr>
                    <w:t>汇流其他</w:t>
                  </w:r>
                  <w:r w:rsidRPr="00F05436">
                    <w:rPr>
                      <w:rFonts w:ascii="Times New Roman" w:eastAsia="宋体" w:hAnsi="Times New Roman" w:cs="Times New Roman" w:hint="eastAsia"/>
                      <w:sz w:val="24"/>
                      <w:szCs w:val="32"/>
                    </w:rPr>
                    <w:t>2</w:t>
                  </w:r>
                  <w:r w:rsidRPr="00F05436">
                    <w:rPr>
                      <w:rFonts w:ascii="Times New Roman" w:eastAsia="宋体" w:hAnsi="Times New Roman" w:cs="Times New Roman" w:hint="eastAsia"/>
                      <w:sz w:val="24"/>
                      <w:szCs w:val="32"/>
                    </w:rPr>
                    <w:t>、</w:t>
                  </w:r>
                  <w:r w:rsidRPr="00F05436">
                    <w:rPr>
                      <w:rFonts w:ascii="Times New Roman" w:eastAsia="宋体" w:hAnsi="Times New Roman" w:cs="Times New Roman" w:hint="eastAsia"/>
                      <w:sz w:val="24"/>
                      <w:szCs w:val="32"/>
                    </w:rPr>
                    <w:t>6</w:t>
                  </w:r>
                  <w:r w:rsidRPr="00F05436">
                    <w:rPr>
                      <w:rFonts w:ascii="Times New Roman" w:eastAsia="宋体" w:hAnsi="Times New Roman" w:cs="Times New Roman" w:hint="eastAsia"/>
                      <w:sz w:val="24"/>
                      <w:szCs w:val="32"/>
                    </w:rPr>
                    <w:t>、</w:t>
                  </w:r>
                  <w:r w:rsidRPr="00F05436">
                    <w:rPr>
                      <w:rFonts w:ascii="Times New Roman" w:eastAsia="宋体" w:hAnsi="Times New Roman" w:cs="Times New Roman" w:hint="eastAsia"/>
                      <w:sz w:val="24"/>
                      <w:szCs w:val="32"/>
                    </w:rPr>
                    <w:t>8</w:t>
                  </w:r>
                  <w:r w:rsidRPr="00F05436">
                    <w:rPr>
                      <w:rFonts w:ascii="Times New Roman" w:eastAsia="宋体" w:hAnsi="Times New Roman" w:cs="Times New Roman" w:hint="eastAsia"/>
                      <w:sz w:val="24"/>
                      <w:szCs w:val="32"/>
                    </w:rPr>
                    <w:t>、</w:t>
                  </w:r>
                  <w:r w:rsidRPr="00F05436">
                    <w:rPr>
                      <w:rFonts w:ascii="Times New Roman" w:eastAsia="宋体" w:hAnsi="Times New Roman" w:cs="Times New Roman" w:hint="eastAsia"/>
                      <w:sz w:val="24"/>
                      <w:szCs w:val="32"/>
                    </w:rPr>
                    <w:t>1</w:t>
                  </w:r>
                  <w:r w:rsidRPr="00F05436">
                    <w:rPr>
                      <w:rFonts w:ascii="Times New Roman" w:eastAsia="宋体" w:hAnsi="Times New Roman" w:cs="Times New Roman"/>
                      <w:sz w:val="24"/>
                      <w:szCs w:val="32"/>
                    </w:rPr>
                    <w:t>0</w:t>
                  </w:r>
                  <w:r w:rsidRPr="00F05436">
                    <w:rPr>
                      <w:rFonts w:ascii="Times New Roman" w:eastAsia="宋体" w:hAnsi="Times New Roman" w:cs="Times New Roman" w:hint="eastAsia"/>
                      <w:sz w:val="24"/>
                      <w:szCs w:val="32"/>
                    </w:rPr>
                    <w:t>楼层</w:t>
                  </w:r>
                </w:p>
              </w:tc>
              <w:tc>
                <w:tcPr>
                  <w:tcW w:w="500" w:type="pct"/>
                  <w:shd w:val="clear" w:color="auto" w:fill="auto"/>
                  <w:vAlign w:val="center"/>
                </w:tcPr>
                <w:p w:rsidR="00341EF3" w:rsidRDefault="00341EF3" w:rsidP="00085FA9">
                  <w:pPr>
                    <w:spacing w:line="4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1</w:t>
                  </w:r>
                </w:p>
              </w:tc>
              <w:tc>
                <w:tcPr>
                  <w:tcW w:w="500" w:type="pct"/>
                  <w:shd w:val="clear" w:color="auto" w:fill="auto"/>
                  <w:vAlign w:val="center"/>
                </w:tcPr>
                <w:p w:rsidR="00341EF3" w:rsidRDefault="00341EF3" w:rsidP="00085FA9">
                  <w:pPr>
                    <w:spacing w:line="4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台</w:t>
                  </w:r>
                </w:p>
              </w:tc>
            </w:tr>
            <w:tr w:rsidR="00341EF3" w:rsidTr="00F05436">
              <w:trPr>
                <w:trHeight w:val="480"/>
                <w:jc w:val="center"/>
              </w:trPr>
              <w:tc>
                <w:tcPr>
                  <w:tcW w:w="439" w:type="pct"/>
                  <w:shd w:val="clear" w:color="auto" w:fill="auto"/>
                  <w:noWrap/>
                  <w:vAlign w:val="center"/>
                </w:tcPr>
                <w:p w:rsidR="00341EF3" w:rsidRDefault="00341EF3" w:rsidP="00085FA9">
                  <w:pPr>
                    <w:spacing w:line="400" w:lineRule="exact"/>
                    <w:rPr>
                      <w:rFonts w:ascii="Times New Roman" w:eastAsia="宋体" w:hAnsi="Times New Roman" w:cs="Times New Roman"/>
                      <w:sz w:val="24"/>
                      <w:szCs w:val="32"/>
                    </w:rPr>
                  </w:pPr>
                  <w:r>
                    <w:rPr>
                      <w:rFonts w:ascii="Times New Roman" w:eastAsia="宋体" w:hAnsi="Times New Roman" w:cs="Times New Roman" w:hint="eastAsia"/>
                      <w:sz w:val="24"/>
                      <w:szCs w:val="32"/>
                    </w:rPr>
                    <w:lastRenderedPageBreak/>
                    <w:t>5</w:t>
                  </w:r>
                </w:p>
              </w:tc>
              <w:tc>
                <w:tcPr>
                  <w:tcW w:w="715" w:type="pct"/>
                  <w:shd w:val="clear" w:color="auto" w:fill="auto"/>
                  <w:vAlign w:val="center"/>
                </w:tcPr>
                <w:p w:rsidR="00341EF3" w:rsidRDefault="00341EF3" w:rsidP="00085FA9">
                  <w:pPr>
                    <w:spacing w:line="400" w:lineRule="exact"/>
                    <w:rPr>
                      <w:rFonts w:ascii="Times New Roman" w:eastAsia="宋体" w:hAnsi="Times New Roman" w:cs="Times New Roman"/>
                      <w:sz w:val="24"/>
                      <w:szCs w:val="32"/>
                    </w:rPr>
                  </w:pPr>
                  <w:r>
                    <w:rPr>
                      <w:rFonts w:ascii="Times New Roman" w:eastAsia="宋体" w:hAnsi="Times New Roman" w:cs="Times New Roman" w:hint="eastAsia"/>
                      <w:sz w:val="24"/>
                      <w:szCs w:val="32"/>
                    </w:rPr>
                    <w:t>楼层配电箱</w:t>
                  </w:r>
                </w:p>
              </w:tc>
              <w:tc>
                <w:tcPr>
                  <w:tcW w:w="2845" w:type="pct"/>
                  <w:shd w:val="clear" w:color="auto" w:fill="auto"/>
                  <w:vAlign w:val="center"/>
                </w:tcPr>
                <w:p w:rsidR="00341EF3" w:rsidRPr="00F05436" w:rsidRDefault="00341EF3" w:rsidP="00F05436">
                  <w:pPr>
                    <w:autoSpaceDE w:val="0"/>
                    <w:autoSpaceDN w:val="0"/>
                    <w:adjustRightInd w:val="0"/>
                    <w:spacing w:line="400" w:lineRule="exact"/>
                    <w:rPr>
                      <w:rFonts w:ascii="Times New Roman" w:eastAsia="宋体" w:hAnsi="Times New Roman" w:cs="Times New Roman"/>
                      <w:sz w:val="24"/>
                      <w:szCs w:val="32"/>
                    </w:rPr>
                  </w:pPr>
                  <w:r w:rsidRPr="00F05436">
                    <w:rPr>
                      <w:rFonts w:ascii="Times New Roman" w:eastAsia="宋体" w:hAnsi="Times New Roman" w:cs="Times New Roman"/>
                      <w:sz w:val="24"/>
                      <w:szCs w:val="32"/>
                    </w:rPr>
                    <w:t>2</w:t>
                  </w:r>
                  <w:r w:rsidRPr="00F05436">
                    <w:rPr>
                      <w:rFonts w:ascii="Times New Roman" w:eastAsia="宋体" w:hAnsi="Times New Roman" w:cs="Times New Roman" w:hint="eastAsia"/>
                      <w:sz w:val="24"/>
                      <w:szCs w:val="32"/>
                    </w:rPr>
                    <w:t>、</w:t>
                  </w:r>
                  <w:r w:rsidRPr="00F05436">
                    <w:rPr>
                      <w:rFonts w:ascii="Times New Roman" w:eastAsia="宋体" w:hAnsi="Times New Roman" w:cs="Times New Roman" w:hint="eastAsia"/>
                      <w:sz w:val="24"/>
                      <w:szCs w:val="32"/>
                    </w:rPr>
                    <w:t>6</w:t>
                  </w:r>
                  <w:r w:rsidRPr="00F05436">
                    <w:rPr>
                      <w:rFonts w:ascii="Times New Roman" w:eastAsia="宋体" w:hAnsi="Times New Roman" w:cs="Times New Roman" w:hint="eastAsia"/>
                      <w:sz w:val="24"/>
                      <w:szCs w:val="32"/>
                    </w:rPr>
                    <w:t>、</w:t>
                  </w:r>
                  <w:r w:rsidRPr="00F05436">
                    <w:rPr>
                      <w:rFonts w:ascii="Times New Roman" w:eastAsia="宋体" w:hAnsi="Times New Roman" w:cs="Times New Roman" w:hint="eastAsia"/>
                      <w:sz w:val="24"/>
                      <w:szCs w:val="32"/>
                    </w:rPr>
                    <w:t>8</w:t>
                  </w:r>
                  <w:r w:rsidRPr="00F05436">
                    <w:rPr>
                      <w:rFonts w:ascii="Times New Roman" w:eastAsia="宋体" w:hAnsi="Times New Roman" w:cs="Times New Roman" w:hint="eastAsia"/>
                      <w:sz w:val="24"/>
                      <w:szCs w:val="32"/>
                    </w:rPr>
                    <w:t>、</w:t>
                  </w:r>
                  <w:r w:rsidRPr="00F05436">
                    <w:rPr>
                      <w:rFonts w:ascii="Times New Roman" w:eastAsia="宋体" w:hAnsi="Times New Roman" w:cs="Times New Roman" w:hint="eastAsia"/>
                      <w:sz w:val="24"/>
                      <w:szCs w:val="32"/>
                    </w:rPr>
                    <w:t>1</w:t>
                  </w:r>
                  <w:r w:rsidRPr="00F05436">
                    <w:rPr>
                      <w:rFonts w:ascii="Times New Roman" w:eastAsia="宋体" w:hAnsi="Times New Roman" w:cs="Times New Roman"/>
                      <w:sz w:val="24"/>
                      <w:szCs w:val="32"/>
                    </w:rPr>
                    <w:t>0</w:t>
                  </w:r>
                  <w:r w:rsidRPr="00F05436">
                    <w:rPr>
                      <w:rFonts w:ascii="Times New Roman" w:eastAsia="宋体" w:hAnsi="Times New Roman" w:cs="Times New Roman" w:hint="eastAsia"/>
                      <w:sz w:val="24"/>
                      <w:szCs w:val="32"/>
                    </w:rPr>
                    <w:t>楼层配电箱</w:t>
                  </w:r>
                </w:p>
              </w:tc>
              <w:tc>
                <w:tcPr>
                  <w:tcW w:w="500" w:type="pct"/>
                  <w:shd w:val="clear" w:color="auto" w:fill="auto"/>
                  <w:vAlign w:val="center"/>
                </w:tcPr>
                <w:p w:rsidR="00341EF3" w:rsidRDefault="00341EF3" w:rsidP="00085FA9">
                  <w:pPr>
                    <w:spacing w:line="4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4</w:t>
                  </w:r>
                </w:p>
              </w:tc>
              <w:tc>
                <w:tcPr>
                  <w:tcW w:w="500" w:type="pct"/>
                  <w:shd w:val="clear" w:color="auto" w:fill="auto"/>
                  <w:vAlign w:val="center"/>
                </w:tcPr>
                <w:p w:rsidR="00341EF3" w:rsidRDefault="00341EF3" w:rsidP="00085FA9">
                  <w:pPr>
                    <w:spacing w:line="4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台</w:t>
                  </w:r>
                </w:p>
              </w:tc>
            </w:tr>
            <w:tr w:rsidR="00341EF3" w:rsidTr="00E442FE">
              <w:trPr>
                <w:trHeight w:val="480"/>
                <w:jc w:val="center"/>
              </w:trPr>
              <w:tc>
                <w:tcPr>
                  <w:tcW w:w="439" w:type="pct"/>
                  <w:shd w:val="clear" w:color="auto" w:fill="auto"/>
                  <w:noWrap/>
                  <w:vAlign w:val="center"/>
                </w:tcPr>
                <w:p w:rsidR="00341EF3" w:rsidRDefault="00341EF3" w:rsidP="00085FA9">
                  <w:pPr>
                    <w:spacing w:line="400" w:lineRule="exact"/>
                    <w:rPr>
                      <w:rFonts w:ascii="Times New Roman" w:eastAsia="宋体" w:hAnsi="Times New Roman" w:cs="Times New Roman"/>
                      <w:sz w:val="24"/>
                      <w:szCs w:val="32"/>
                    </w:rPr>
                  </w:pPr>
                  <w:r>
                    <w:rPr>
                      <w:rFonts w:ascii="Times New Roman" w:eastAsia="宋体" w:hAnsi="Times New Roman" w:cs="Times New Roman"/>
                      <w:sz w:val="24"/>
                      <w:szCs w:val="32"/>
                    </w:rPr>
                    <w:t>6</w:t>
                  </w:r>
                </w:p>
              </w:tc>
              <w:tc>
                <w:tcPr>
                  <w:tcW w:w="715" w:type="pct"/>
                  <w:shd w:val="clear" w:color="auto" w:fill="auto"/>
                  <w:vAlign w:val="center"/>
                </w:tcPr>
                <w:p w:rsidR="00341EF3" w:rsidRDefault="00341EF3" w:rsidP="00085FA9">
                  <w:pPr>
                    <w:spacing w:line="400" w:lineRule="exact"/>
                    <w:rPr>
                      <w:rFonts w:ascii="Times New Roman" w:eastAsia="宋体" w:hAnsi="Times New Roman" w:cs="Times New Roman"/>
                      <w:sz w:val="24"/>
                      <w:szCs w:val="32"/>
                    </w:rPr>
                  </w:pPr>
                  <w:r w:rsidRPr="00421A02">
                    <w:rPr>
                      <w:rFonts w:ascii="Times New Roman" w:eastAsia="宋体" w:hAnsi="Times New Roman" w:cs="Times New Roman" w:hint="eastAsia"/>
                      <w:sz w:val="24"/>
                      <w:szCs w:val="32"/>
                    </w:rPr>
                    <w:t>线缆和辅助材料</w:t>
                  </w:r>
                </w:p>
              </w:tc>
              <w:tc>
                <w:tcPr>
                  <w:tcW w:w="2845" w:type="pct"/>
                  <w:shd w:val="clear" w:color="auto" w:fill="auto"/>
                  <w:vAlign w:val="bottom"/>
                </w:tcPr>
                <w:p w:rsidR="00341EF3" w:rsidRPr="00F05436" w:rsidRDefault="00341EF3" w:rsidP="00F05436">
                  <w:pPr>
                    <w:autoSpaceDE w:val="0"/>
                    <w:autoSpaceDN w:val="0"/>
                    <w:adjustRightInd w:val="0"/>
                    <w:spacing w:line="400" w:lineRule="exact"/>
                    <w:jc w:val="left"/>
                    <w:rPr>
                      <w:rFonts w:ascii="Times New Roman" w:eastAsia="宋体" w:hAnsi="Times New Roman" w:cs="Times New Roman"/>
                      <w:sz w:val="24"/>
                      <w:szCs w:val="32"/>
                    </w:rPr>
                  </w:pPr>
                  <w:r w:rsidRPr="00F05436">
                    <w:rPr>
                      <w:rFonts w:ascii="Times New Roman" w:eastAsia="宋体" w:hAnsi="Times New Roman" w:cs="Times New Roman" w:hint="eastAsia"/>
                      <w:sz w:val="24"/>
                      <w:szCs w:val="32"/>
                    </w:rPr>
                    <w:t>3</w:t>
                  </w:r>
                  <w:r w:rsidRPr="00F05436">
                    <w:rPr>
                      <w:rFonts w:ascii="Times New Roman" w:eastAsia="宋体" w:hAnsi="Times New Roman" w:cs="Times New Roman"/>
                      <w:sz w:val="24"/>
                      <w:szCs w:val="32"/>
                    </w:rPr>
                    <w:t>*4</w:t>
                  </w:r>
                  <w:r w:rsidRPr="00F05436">
                    <w:rPr>
                      <w:rFonts w:ascii="Times New Roman" w:eastAsia="宋体" w:hAnsi="Times New Roman" w:cs="Times New Roman" w:hint="eastAsia"/>
                      <w:sz w:val="24"/>
                      <w:szCs w:val="32"/>
                    </w:rPr>
                    <w:t>m</w:t>
                  </w:r>
                  <w:r w:rsidRPr="00F05436">
                    <w:rPr>
                      <w:rFonts w:ascii="Times New Roman" w:eastAsia="宋体" w:hAnsi="Times New Roman" w:cs="Times New Roman"/>
                      <w:sz w:val="24"/>
                      <w:szCs w:val="32"/>
                    </w:rPr>
                    <w:t>m</w:t>
                  </w:r>
                  <w:r w:rsidRPr="00F05436">
                    <w:rPr>
                      <w:rFonts w:ascii="Times New Roman" w:eastAsia="宋体" w:hAnsi="Times New Roman" w:cs="Times New Roman" w:hint="eastAsia"/>
                      <w:sz w:val="24"/>
                      <w:szCs w:val="32"/>
                    </w:rPr>
                    <w:t>和</w:t>
                  </w:r>
                  <w:r w:rsidRPr="00F05436">
                    <w:rPr>
                      <w:rFonts w:ascii="Times New Roman" w:eastAsia="宋体" w:hAnsi="Times New Roman" w:cs="Times New Roman" w:hint="eastAsia"/>
                      <w:sz w:val="24"/>
                      <w:szCs w:val="32"/>
                    </w:rPr>
                    <w:t>3</w:t>
                  </w:r>
                  <w:r w:rsidRPr="00F05436">
                    <w:rPr>
                      <w:rFonts w:ascii="Times New Roman" w:eastAsia="宋体" w:hAnsi="Times New Roman" w:cs="Times New Roman"/>
                      <w:sz w:val="24"/>
                      <w:szCs w:val="32"/>
                    </w:rPr>
                    <w:t>*16</w:t>
                  </w:r>
                  <w:r w:rsidRPr="00F05436">
                    <w:rPr>
                      <w:rFonts w:ascii="Times New Roman" w:eastAsia="宋体" w:hAnsi="Times New Roman" w:cs="Times New Roman" w:hint="eastAsia"/>
                      <w:sz w:val="24"/>
                      <w:szCs w:val="32"/>
                    </w:rPr>
                    <w:t>m</w:t>
                  </w:r>
                  <w:r w:rsidRPr="00F05436">
                    <w:rPr>
                      <w:rFonts w:ascii="Times New Roman" w:eastAsia="宋体" w:hAnsi="Times New Roman" w:cs="Times New Roman"/>
                      <w:sz w:val="24"/>
                      <w:szCs w:val="32"/>
                    </w:rPr>
                    <w:t>m</w:t>
                  </w:r>
                  <w:r w:rsidRPr="00F05436">
                    <w:rPr>
                      <w:rFonts w:ascii="Times New Roman" w:eastAsia="宋体" w:hAnsi="Times New Roman" w:cs="Times New Roman" w:hint="eastAsia"/>
                      <w:sz w:val="24"/>
                      <w:szCs w:val="32"/>
                    </w:rPr>
                    <w:t>国标电缆等配套管线，含施工布线满足现场使用</w:t>
                  </w:r>
                </w:p>
              </w:tc>
              <w:tc>
                <w:tcPr>
                  <w:tcW w:w="500" w:type="pct"/>
                  <w:shd w:val="clear" w:color="auto" w:fill="auto"/>
                  <w:vAlign w:val="center"/>
                </w:tcPr>
                <w:p w:rsidR="00341EF3" w:rsidRDefault="00341EF3" w:rsidP="00085FA9">
                  <w:pPr>
                    <w:spacing w:line="4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1</w:t>
                  </w:r>
                </w:p>
              </w:tc>
              <w:tc>
                <w:tcPr>
                  <w:tcW w:w="500" w:type="pct"/>
                  <w:shd w:val="clear" w:color="auto" w:fill="auto"/>
                  <w:vAlign w:val="center"/>
                </w:tcPr>
                <w:p w:rsidR="00341EF3" w:rsidRDefault="00341EF3" w:rsidP="00085FA9">
                  <w:pPr>
                    <w:spacing w:line="4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批</w:t>
                  </w:r>
                </w:p>
              </w:tc>
            </w:tr>
            <w:tr w:rsidR="00341EF3" w:rsidTr="00E442FE">
              <w:trPr>
                <w:trHeight w:val="480"/>
                <w:jc w:val="center"/>
              </w:trPr>
              <w:tc>
                <w:tcPr>
                  <w:tcW w:w="439" w:type="pct"/>
                  <w:shd w:val="clear" w:color="auto" w:fill="auto"/>
                  <w:noWrap/>
                  <w:vAlign w:val="center"/>
                </w:tcPr>
                <w:p w:rsidR="00341EF3" w:rsidRDefault="00341EF3" w:rsidP="00085FA9">
                  <w:pPr>
                    <w:spacing w:line="400" w:lineRule="exact"/>
                    <w:rPr>
                      <w:rFonts w:ascii="Times New Roman" w:eastAsia="宋体" w:hAnsi="Times New Roman" w:cs="Times New Roman"/>
                      <w:sz w:val="24"/>
                      <w:szCs w:val="32"/>
                    </w:rPr>
                  </w:pPr>
                  <w:r>
                    <w:rPr>
                      <w:rFonts w:ascii="Times New Roman" w:eastAsia="宋体" w:hAnsi="Times New Roman" w:cs="Times New Roman" w:hint="eastAsia"/>
                      <w:sz w:val="24"/>
                      <w:szCs w:val="32"/>
                    </w:rPr>
                    <w:t>7</w:t>
                  </w:r>
                </w:p>
              </w:tc>
              <w:tc>
                <w:tcPr>
                  <w:tcW w:w="715" w:type="pct"/>
                  <w:shd w:val="clear" w:color="auto" w:fill="auto"/>
                  <w:vAlign w:val="center"/>
                </w:tcPr>
                <w:p w:rsidR="00341EF3" w:rsidRPr="00421A02" w:rsidRDefault="00341EF3" w:rsidP="00085FA9">
                  <w:pPr>
                    <w:spacing w:line="400" w:lineRule="exact"/>
                    <w:rPr>
                      <w:rFonts w:ascii="Times New Roman" w:eastAsia="宋体" w:hAnsi="Times New Roman" w:cs="Times New Roman"/>
                      <w:sz w:val="24"/>
                      <w:szCs w:val="32"/>
                    </w:rPr>
                  </w:pPr>
                  <w:r w:rsidRPr="00C82951">
                    <w:rPr>
                      <w:rFonts w:ascii="Times New Roman" w:eastAsia="宋体" w:hAnsi="Times New Roman" w:cs="Times New Roman" w:hint="eastAsia"/>
                      <w:sz w:val="24"/>
                      <w:szCs w:val="32"/>
                    </w:rPr>
                    <w:t>UPS</w:t>
                  </w:r>
                  <w:r w:rsidRPr="00C82951">
                    <w:rPr>
                      <w:rFonts w:ascii="Times New Roman" w:eastAsia="宋体" w:hAnsi="Times New Roman" w:cs="Times New Roman" w:hint="eastAsia"/>
                      <w:sz w:val="24"/>
                      <w:szCs w:val="32"/>
                    </w:rPr>
                    <w:t>实施安装服务</w:t>
                  </w:r>
                </w:p>
              </w:tc>
              <w:tc>
                <w:tcPr>
                  <w:tcW w:w="2845" w:type="pct"/>
                  <w:shd w:val="clear" w:color="auto" w:fill="auto"/>
                  <w:vAlign w:val="center"/>
                </w:tcPr>
                <w:p w:rsidR="00341EF3" w:rsidRPr="00F05436" w:rsidRDefault="00341EF3" w:rsidP="00F05436">
                  <w:pPr>
                    <w:autoSpaceDE w:val="0"/>
                    <w:autoSpaceDN w:val="0"/>
                    <w:adjustRightInd w:val="0"/>
                    <w:spacing w:line="400" w:lineRule="exact"/>
                    <w:jc w:val="left"/>
                    <w:rPr>
                      <w:rFonts w:ascii="Times New Roman" w:eastAsia="宋体" w:hAnsi="Times New Roman" w:cs="Times New Roman"/>
                      <w:sz w:val="24"/>
                      <w:szCs w:val="32"/>
                    </w:rPr>
                  </w:pPr>
                  <w:r w:rsidRPr="00F05436">
                    <w:rPr>
                      <w:rFonts w:ascii="Times New Roman" w:eastAsia="宋体" w:hAnsi="Times New Roman" w:cs="Times New Roman" w:hint="eastAsia"/>
                      <w:sz w:val="24"/>
                      <w:szCs w:val="32"/>
                    </w:rPr>
                    <w:t>负责弱电井的配电改造、管道和线缆铺设、</w:t>
                  </w:r>
                  <w:r w:rsidRPr="00F05436">
                    <w:rPr>
                      <w:rFonts w:ascii="Times New Roman" w:eastAsia="宋体" w:hAnsi="Times New Roman" w:cs="Times New Roman" w:hint="eastAsia"/>
                      <w:sz w:val="24"/>
                      <w:szCs w:val="32"/>
                    </w:rPr>
                    <w:t>U</w:t>
                  </w:r>
                  <w:r w:rsidRPr="00F05436">
                    <w:rPr>
                      <w:rFonts w:ascii="Times New Roman" w:eastAsia="宋体" w:hAnsi="Times New Roman" w:cs="Times New Roman"/>
                      <w:sz w:val="24"/>
                      <w:szCs w:val="32"/>
                    </w:rPr>
                    <w:t>PS</w:t>
                  </w:r>
                  <w:r w:rsidRPr="00F05436">
                    <w:rPr>
                      <w:rFonts w:ascii="Times New Roman" w:eastAsia="宋体" w:hAnsi="Times New Roman" w:cs="Times New Roman" w:hint="eastAsia"/>
                      <w:sz w:val="24"/>
                      <w:szCs w:val="32"/>
                    </w:rPr>
                    <w:t>接入，满足医院弱电井机柜设备</w:t>
                  </w:r>
                  <w:r w:rsidRPr="00F05436">
                    <w:rPr>
                      <w:rFonts w:ascii="Times New Roman" w:eastAsia="宋体" w:hAnsi="Times New Roman" w:cs="Times New Roman" w:hint="eastAsia"/>
                      <w:sz w:val="24"/>
                      <w:szCs w:val="32"/>
                    </w:rPr>
                    <w:t>U</w:t>
                  </w:r>
                  <w:r w:rsidRPr="00F05436">
                    <w:rPr>
                      <w:rFonts w:ascii="Times New Roman" w:eastAsia="宋体" w:hAnsi="Times New Roman" w:cs="Times New Roman"/>
                      <w:sz w:val="24"/>
                      <w:szCs w:val="32"/>
                    </w:rPr>
                    <w:t>PS</w:t>
                  </w:r>
                  <w:r w:rsidRPr="00F05436">
                    <w:rPr>
                      <w:rFonts w:ascii="Times New Roman" w:eastAsia="宋体" w:hAnsi="Times New Roman" w:cs="Times New Roman" w:hint="eastAsia"/>
                      <w:sz w:val="24"/>
                      <w:szCs w:val="32"/>
                    </w:rPr>
                    <w:t>后备供电</w:t>
                  </w:r>
                  <w:r w:rsidRPr="00F05436">
                    <w:rPr>
                      <w:rFonts w:ascii="Times New Roman" w:eastAsia="宋体" w:hAnsi="Times New Roman" w:cs="Times New Roman"/>
                      <w:sz w:val="24"/>
                      <w:szCs w:val="32"/>
                    </w:rPr>
                    <w:t>1</w:t>
                  </w:r>
                  <w:r w:rsidRPr="00F05436">
                    <w:rPr>
                      <w:rFonts w:ascii="Times New Roman" w:eastAsia="宋体" w:hAnsi="Times New Roman" w:cs="Times New Roman" w:hint="eastAsia"/>
                      <w:sz w:val="24"/>
                      <w:szCs w:val="32"/>
                    </w:rPr>
                    <w:t>小时或以上，设备保修</w:t>
                  </w:r>
                  <w:r w:rsidRPr="00F05436">
                    <w:rPr>
                      <w:rFonts w:ascii="Times New Roman" w:eastAsia="宋体" w:hAnsi="Times New Roman" w:cs="Times New Roman" w:hint="eastAsia"/>
                      <w:sz w:val="24"/>
                      <w:szCs w:val="32"/>
                    </w:rPr>
                    <w:t>1</w:t>
                  </w:r>
                  <w:r w:rsidRPr="00F05436">
                    <w:rPr>
                      <w:rFonts w:ascii="Times New Roman" w:eastAsia="宋体" w:hAnsi="Times New Roman" w:cs="Times New Roman" w:hint="eastAsia"/>
                      <w:sz w:val="24"/>
                      <w:szCs w:val="32"/>
                    </w:rPr>
                    <w:t>年。</w:t>
                  </w:r>
                </w:p>
              </w:tc>
              <w:tc>
                <w:tcPr>
                  <w:tcW w:w="500" w:type="pct"/>
                  <w:shd w:val="clear" w:color="auto" w:fill="auto"/>
                  <w:vAlign w:val="center"/>
                </w:tcPr>
                <w:p w:rsidR="00341EF3" w:rsidRDefault="00341EF3" w:rsidP="00085FA9">
                  <w:pPr>
                    <w:spacing w:line="400" w:lineRule="exact"/>
                    <w:jc w:val="left"/>
                    <w:rPr>
                      <w:rFonts w:ascii="Times New Roman" w:eastAsia="宋体" w:hAnsi="Times New Roman" w:cs="Times New Roman"/>
                      <w:sz w:val="24"/>
                      <w:szCs w:val="32"/>
                    </w:rPr>
                  </w:pPr>
                  <w:r w:rsidRPr="007C0FFF">
                    <w:rPr>
                      <w:rFonts w:ascii="Times New Roman" w:eastAsia="宋体" w:hAnsi="Times New Roman" w:cs="Times New Roman" w:hint="eastAsia"/>
                      <w:sz w:val="24"/>
                      <w:szCs w:val="32"/>
                    </w:rPr>
                    <w:t>1</w:t>
                  </w:r>
                </w:p>
              </w:tc>
              <w:tc>
                <w:tcPr>
                  <w:tcW w:w="500" w:type="pct"/>
                  <w:shd w:val="clear" w:color="auto" w:fill="auto"/>
                  <w:vAlign w:val="center"/>
                </w:tcPr>
                <w:p w:rsidR="00341EF3" w:rsidRDefault="00341EF3" w:rsidP="00085FA9">
                  <w:pPr>
                    <w:spacing w:line="400" w:lineRule="exact"/>
                    <w:jc w:val="left"/>
                    <w:rPr>
                      <w:rFonts w:ascii="Times New Roman" w:eastAsia="宋体" w:hAnsi="Times New Roman" w:cs="Times New Roman"/>
                      <w:sz w:val="24"/>
                      <w:szCs w:val="32"/>
                    </w:rPr>
                  </w:pPr>
                  <w:r w:rsidRPr="007C0FFF">
                    <w:rPr>
                      <w:rFonts w:ascii="Times New Roman" w:eastAsia="宋体" w:hAnsi="Times New Roman" w:cs="Times New Roman" w:hint="eastAsia"/>
                      <w:sz w:val="24"/>
                      <w:szCs w:val="32"/>
                    </w:rPr>
                    <w:t>项</w:t>
                  </w:r>
                </w:p>
              </w:tc>
            </w:tr>
          </w:tbl>
          <w:p w:rsidR="00966872" w:rsidRPr="00D07FA0" w:rsidRDefault="00966872" w:rsidP="00966872">
            <w:pPr>
              <w:spacing w:line="300" w:lineRule="exact"/>
              <w:jc w:val="left"/>
              <w:rPr>
                <w:rFonts w:ascii="仿宋_GB2312" w:hAnsiTheme="minorEastAsia" w:cs="宋体"/>
                <w:b/>
                <w:color w:val="FF0000"/>
                <w:szCs w:val="21"/>
                <w:highlight w:val="yellow"/>
              </w:rPr>
            </w:pPr>
            <w:r w:rsidRPr="00D07FA0">
              <w:rPr>
                <w:rFonts w:ascii="仿宋_GB2312" w:hAnsiTheme="minorEastAsia" w:cs="宋体" w:hint="eastAsia"/>
                <w:b/>
                <w:color w:val="FF0000"/>
                <w:szCs w:val="21"/>
                <w:highlight w:val="yellow"/>
              </w:rPr>
              <w:t>注意：</w:t>
            </w:r>
          </w:p>
          <w:p w:rsidR="00617689" w:rsidRDefault="00617689" w:rsidP="0089261E">
            <w:pPr>
              <w:pStyle w:val="aa"/>
              <w:numPr>
                <w:ilvl w:val="0"/>
                <w:numId w:val="5"/>
              </w:numPr>
              <w:spacing w:line="300" w:lineRule="exact"/>
              <w:ind w:left="50" w:firstLineChars="0" w:firstLine="426"/>
              <w:jc w:val="left"/>
              <w:rPr>
                <w:rFonts w:ascii="仿宋_GB2312" w:hAnsiTheme="minorEastAsia" w:cs="宋体"/>
                <w:b/>
                <w:color w:val="FF0000"/>
                <w:szCs w:val="21"/>
                <w:highlight w:val="yellow"/>
              </w:rPr>
            </w:pPr>
            <w:r>
              <w:rPr>
                <w:rFonts w:ascii="仿宋_GB2312" w:hAnsiTheme="minorEastAsia" w:cs="宋体" w:hint="eastAsia"/>
                <w:b/>
                <w:color w:val="FF0000"/>
                <w:szCs w:val="21"/>
                <w:highlight w:val="yellow"/>
              </w:rPr>
              <w:t>带“</w:t>
            </w:r>
            <w:r w:rsidRPr="00F14B5B">
              <w:rPr>
                <w:rFonts w:ascii="仿宋_GB2312" w:hAnsiTheme="minorEastAsia" w:cs="宋体" w:hint="eastAsia"/>
                <w:b/>
                <w:color w:val="FF0000"/>
                <w:szCs w:val="21"/>
                <w:highlight w:val="yellow"/>
              </w:rPr>
              <w:t>★</w:t>
            </w:r>
            <w:r>
              <w:rPr>
                <w:rFonts w:ascii="仿宋_GB2312" w:hAnsiTheme="minorEastAsia" w:cs="宋体" w:hint="eastAsia"/>
                <w:b/>
                <w:color w:val="FF0000"/>
                <w:szCs w:val="21"/>
                <w:highlight w:val="yellow"/>
              </w:rPr>
              <w:t>”的为必须满足项，不满足</w:t>
            </w:r>
            <w:r w:rsidR="00874BE1">
              <w:rPr>
                <w:rFonts w:ascii="仿宋_GB2312" w:hAnsiTheme="minorEastAsia" w:cs="宋体" w:hint="eastAsia"/>
                <w:b/>
                <w:color w:val="FF0000"/>
                <w:szCs w:val="21"/>
                <w:highlight w:val="yellow"/>
              </w:rPr>
              <w:t>的</w:t>
            </w:r>
            <w:r w:rsidR="00595FAE">
              <w:rPr>
                <w:rFonts w:ascii="仿宋_GB2312" w:hAnsiTheme="minorEastAsia" w:cs="宋体" w:hint="eastAsia"/>
                <w:b/>
                <w:color w:val="FF0000"/>
                <w:szCs w:val="21"/>
                <w:highlight w:val="yellow"/>
              </w:rPr>
              <w:t>报价</w:t>
            </w:r>
            <w:r w:rsidR="00874BE1">
              <w:rPr>
                <w:rFonts w:ascii="仿宋_GB2312" w:hAnsiTheme="minorEastAsia" w:cs="宋体" w:hint="eastAsia"/>
                <w:b/>
                <w:color w:val="FF0000"/>
                <w:szCs w:val="21"/>
                <w:highlight w:val="yellow"/>
              </w:rPr>
              <w:t>文件</w:t>
            </w:r>
            <w:r>
              <w:rPr>
                <w:rFonts w:ascii="仿宋_GB2312" w:hAnsiTheme="minorEastAsia" w:cs="宋体" w:hint="eastAsia"/>
                <w:b/>
                <w:color w:val="FF0000"/>
                <w:szCs w:val="21"/>
                <w:highlight w:val="yellow"/>
              </w:rPr>
              <w:t>则</w:t>
            </w:r>
            <w:r w:rsidR="00874BE1">
              <w:rPr>
                <w:rFonts w:ascii="仿宋_GB2312" w:hAnsiTheme="minorEastAsia" w:cs="宋体" w:hint="eastAsia"/>
                <w:b/>
                <w:color w:val="FF0000"/>
                <w:szCs w:val="21"/>
                <w:highlight w:val="yellow"/>
              </w:rPr>
              <w:t>作废</w:t>
            </w:r>
            <w:r>
              <w:rPr>
                <w:rFonts w:ascii="仿宋_GB2312" w:hAnsiTheme="minorEastAsia" w:cs="宋体" w:hint="eastAsia"/>
                <w:b/>
                <w:color w:val="FF0000"/>
                <w:szCs w:val="21"/>
                <w:highlight w:val="yellow"/>
              </w:rPr>
              <w:t>；带“</w:t>
            </w:r>
            <w:r w:rsidRPr="00617689">
              <w:rPr>
                <w:rFonts w:ascii="宋体" w:eastAsia="宋体" w:hAnsi="宋体" w:cs="宋体" w:hint="eastAsia"/>
                <w:color w:val="FF0000"/>
                <w:kern w:val="0"/>
                <w:highlight w:val="yellow"/>
              </w:rPr>
              <w:t>▲</w:t>
            </w:r>
            <w:r>
              <w:rPr>
                <w:rFonts w:ascii="仿宋_GB2312" w:hAnsiTheme="minorEastAsia" w:cs="宋体" w:hint="eastAsia"/>
                <w:b/>
                <w:color w:val="FF0000"/>
                <w:szCs w:val="21"/>
                <w:highlight w:val="yellow"/>
              </w:rPr>
              <w:t>”</w:t>
            </w:r>
            <w:r w:rsidR="0042478D">
              <w:rPr>
                <w:rFonts w:ascii="仿宋_GB2312" w:hAnsiTheme="minorEastAsia" w:cs="宋体" w:hint="eastAsia"/>
                <w:b/>
                <w:color w:val="FF0000"/>
                <w:szCs w:val="21"/>
                <w:highlight w:val="yellow"/>
              </w:rPr>
              <w:t>为重</w:t>
            </w:r>
            <w:r w:rsidR="00C83785">
              <w:rPr>
                <w:rFonts w:ascii="仿宋_GB2312" w:hAnsiTheme="minorEastAsia" w:cs="宋体" w:hint="eastAsia"/>
                <w:b/>
                <w:color w:val="FF0000"/>
                <w:szCs w:val="21"/>
                <w:highlight w:val="yellow"/>
              </w:rPr>
              <w:t>要需求，作为满足项目需求的实质性指标，缺</w:t>
            </w:r>
            <w:r w:rsidR="0042478D">
              <w:rPr>
                <w:rFonts w:ascii="仿宋_GB2312" w:hAnsiTheme="minorEastAsia" w:cs="宋体" w:hint="eastAsia"/>
                <w:b/>
                <w:color w:val="FF0000"/>
                <w:szCs w:val="21"/>
                <w:highlight w:val="yellow"/>
              </w:rPr>
              <w:t>少将视为不满足实质性要求</w:t>
            </w:r>
            <w:r>
              <w:rPr>
                <w:rFonts w:ascii="仿宋_GB2312" w:hAnsiTheme="minorEastAsia" w:cs="宋体" w:hint="eastAsia"/>
                <w:b/>
                <w:color w:val="FF0000"/>
                <w:szCs w:val="21"/>
                <w:highlight w:val="yellow"/>
              </w:rPr>
              <w:t>。</w:t>
            </w:r>
          </w:p>
          <w:p w:rsidR="00D4507C" w:rsidRPr="00F14B5B" w:rsidRDefault="00F14B5B" w:rsidP="0089261E">
            <w:pPr>
              <w:pStyle w:val="aa"/>
              <w:numPr>
                <w:ilvl w:val="0"/>
                <w:numId w:val="5"/>
              </w:numPr>
              <w:spacing w:line="300" w:lineRule="exact"/>
              <w:ind w:left="50" w:firstLineChars="0" w:firstLine="426"/>
              <w:jc w:val="left"/>
              <w:rPr>
                <w:rFonts w:ascii="仿宋_GB2312" w:hAnsiTheme="minorEastAsia" w:cs="宋体"/>
                <w:b/>
                <w:color w:val="FF0000"/>
                <w:szCs w:val="21"/>
                <w:highlight w:val="yellow"/>
              </w:rPr>
            </w:pPr>
            <w:r w:rsidRPr="00F14B5B">
              <w:rPr>
                <w:rFonts w:ascii="仿宋_GB2312" w:hAnsiTheme="minorEastAsia" w:cs="宋体" w:hint="eastAsia"/>
                <w:b/>
                <w:color w:val="FF0000"/>
                <w:szCs w:val="21"/>
                <w:highlight w:val="yellow"/>
              </w:rPr>
              <w:t>★</w:t>
            </w:r>
            <w:r w:rsidR="009A47C8">
              <w:rPr>
                <w:rFonts w:ascii="仿宋_GB2312" w:hAnsiTheme="minorEastAsia" w:cs="宋体" w:hint="eastAsia"/>
                <w:b/>
                <w:color w:val="FF0000"/>
                <w:szCs w:val="21"/>
                <w:highlight w:val="yellow"/>
              </w:rPr>
              <w:t xml:space="preserve"> </w:t>
            </w:r>
            <w:r w:rsidRPr="00F14B5B">
              <w:rPr>
                <w:rFonts w:ascii="仿宋_GB2312" w:hAnsiTheme="minorEastAsia" w:cs="宋体" w:hint="eastAsia"/>
                <w:b/>
                <w:color w:val="FF0000"/>
                <w:szCs w:val="21"/>
                <w:highlight w:val="yellow"/>
              </w:rPr>
              <w:t>本需求清单内容是完成本项目建设所需的最低要求，</w:t>
            </w:r>
            <w:r w:rsidR="002442AE">
              <w:rPr>
                <w:rFonts w:ascii="仿宋_GB2312" w:hAnsiTheme="minorEastAsia" w:cs="宋体" w:hint="eastAsia"/>
                <w:b/>
                <w:color w:val="FF0000"/>
                <w:szCs w:val="21"/>
                <w:highlight w:val="yellow"/>
              </w:rPr>
              <w:t>报价</w:t>
            </w:r>
            <w:r w:rsidRPr="00F14B5B">
              <w:rPr>
                <w:rFonts w:ascii="仿宋_GB2312" w:hAnsiTheme="minorEastAsia" w:cs="宋体" w:hint="eastAsia"/>
                <w:b/>
                <w:color w:val="FF0000"/>
                <w:szCs w:val="21"/>
                <w:highlight w:val="yellow"/>
              </w:rPr>
              <w:t>方可根据实际情况增加。如存在需完成本项目所必须的设备、配件、材料等未列入本</w:t>
            </w:r>
            <w:r w:rsidR="00595FAE">
              <w:rPr>
                <w:rFonts w:ascii="仿宋_GB2312" w:hAnsiTheme="minorEastAsia" w:cs="宋体" w:hint="eastAsia"/>
                <w:b/>
                <w:color w:val="FF0000"/>
                <w:szCs w:val="21"/>
                <w:highlight w:val="yellow"/>
              </w:rPr>
              <w:t>项目</w:t>
            </w:r>
            <w:r w:rsidRPr="00F14B5B">
              <w:rPr>
                <w:rFonts w:ascii="仿宋_GB2312" w:hAnsiTheme="minorEastAsia" w:cs="宋体" w:hint="eastAsia"/>
                <w:b/>
                <w:color w:val="FF0000"/>
                <w:szCs w:val="21"/>
                <w:highlight w:val="yellow"/>
              </w:rPr>
              <w:t>清单，则</w:t>
            </w:r>
            <w:r w:rsidR="002442AE">
              <w:rPr>
                <w:rFonts w:ascii="仿宋_GB2312" w:hAnsiTheme="minorEastAsia" w:cs="宋体" w:hint="eastAsia"/>
                <w:b/>
                <w:color w:val="FF0000"/>
                <w:szCs w:val="21"/>
                <w:highlight w:val="yellow"/>
              </w:rPr>
              <w:t>报价</w:t>
            </w:r>
            <w:r w:rsidRPr="00F14B5B">
              <w:rPr>
                <w:rFonts w:ascii="仿宋_GB2312" w:hAnsiTheme="minorEastAsia" w:cs="宋体" w:hint="eastAsia"/>
                <w:b/>
                <w:color w:val="FF0000"/>
                <w:szCs w:val="21"/>
                <w:highlight w:val="yellow"/>
              </w:rPr>
              <w:t>方需在项目建设中补齐，采购方不额外增加费用。</w:t>
            </w:r>
            <w:r w:rsidR="00C552EB">
              <w:rPr>
                <w:rFonts w:ascii="仿宋_GB2312" w:hAnsiTheme="minorEastAsia" w:cs="宋体" w:hint="eastAsia"/>
                <w:b/>
                <w:color w:val="FF0000"/>
                <w:szCs w:val="21"/>
                <w:highlight w:val="yellow"/>
              </w:rPr>
              <w:t>（需在报价单中明确</w:t>
            </w:r>
            <w:r w:rsidR="001A7F39">
              <w:rPr>
                <w:rFonts w:ascii="仿宋_GB2312" w:hAnsiTheme="minorEastAsia" w:cs="宋体" w:hint="eastAsia"/>
                <w:b/>
                <w:color w:val="FF0000"/>
                <w:szCs w:val="21"/>
                <w:highlight w:val="yellow"/>
              </w:rPr>
              <w:t>已</w:t>
            </w:r>
            <w:r w:rsidR="00C552EB">
              <w:rPr>
                <w:rFonts w:ascii="仿宋_GB2312" w:hAnsiTheme="minorEastAsia" w:cs="宋体" w:hint="eastAsia"/>
                <w:b/>
                <w:color w:val="FF0000"/>
                <w:szCs w:val="21"/>
                <w:highlight w:val="yellow"/>
              </w:rPr>
              <w:t>知悉本条</w:t>
            </w:r>
            <w:r w:rsidR="001A7F39">
              <w:rPr>
                <w:rFonts w:ascii="仿宋_GB2312" w:hAnsiTheme="minorEastAsia" w:cs="宋体" w:hint="eastAsia"/>
                <w:b/>
                <w:color w:val="FF0000"/>
                <w:szCs w:val="21"/>
                <w:highlight w:val="yellow"/>
              </w:rPr>
              <w:t>款</w:t>
            </w:r>
            <w:bookmarkStart w:id="0" w:name="_GoBack"/>
            <w:bookmarkEnd w:id="0"/>
            <w:r w:rsidR="00C552EB">
              <w:rPr>
                <w:rFonts w:ascii="仿宋_GB2312" w:hAnsiTheme="minorEastAsia" w:cs="宋体" w:hint="eastAsia"/>
                <w:b/>
                <w:color w:val="FF0000"/>
                <w:szCs w:val="21"/>
                <w:highlight w:val="yellow"/>
              </w:rPr>
              <w:t>）</w:t>
            </w:r>
          </w:p>
          <w:p w:rsidR="006C456B" w:rsidRPr="00874BE1" w:rsidRDefault="00595FAE" w:rsidP="00874BE1">
            <w:pPr>
              <w:pStyle w:val="aa"/>
              <w:numPr>
                <w:ilvl w:val="0"/>
                <w:numId w:val="5"/>
              </w:numPr>
              <w:spacing w:line="300" w:lineRule="exact"/>
              <w:ind w:firstLineChars="0"/>
              <w:jc w:val="left"/>
              <w:rPr>
                <w:rFonts w:ascii="仿宋_GB2312" w:hAnsiTheme="minorEastAsia" w:cs="宋体"/>
                <w:b/>
                <w:color w:val="FF0000"/>
                <w:szCs w:val="21"/>
                <w:highlight w:val="yellow"/>
              </w:rPr>
            </w:pPr>
            <w:r>
              <w:rPr>
                <w:rFonts w:ascii="仿宋_GB2312" w:hAnsiTheme="minorEastAsia" w:cs="宋体" w:hint="eastAsia"/>
                <w:b/>
                <w:color w:val="FF0000"/>
                <w:szCs w:val="21"/>
                <w:highlight w:val="yellow"/>
              </w:rPr>
              <w:t>报价</w:t>
            </w:r>
            <w:r w:rsidR="00DB1B02" w:rsidRPr="006C456B">
              <w:rPr>
                <w:rFonts w:ascii="仿宋_GB2312" w:hAnsiTheme="minorEastAsia" w:cs="宋体" w:hint="eastAsia"/>
                <w:b/>
                <w:color w:val="FF0000"/>
                <w:szCs w:val="21"/>
                <w:highlight w:val="yellow"/>
              </w:rPr>
              <w:t>人需提供</w:t>
            </w:r>
            <w:r w:rsidR="00DB1B02" w:rsidRPr="006C456B">
              <w:rPr>
                <w:rFonts w:ascii="仿宋_GB2312" w:hAnsiTheme="minorEastAsia" w:cs="宋体" w:hint="eastAsia"/>
                <w:b/>
                <w:color w:val="FF0000"/>
                <w:szCs w:val="21"/>
                <w:highlight w:val="yellow"/>
              </w:rPr>
              <w:t>U</w:t>
            </w:r>
            <w:r w:rsidR="00DB1B02" w:rsidRPr="006C456B">
              <w:rPr>
                <w:rFonts w:ascii="仿宋_GB2312" w:hAnsiTheme="minorEastAsia" w:cs="宋体"/>
                <w:b/>
                <w:color w:val="FF0000"/>
                <w:szCs w:val="21"/>
                <w:highlight w:val="yellow"/>
              </w:rPr>
              <w:t>PS</w:t>
            </w:r>
            <w:r w:rsidR="00DB1B02" w:rsidRPr="006C456B">
              <w:rPr>
                <w:rFonts w:ascii="仿宋_GB2312" w:hAnsiTheme="minorEastAsia" w:cs="宋体" w:hint="eastAsia"/>
                <w:b/>
                <w:color w:val="FF0000"/>
                <w:szCs w:val="21"/>
                <w:highlight w:val="yellow"/>
              </w:rPr>
              <w:t>主机和</w:t>
            </w:r>
            <w:r w:rsidR="00DB1B02" w:rsidRPr="006C456B">
              <w:rPr>
                <w:rFonts w:ascii="仿宋_GB2312" w:hAnsiTheme="minorEastAsia" w:cs="宋体" w:hint="eastAsia"/>
                <w:b/>
                <w:color w:val="FF0000"/>
                <w:szCs w:val="21"/>
                <w:highlight w:val="yellow"/>
              </w:rPr>
              <w:t>U</w:t>
            </w:r>
            <w:r w:rsidR="00DB1B02" w:rsidRPr="006C456B">
              <w:rPr>
                <w:rFonts w:ascii="仿宋_GB2312" w:hAnsiTheme="minorEastAsia" w:cs="宋体"/>
                <w:b/>
                <w:color w:val="FF0000"/>
                <w:szCs w:val="21"/>
                <w:highlight w:val="yellow"/>
              </w:rPr>
              <w:t>PS</w:t>
            </w:r>
            <w:r w:rsidR="00DB1B02" w:rsidRPr="006C456B">
              <w:rPr>
                <w:rFonts w:ascii="仿宋_GB2312" w:hAnsiTheme="minorEastAsia" w:cs="宋体" w:hint="eastAsia"/>
                <w:b/>
                <w:color w:val="FF0000"/>
                <w:szCs w:val="21"/>
                <w:highlight w:val="yellow"/>
              </w:rPr>
              <w:t>电池的原厂售后服务承诺函</w:t>
            </w:r>
          </w:p>
        </w:tc>
      </w:tr>
      <w:tr w:rsidR="00084301" w:rsidRPr="005D5AE9" w:rsidTr="00AA698B">
        <w:trPr>
          <w:tblCellSpacing w:w="0" w:type="dxa"/>
          <w:jc w:val="center"/>
        </w:trPr>
        <w:tc>
          <w:tcPr>
            <w:tcW w:w="1012" w:type="dxa"/>
            <w:vAlign w:val="center"/>
          </w:tcPr>
          <w:p w:rsidR="00084301" w:rsidRPr="005D5AE9" w:rsidRDefault="00084301" w:rsidP="00084301">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货物详细参数要求</w:t>
            </w:r>
          </w:p>
        </w:tc>
        <w:tc>
          <w:tcPr>
            <w:tcW w:w="9478" w:type="dxa"/>
            <w:gridSpan w:val="3"/>
            <w:vAlign w:val="center"/>
          </w:tcPr>
          <w:tbl>
            <w:tblPr>
              <w:tblW w:w="9877" w:type="dxa"/>
              <w:jc w:val="center"/>
              <w:tblLook w:val="04A0" w:firstRow="1" w:lastRow="0" w:firstColumn="1" w:lastColumn="0" w:noHBand="0" w:noVBand="1"/>
            </w:tblPr>
            <w:tblGrid>
              <w:gridCol w:w="427"/>
              <w:gridCol w:w="1176"/>
              <w:gridCol w:w="8274"/>
            </w:tblGrid>
            <w:tr w:rsidR="00084301" w:rsidTr="008071EC">
              <w:trPr>
                <w:trHeight w:val="30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084301" w:rsidRDefault="00084301" w:rsidP="008071EC">
                  <w:pPr>
                    <w:widowControl/>
                    <w:jc w:val="center"/>
                    <w:rPr>
                      <w:rFonts w:ascii="宋体" w:eastAsia="宋体" w:hAnsi="宋体" w:cs="宋体"/>
                      <w:b/>
                      <w:bCs/>
                      <w:color w:val="FFFFFF"/>
                      <w:kern w:val="0"/>
                    </w:rPr>
                  </w:pPr>
                  <w:r>
                    <w:rPr>
                      <w:rFonts w:ascii="宋体" w:eastAsia="宋体" w:hAnsi="宋体" w:cs="宋体" w:hint="eastAsia"/>
                      <w:b/>
                      <w:bCs/>
                      <w:color w:val="FFFFFF"/>
                      <w:kern w:val="0"/>
                    </w:rPr>
                    <w:t>序号</w:t>
                  </w:r>
                </w:p>
              </w:tc>
              <w:tc>
                <w:tcPr>
                  <w:tcW w:w="117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084301" w:rsidRDefault="00084301" w:rsidP="008071EC">
                  <w:pPr>
                    <w:widowControl/>
                    <w:jc w:val="center"/>
                    <w:rPr>
                      <w:rFonts w:ascii="宋体" w:eastAsia="宋体" w:hAnsi="宋体" w:cs="宋体"/>
                      <w:b/>
                      <w:bCs/>
                      <w:color w:val="FFFFFF"/>
                      <w:kern w:val="0"/>
                    </w:rPr>
                  </w:pPr>
                  <w:r>
                    <w:rPr>
                      <w:rFonts w:ascii="宋体" w:eastAsia="宋体" w:hAnsi="宋体" w:cs="宋体" w:hint="eastAsia"/>
                      <w:b/>
                      <w:bCs/>
                      <w:color w:val="FFFFFF"/>
                      <w:kern w:val="0"/>
                    </w:rPr>
                    <w:t>货物名称</w:t>
                  </w:r>
                </w:p>
              </w:tc>
              <w:tc>
                <w:tcPr>
                  <w:tcW w:w="827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084301" w:rsidRDefault="00C2078C" w:rsidP="008071EC">
                  <w:pPr>
                    <w:widowControl/>
                    <w:jc w:val="center"/>
                    <w:rPr>
                      <w:rFonts w:ascii="宋体" w:eastAsia="宋体" w:hAnsi="宋体" w:cs="宋体"/>
                      <w:b/>
                      <w:bCs/>
                      <w:color w:val="FFFFFF"/>
                      <w:kern w:val="0"/>
                    </w:rPr>
                  </w:pPr>
                  <w:r>
                    <w:rPr>
                      <w:rFonts w:ascii="宋体" w:eastAsia="宋体" w:hAnsi="宋体" w:cs="宋体" w:hint="eastAsia"/>
                      <w:b/>
                      <w:bCs/>
                      <w:color w:val="FFFFFF"/>
                      <w:kern w:val="0"/>
                    </w:rPr>
                    <w:t>详细</w:t>
                  </w:r>
                  <w:r w:rsidR="00084301">
                    <w:rPr>
                      <w:rFonts w:ascii="宋体" w:eastAsia="宋体" w:hAnsi="宋体" w:cs="宋体" w:hint="eastAsia"/>
                      <w:b/>
                      <w:bCs/>
                      <w:color w:val="FFFFFF"/>
                      <w:kern w:val="0"/>
                    </w:rPr>
                    <w:t>参数要求</w:t>
                  </w:r>
                </w:p>
              </w:tc>
            </w:tr>
            <w:tr w:rsidR="00084301" w:rsidTr="008071EC">
              <w:trPr>
                <w:trHeight w:val="270"/>
                <w:jc w:val="center"/>
              </w:trPr>
              <w:tc>
                <w:tcPr>
                  <w:tcW w:w="427" w:type="dxa"/>
                  <w:vMerge w:val="restart"/>
                  <w:tcBorders>
                    <w:top w:val="single" w:sz="4" w:space="0" w:color="000000"/>
                    <w:left w:val="single" w:sz="4" w:space="0" w:color="000000"/>
                    <w:right w:val="single" w:sz="4" w:space="0" w:color="000000"/>
                  </w:tcBorders>
                  <w:shd w:val="clear" w:color="auto" w:fill="auto"/>
                  <w:vAlign w:val="center"/>
                </w:tcPr>
                <w:p w:rsidR="00084301" w:rsidRDefault="00084301" w:rsidP="008071EC">
                  <w:pPr>
                    <w:widowControl/>
                    <w:jc w:val="center"/>
                    <w:rPr>
                      <w:rFonts w:ascii="宋体" w:eastAsia="宋体" w:hAnsi="宋体" w:cs="宋体"/>
                      <w:color w:val="000000"/>
                      <w:kern w:val="0"/>
                    </w:rPr>
                  </w:pPr>
                  <w:r>
                    <w:rPr>
                      <w:rFonts w:ascii="宋体" w:eastAsia="宋体" w:hAnsi="宋体" w:cs="宋体" w:hint="eastAsia"/>
                      <w:color w:val="000000"/>
                      <w:kern w:val="0"/>
                    </w:rPr>
                    <w:t>1</w:t>
                  </w:r>
                </w:p>
              </w:tc>
              <w:tc>
                <w:tcPr>
                  <w:tcW w:w="1176" w:type="dxa"/>
                  <w:vMerge w:val="restart"/>
                  <w:tcBorders>
                    <w:top w:val="single" w:sz="4" w:space="0" w:color="000000"/>
                    <w:left w:val="single" w:sz="4" w:space="0" w:color="000000"/>
                    <w:right w:val="single" w:sz="4" w:space="0" w:color="000000"/>
                  </w:tcBorders>
                  <w:shd w:val="clear" w:color="auto" w:fill="auto"/>
                  <w:noWrap/>
                  <w:vAlign w:val="center"/>
                </w:tcPr>
                <w:p w:rsidR="00084301" w:rsidRDefault="00084301" w:rsidP="008071EC">
                  <w:pPr>
                    <w:widowControl/>
                    <w:jc w:val="center"/>
                    <w:rPr>
                      <w:rFonts w:ascii="宋体" w:eastAsia="宋体" w:hAnsi="宋体" w:cs="宋体"/>
                      <w:color w:val="000000"/>
                      <w:kern w:val="0"/>
                    </w:rPr>
                  </w:pPr>
                  <w:r>
                    <w:rPr>
                      <w:rFonts w:ascii="Times New Roman" w:eastAsia="宋体" w:hAnsi="Times New Roman" w:cs="Times New Roman"/>
                      <w:sz w:val="24"/>
                      <w:szCs w:val="32"/>
                    </w:rPr>
                    <w:t>UPS</w:t>
                  </w:r>
                  <w:r>
                    <w:rPr>
                      <w:rFonts w:ascii="Times New Roman" w:eastAsia="宋体" w:hAnsi="Times New Roman" w:cs="Times New Roman"/>
                      <w:sz w:val="24"/>
                      <w:szCs w:val="32"/>
                    </w:rPr>
                    <w:t>主机</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084301">
                  <w:pPr>
                    <w:widowControl/>
                    <w:jc w:val="left"/>
                    <w:rPr>
                      <w:rFonts w:ascii="宋体" w:eastAsia="宋体" w:hAnsi="宋体" w:cs="宋体"/>
                      <w:color w:val="000000"/>
                      <w:kern w:val="0"/>
                    </w:rPr>
                  </w:pPr>
                  <w:r>
                    <w:rPr>
                      <w:rFonts w:ascii="宋体" w:eastAsia="宋体" w:hAnsi="宋体" w:cs="宋体" w:hint="eastAsia"/>
                      <w:color w:val="000000"/>
                      <w:kern w:val="0"/>
                    </w:rPr>
                    <w:t>▲1.要求UPS标配输入开关，输入开关需采用国际一线品牌。</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084301">
                  <w:pPr>
                    <w:widowControl/>
                    <w:jc w:val="left"/>
                    <w:rPr>
                      <w:rFonts w:ascii="宋体" w:eastAsia="宋体" w:hAnsi="宋体" w:cs="宋体"/>
                      <w:color w:val="000000"/>
                      <w:kern w:val="0"/>
                    </w:rPr>
                  </w:pPr>
                  <w:r>
                    <w:rPr>
                      <w:rFonts w:ascii="宋体" w:eastAsia="宋体" w:hAnsi="宋体" w:cs="宋体" w:hint="eastAsia"/>
                      <w:color w:val="000000"/>
                      <w:kern w:val="0"/>
                    </w:rPr>
                    <w:t>▲2.要求具有较强的过载能力：</w:t>
                  </w:r>
                  <w:bookmarkStart w:id="1" w:name="_Hlk84857840"/>
                  <w:r>
                    <w:rPr>
                      <w:rFonts w:ascii="宋体" w:eastAsia="宋体" w:hAnsi="宋体" w:cs="宋体" w:hint="eastAsia"/>
                      <w:color w:val="000000"/>
                      <w:kern w:val="0"/>
                    </w:rPr>
                    <w:t>105%-125% : 10min, 125%-150% : 30s, &gt;150% : 500ms。</w:t>
                  </w:r>
                  <w:bookmarkEnd w:id="1"/>
                  <w:r>
                    <w:rPr>
                      <w:rFonts w:ascii="宋体" w:eastAsia="宋体" w:hAnsi="宋体" w:cs="宋体" w:hint="eastAsia"/>
                      <w:color w:val="000000"/>
                      <w:kern w:val="0"/>
                    </w:rPr>
                    <w:t>提供设备原厂家技术证明文件。</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C14A50">
                  <w:pPr>
                    <w:widowControl/>
                    <w:jc w:val="left"/>
                    <w:rPr>
                      <w:rFonts w:ascii="宋体" w:eastAsia="宋体" w:hAnsi="宋体" w:cs="宋体"/>
                      <w:color w:val="000000"/>
                      <w:kern w:val="0"/>
                    </w:rPr>
                  </w:pPr>
                  <w:r>
                    <w:rPr>
                      <w:rFonts w:ascii="宋体" w:eastAsia="宋体" w:hAnsi="宋体" w:cs="宋体" w:hint="eastAsia"/>
                      <w:color w:val="000000"/>
                      <w:kern w:val="0"/>
                    </w:rPr>
                    <w:t>▲3</w:t>
                  </w:r>
                  <w:bookmarkStart w:id="2" w:name="_Hlk84609983"/>
                  <w:bookmarkStart w:id="3" w:name="_Hlk84606864"/>
                  <w:r w:rsidR="00C14A50">
                    <w:rPr>
                      <w:rFonts w:ascii="宋体" w:eastAsia="宋体" w:hAnsi="宋体" w:cs="宋体" w:hint="eastAsia"/>
                      <w:color w:val="000000"/>
                      <w:kern w:val="0"/>
                    </w:rPr>
                    <w:t>.</w:t>
                  </w:r>
                  <w:r>
                    <w:rPr>
                      <w:rFonts w:ascii="宋体" w:eastAsia="宋体" w:hAnsi="宋体" w:cs="宋体" w:hint="eastAsia"/>
                      <w:color w:val="000000"/>
                      <w:kern w:val="0"/>
                    </w:rPr>
                    <w:t>要求具备节能设计，(空载输入功率≤5%,效率≥94%)</w:t>
                  </w:r>
                  <w:bookmarkEnd w:id="2"/>
                  <w:r>
                    <w:rPr>
                      <w:rFonts w:ascii="宋体" w:eastAsia="宋体" w:hAnsi="宋体" w:cs="宋体" w:hint="eastAsia"/>
                      <w:color w:val="000000"/>
                      <w:kern w:val="0"/>
                    </w:rPr>
                    <w:t>。提供</w:t>
                  </w:r>
                  <w:r w:rsidR="00C14A50">
                    <w:rPr>
                      <w:rFonts w:ascii="宋体" w:eastAsia="宋体" w:hAnsi="宋体" w:cs="宋体" w:hint="eastAsia"/>
                      <w:color w:val="000000"/>
                      <w:kern w:val="0"/>
                    </w:rPr>
                    <w:t>相关</w:t>
                  </w:r>
                  <w:r>
                    <w:rPr>
                      <w:rFonts w:ascii="宋体" w:eastAsia="宋体" w:hAnsi="宋体" w:cs="宋体" w:hint="eastAsia"/>
                      <w:color w:val="000000"/>
                      <w:kern w:val="0"/>
                    </w:rPr>
                    <w:t>证明文件</w:t>
                  </w:r>
                  <w:bookmarkEnd w:id="3"/>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C14A50">
                  <w:pPr>
                    <w:widowControl/>
                    <w:jc w:val="left"/>
                    <w:rPr>
                      <w:rFonts w:ascii="宋体" w:eastAsia="宋体" w:hAnsi="宋体" w:cs="宋体"/>
                      <w:color w:val="000000"/>
                      <w:kern w:val="0"/>
                    </w:rPr>
                  </w:pPr>
                  <w:r>
                    <w:rPr>
                      <w:rFonts w:ascii="宋体" w:eastAsia="宋体" w:hAnsi="宋体" w:cs="宋体" w:hint="eastAsia"/>
                      <w:color w:val="000000"/>
                      <w:kern w:val="0"/>
                    </w:rPr>
                    <w:t>▲4</w:t>
                  </w:r>
                  <w:r w:rsidR="00C14A50">
                    <w:rPr>
                      <w:rFonts w:ascii="宋体" w:eastAsia="宋体" w:hAnsi="宋体" w:cs="宋体" w:hint="eastAsia"/>
                      <w:color w:val="000000"/>
                      <w:kern w:val="0"/>
                    </w:rPr>
                    <w:t>.要求</w:t>
                  </w:r>
                  <w:r>
                    <w:rPr>
                      <w:rFonts w:ascii="宋体" w:eastAsia="宋体" w:hAnsi="宋体" w:cs="宋体" w:hint="eastAsia"/>
                      <w:color w:val="000000"/>
                      <w:kern w:val="0"/>
                    </w:rPr>
                    <w:t>支持云监控，实现手机远程实时监控功能，将UPS数据上传云端，通过手机可随地实时监控UPS的运行状态，参数信息及告警信息。并可实现UPS在线自诊断，快速定为和解决问题。提供设备原厂家技术证明文件。</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C14A50">
                  <w:pPr>
                    <w:widowControl/>
                    <w:jc w:val="left"/>
                    <w:rPr>
                      <w:rFonts w:ascii="宋体" w:eastAsia="宋体" w:hAnsi="宋体" w:cs="宋体"/>
                      <w:color w:val="000000"/>
                      <w:kern w:val="0"/>
                    </w:rPr>
                  </w:pPr>
                  <w:r>
                    <w:rPr>
                      <w:rFonts w:ascii="宋体" w:eastAsia="宋体" w:hAnsi="宋体" w:cs="宋体" w:hint="eastAsia"/>
                      <w:color w:val="000000"/>
                      <w:kern w:val="0"/>
                    </w:rPr>
                    <w:t>▲5</w:t>
                  </w:r>
                  <w:r w:rsidR="00C14A50">
                    <w:rPr>
                      <w:rFonts w:ascii="宋体" w:eastAsia="宋体" w:hAnsi="宋体" w:cs="宋体" w:hint="eastAsia"/>
                      <w:color w:val="000000"/>
                      <w:kern w:val="0"/>
                    </w:rPr>
                    <w:t>.要求监控软件需支持主流虚拟化平台</w:t>
                  </w:r>
                  <w:r>
                    <w:rPr>
                      <w:rFonts w:ascii="宋体" w:eastAsia="宋体" w:hAnsi="宋体" w:cs="宋体" w:hint="eastAsia"/>
                      <w:color w:val="000000"/>
                      <w:kern w:val="0"/>
                    </w:rPr>
                    <w:t>。可以响应虚拟化迁移，进行安全关机保护。提供设备原厂家技术证明文件。</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C14A50">
                  <w:pPr>
                    <w:widowControl/>
                    <w:jc w:val="left"/>
                    <w:rPr>
                      <w:rFonts w:ascii="宋体" w:eastAsia="宋体" w:hAnsi="宋体" w:cs="宋体"/>
                      <w:color w:val="000000"/>
                      <w:kern w:val="0"/>
                    </w:rPr>
                  </w:pPr>
                  <w:r>
                    <w:rPr>
                      <w:rFonts w:ascii="宋体" w:eastAsia="宋体" w:hAnsi="宋体" w:cs="宋体" w:hint="eastAsia"/>
                      <w:color w:val="000000"/>
                      <w:kern w:val="0"/>
                    </w:rPr>
                    <w:t>6</w:t>
                  </w:r>
                  <w:r w:rsidR="00C14A50">
                    <w:rPr>
                      <w:rFonts w:ascii="宋体" w:eastAsia="宋体" w:hAnsi="宋体" w:cs="宋体" w:hint="eastAsia"/>
                      <w:color w:val="000000"/>
                      <w:kern w:val="0"/>
                    </w:rPr>
                    <w:t>.要求</w:t>
                  </w:r>
                  <w:r>
                    <w:rPr>
                      <w:rFonts w:ascii="宋体" w:eastAsia="宋体" w:hAnsi="宋体" w:cs="宋体" w:hint="eastAsia"/>
                      <w:color w:val="000000"/>
                      <w:kern w:val="0"/>
                    </w:rPr>
                    <w:t>设备须为高频塔式设计，双转换在线式，全数字化的控制技术，容量≥20kVA。</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45252D">
                  <w:pPr>
                    <w:widowControl/>
                    <w:jc w:val="left"/>
                    <w:rPr>
                      <w:rFonts w:ascii="宋体" w:eastAsia="宋体" w:hAnsi="宋体" w:cs="宋体"/>
                      <w:color w:val="000000"/>
                      <w:kern w:val="0"/>
                    </w:rPr>
                  </w:pPr>
                  <w:r>
                    <w:rPr>
                      <w:rFonts w:ascii="宋体" w:eastAsia="宋体" w:hAnsi="宋体" w:cs="宋体" w:hint="eastAsia"/>
                      <w:color w:val="000000"/>
                      <w:kern w:val="0"/>
                    </w:rPr>
                    <w:t>▲7</w:t>
                  </w:r>
                  <w:r w:rsidR="0045252D">
                    <w:rPr>
                      <w:rFonts w:ascii="宋体" w:eastAsia="宋体" w:hAnsi="宋体" w:cs="宋体" w:hint="eastAsia"/>
                      <w:color w:val="000000"/>
                      <w:kern w:val="0"/>
                    </w:rPr>
                    <w:t>.</w:t>
                  </w:r>
                  <w:r>
                    <w:rPr>
                      <w:rFonts w:ascii="宋体" w:eastAsia="宋体" w:hAnsi="宋体" w:cs="宋体" w:hint="eastAsia"/>
                      <w:color w:val="000000"/>
                      <w:kern w:val="0"/>
                    </w:rPr>
                    <w:t>要求采用</w:t>
                  </w:r>
                  <w:bookmarkStart w:id="4" w:name="_Hlk84605712"/>
                  <w:r>
                    <w:rPr>
                      <w:rFonts w:ascii="宋体" w:eastAsia="宋体" w:hAnsi="宋体" w:cs="宋体" w:hint="eastAsia"/>
                      <w:color w:val="000000"/>
                      <w:kern w:val="0"/>
                    </w:rPr>
                    <w:t>LCD大屏液晶+LED指示灯双显示操作面板</w:t>
                  </w:r>
                  <w:bookmarkEnd w:id="4"/>
                  <w:r>
                    <w:rPr>
                      <w:rFonts w:ascii="宋体" w:eastAsia="宋体" w:hAnsi="宋体" w:cs="宋体" w:hint="eastAsia"/>
                      <w:color w:val="000000"/>
                      <w:kern w:val="0"/>
                    </w:rPr>
                    <w:t>，能够同时提供图形显示和数字显示，</w:t>
                  </w:r>
                  <w:r w:rsidR="0045252D">
                    <w:rPr>
                      <w:rFonts w:ascii="宋体" w:eastAsia="宋体" w:hAnsi="宋体" w:cs="宋体" w:hint="eastAsia"/>
                      <w:color w:val="000000"/>
                      <w:kern w:val="0"/>
                    </w:rPr>
                    <w:t>方便</w:t>
                  </w:r>
                  <w:r>
                    <w:rPr>
                      <w:rFonts w:ascii="宋体" w:eastAsia="宋体" w:hAnsi="宋体" w:cs="宋体" w:hint="eastAsia"/>
                      <w:color w:val="000000"/>
                      <w:kern w:val="0"/>
                    </w:rPr>
                    <w:t>使用者查看状态、数据和进行操作控制。提供证明图片及说明。</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45252D">
                  <w:pPr>
                    <w:widowControl/>
                    <w:jc w:val="left"/>
                    <w:rPr>
                      <w:rFonts w:ascii="宋体" w:eastAsia="宋体" w:hAnsi="宋体" w:cs="宋体"/>
                      <w:color w:val="000000"/>
                      <w:kern w:val="0"/>
                    </w:rPr>
                  </w:pPr>
                  <w:r>
                    <w:rPr>
                      <w:rFonts w:ascii="宋体" w:eastAsia="宋体" w:hAnsi="宋体" w:cs="宋体" w:hint="eastAsia"/>
                      <w:color w:val="000000"/>
                      <w:kern w:val="0"/>
                    </w:rPr>
                    <w:t>8</w:t>
                  </w:r>
                  <w:bookmarkStart w:id="5" w:name="_Hlk84857632"/>
                  <w:r w:rsidR="0045252D">
                    <w:rPr>
                      <w:rFonts w:ascii="宋体" w:eastAsia="宋体" w:hAnsi="宋体" w:cs="宋体" w:hint="eastAsia"/>
                      <w:color w:val="000000"/>
                      <w:kern w:val="0"/>
                    </w:rPr>
                    <w:t>.要求</w:t>
                  </w:r>
                  <w:r>
                    <w:rPr>
                      <w:rFonts w:ascii="宋体" w:eastAsia="宋体" w:hAnsi="宋体" w:cs="宋体" w:hint="eastAsia"/>
                      <w:color w:val="000000"/>
                      <w:kern w:val="0"/>
                    </w:rPr>
                    <w:t>电池节数可调：</w:t>
                  </w:r>
                  <w:bookmarkStart w:id="6" w:name="_Hlk84609711"/>
                  <w:r>
                    <w:rPr>
                      <w:rFonts w:ascii="宋体" w:eastAsia="宋体" w:hAnsi="宋体" w:cs="宋体" w:hint="eastAsia"/>
                      <w:color w:val="000000"/>
                      <w:kern w:val="0"/>
                    </w:rPr>
                    <w:t>15KS/20KS支持16/18/20 节电池</w:t>
                  </w:r>
                  <w:bookmarkEnd w:id="6"/>
                  <w:r>
                    <w:rPr>
                      <w:rFonts w:ascii="宋体" w:eastAsia="宋体" w:hAnsi="宋体" w:cs="宋体" w:hint="eastAsia"/>
                      <w:color w:val="000000"/>
                      <w:kern w:val="0"/>
                    </w:rPr>
                    <w:t>调整</w:t>
                  </w:r>
                  <w:bookmarkEnd w:id="5"/>
                  <w:r>
                    <w:rPr>
                      <w:rFonts w:ascii="宋体" w:eastAsia="宋体" w:hAnsi="宋体" w:cs="宋体" w:hint="eastAsia"/>
                      <w:color w:val="000000"/>
                      <w:kern w:val="0"/>
                    </w:rPr>
                    <w:t>。</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45252D" w:rsidP="0045252D">
                  <w:pPr>
                    <w:widowControl/>
                    <w:jc w:val="left"/>
                    <w:rPr>
                      <w:rFonts w:ascii="宋体" w:eastAsia="宋体" w:hAnsi="宋体" w:cs="宋体"/>
                      <w:color w:val="000000"/>
                      <w:kern w:val="0"/>
                    </w:rPr>
                  </w:pPr>
                  <w:r>
                    <w:rPr>
                      <w:rFonts w:ascii="宋体" w:eastAsia="宋体" w:hAnsi="宋体" w:cs="宋体" w:hint="eastAsia"/>
                      <w:color w:val="000000"/>
                      <w:kern w:val="0"/>
                    </w:rPr>
                    <w:t>▲</w:t>
                  </w:r>
                  <w:r w:rsidR="00084301">
                    <w:rPr>
                      <w:rFonts w:ascii="宋体" w:eastAsia="宋体" w:hAnsi="宋体" w:cs="宋体" w:hint="eastAsia"/>
                      <w:color w:val="000000"/>
                      <w:kern w:val="0"/>
                    </w:rPr>
                    <w:t>9</w:t>
                  </w:r>
                  <w:r>
                    <w:rPr>
                      <w:rFonts w:ascii="宋体" w:eastAsia="宋体" w:hAnsi="宋体" w:cs="宋体" w:hint="eastAsia"/>
                      <w:color w:val="000000"/>
                      <w:kern w:val="0"/>
                    </w:rPr>
                    <w:t>.要求</w:t>
                  </w:r>
                  <w:r w:rsidR="00084301">
                    <w:rPr>
                      <w:rFonts w:ascii="宋体" w:eastAsia="宋体" w:hAnsi="宋体" w:cs="宋体" w:hint="eastAsia"/>
                      <w:color w:val="000000"/>
                      <w:kern w:val="0"/>
                    </w:rPr>
                    <w:t>应具备自动旁路功能：即当UPS设备本身发生故障或异常时，能够自动切换至旁路电源输出，以确保在有市电的情况下，可以通过旁路输出继续给负载设备供电</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4400D3">
                  <w:pPr>
                    <w:widowControl/>
                    <w:jc w:val="left"/>
                    <w:rPr>
                      <w:rFonts w:ascii="宋体" w:eastAsia="宋体" w:hAnsi="宋体" w:cs="宋体"/>
                      <w:color w:val="000000"/>
                      <w:kern w:val="0"/>
                    </w:rPr>
                  </w:pPr>
                  <w:r>
                    <w:rPr>
                      <w:rFonts w:ascii="宋体" w:eastAsia="宋体" w:hAnsi="宋体" w:cs="宋体" w:hint="eastAsia"/>
                      <w:color w:val="000000"/>
                      <w:kern w:val="0"/>
                    </w:rPr>
                    <w:t>10</w:t>
                  </w:r>
                  <w:r w:rsidR="004400D3">
                    <w:rPr>
                      <w:rFonts w:ascii="宋体" w:eastAsia="宋体" w:hAnsi="宋体" w:cs="宋体" w:hint="eastAsia"/>
                      <w:color w:val="000000"/>
                      <w:kern w:val="0"/>
                    </w:rPr>
                    <w:t>.</w:t>
                  </w:r>
                  <w:r>
                    <w:rPr>
                      <w:rFonts w:ascii="宋体" w:eastAsia="宋体" w:hAnsi="宋体" w:cs="宋体" w:hint="eastAsia"/>
                      <w:color w:val="000000"/>
                      <w:kern w:val="0"/>
                    </w:rPr>
                    <w:t xml:space="preserve">应具备DSP数字控制技术：提高UPS设备中控制系统的精密度、准确度与稳定度。 </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4400D3" w:rsidP="004400D3">
                  <w:pPr>
                    <w:widowControl/>
                    <w:jc w:val="left"/>
                    <w:rPr>
                      <w:rFonts w:ascii="宋体" w:eastAsia="宋体" w:hAnsi="宋体" w:cs="宋体"/>
                      <w:color w:val="000000"/>
                      <w:kern w:val="0"/>
                    </w:rPr>
                  </w:pPr>
                  <w:r>
                    <w:rPr>
                      <w:rFonts w:ascii="宋体" w:eastAsia="宋体" w:hAnsi="宋体" w:cs="宋体" w:hint="eastAsia"/>
                      <w:color w:val="000000"/>
                      <w:kern w:val="0"/>
                    </w:rPr>
                    <w:t>▲</w:t>
                  </w:r>
                  <w:r w:rsidR="00084301">
                    <w:rPr>
                      <w:rFonts w:ascii="宋体" w:eastAsia="宋体" w:hAnsi="宋体" w:cs="宋体" w:hint="eastAsia"/>
                      <w:color w:val="000000"/>
                      <w:kern w:val="0"/>
                    </w:rPr>
                    <w:t>11</w:t>
                  </w:r>
                  <w:r>
                    <w:rPr>
                      <w:rFonts w:ascii="宋体" w:eastAsia="宋体" w:hAnsi="宋体" w:cs="宋体" w:hint="eastAsia"/>
                      <w:color w:val="000000"/>
                      <w:kern w:val="0"/>
                    </w:rPr>
                    <w:t>.要求</w:t>
                  </w:r>
                  <w:r w:rsidR="00084301">
                    <w:rPr>
                      <w:rFonts w:ascii="宋体" w:eastAsia="宋体" w:hAnsi="宋体" w:cs="宋体" w:hint="eastAsia"/>
                      <w:color w:val="000000"/>
                      <w:kern w:val="0"/>
                    </w:rPr>
                    <w:t>具备超宽输入电压范围：120-275V及输入频率范围：40-70HZ,</w:t>
                  </w:r>
                  <w:r>
                    <w:rPr>
                      <w:rFonts w:ascii="宋体" w:eastAsia="宋体" w:hAnsi="宋体" w:cs="宋体" w:hint="eastAsia"/>
                      <w:color w:val="000000"/>
                      <w:kern w:val="0"/>
                    </w:rPr>
                    <w:t>从而</w:t>
                  </w:r>
                  <w:r w:rsidR="00084301">
                    <w:rPr>
                      <w:rFonts w:ascii="宋体" w:eastAsia="宋体" w:hAnsi="宋体" w:cs="宋体" w:hint="eastAsia"/>
                      <w:color w:val="000000"/>
                      <w:kern w:val="0"/>
                    </w:rPr>
                    <w:t>应对较为常见的市电电压过高或过低的异常市电环境，避免UPS因电压不稳定而转旁路运行的风险。</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12</w:t>
                  </w:r>
                  <w:r w:rsidR="004400D3">
                    <w:rPr>
                      <w:rFonts w:ascii="宋体" w:eastAsia="宋体" w:hAnsi="宋体" w:cs="宋体" w:hint="eastAsia"/>
                      <w:color w:val="000000"/>
                      <w:kern w:val="0"/>
                    </w:rPr>
                    <w:t>.要求</w:t>
                  </w:r>
                  <w:r>
                    <w:rPr>
                      <w:rFonts w:ascii="宋体" w:eastAsia="宋体" w:hAnsi="宋体" w:cs="宋体" w:hint="eastAsia"/>
                      <w:color w:val="000000"/>
                      <w:kern w:val="0"/>
                    </w:rPr>
                    <w:t>具有EPO功能，可在遇到紧急状态下，远程关断UPS，以满足消防安全的需要。</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14</w:t>
                  </w:r>
                  <w:r w:rsidR="00A27402">
                    <w:rPr>
                      <w:rFonts w:ascii="宋体" w:eastAsia="宋体" w:hAnsi="宋体" w:cs="宋体" w:hint="eastAsia"/>
                      <w:color w:val="000000"/>
                      <w:kern w:val="0"/>
                    </w:rPr>
                    <w:t>.</w:t>
                  </w:r>
                  <w:r>
                    <w:rPr>
                      <w:rFonts w:ascii="宋体" w:eastAsia="宋体" w:hAnsi="宋体" w:cs="宋体" w:hint="eastAsia"/>
                      <w:color w:val="000000"/>
                      <w:kern w:val="0"/>
                    </w:rPr>
                    <w:t>UPS来电自启功能：电池耗尽UPS自动关机功能，并且在市电恢复后，UPS能够自动开机（即自启动）</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15</w:t>
                  </w:r>
                  <w:r w:rsidR="00A27402">
                    <w:rPr>
                      <w:rFonts w:ascii="宋体" w:eastAsia="宋体" w:hAnsi="宋体" w:cs="宋体" w:hint="eastAsia"/>
                      <w:color w:val="000000"/>
                      <w:kern w:val="0"/>
                    </w:rPr>
                    <w:t>.</w:t>
                  </w:r>
                  <w:r>
                    <w:rPr>
                      <w:rFonts w:ascii="宋体" w:eastAsia="宋体" w:hAnsi="宋体" w:cs="宋体" w:hint="eastAsia"/>
                      <w:color w:val="000000"/>
                      <w:kern w:val="0"/>
                    </w:rPr>
                    <w:t>UPS需具备电池检控管理功能，可以通过LCD显示面版查看蓄电池的剩余电量（百分率） 等信息；可以更加直观和精确的掌握蓄电池的延时时间。（安装验收时将测试此项功能）</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16</w:t>
                  </w:r>
                  <w:r w:rsidR="00A27402">
                    <w:rPr>
                      <w:rFonts w:ascii="宋体" w:eastAsia="宋体" w:hAnsi="宋体" w:cs="宋体" w:hint="eastAsia"/>
                      <w:color w:val="000000"/>
                      <w:kern w:val="0"/>
                    </w:rPr>
                    <w:t>.</w:t>
                  </w:r>
                  <w:r>
                    <w:rPr>
                      <w:rFonts w:ascii="宋体" w:eastAsia="宋体" w:hAnsi="宋体" w:cs="宋体" w:hint="eastAsia"/>
                      <w:color w:val="000000"/>
                      <w:kern w:val="0"/>
                    </w:rPr>
                    <w:t>UPS应具备RS232通讯接口，需标配智能卡槽，应具备优异的智能扩展功能, 所具备的智能插槽能实现连接和安装：NMC网卡（远程监控及管理）、485接口卡、USB卡、干</w:t>
                  </w:r>
                  <w:r>
                    <w:rPr>
                      <w:rFonts w:ascii="宋体" w:eastAsia="宋体" w:hAnsi="宋体" w:cs="宋体" w:hint="eastAsia"/>
                      <w:color w:val="000000"/>
                      <w:kern w:val="0"/>
                    </w:rPr>
                    <w:lastRenderedPageBreak/>
                    <w:t>结点卡</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▲17</w:t>
                  </w:r>
                  <w:r w:rsidR="00A27402">
                    <w:rPr>
                      <w:rFonts w:ascii="宋体" w:eastAsia="宋体" w:hAnsi="宋体" w:cs="宋体" w:hint="eastAsia"/>
                      <w:color w:val="000000"/>
                      <w:kern w:val="0"/>
                    </w:rPr>
                    <w:t>.</w:t>
                  </w:r>
                  <w:r>
                    <w:rPr>
                      <w:rFonts w:ascii="宋体" w:eastAsia="宋体" w:hAnsi="宋体" w:cs="宋体" w:hint="eastAsia"/>
                      <w:color w:val="000000"/>
                      <w:kern w:val="0"/>
                    </w:rPr>
                    <w:t>产品认证证书：TLC、节能认证；提供相关证明文件</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18</w:t>
                  </w:r>
                  <w:r w:rsidR="00A27402">
                    <w:rPr>
                      <w:rFonts w:ascii="宋体" w:eastAsia="宋体" w:hAnsi="宋体" w:cs="宋体" w:hint="eastAsia"/>
                      <w:color w:val="000000"/>
                      <w:kern w:val="0"/>
                    </w:rPr>
                    <w:t>.</w:t>
                  </w:r>
                  <w:r>
                    <w:rPr>
                      <w:rFonts w:ascii="宋体" w:eastAsia="宋体" w:hAnsi="宋体" w:cs="宋体" w:hint="eastAsia"/>
                      <w:color w:val="000000"/>
                      <w:kern w:val="0"/>
                    </w:rPr>
                    <w:t>需具备N+X并联冗余功能，可实现不低于3台并联</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19</w:t>
                  </w:r>
                  <w:r w:rsidR="00A27402">
                    <w:rPr>
                      <w:rFonts w:ascii="宋体" w:eastAsia="宋体" w:hAnsi="宋体" w:cs="宋体" w:hint="eastAsia"/>
                      <w:color w:val="000000"/>
                      <w:kern w:val="0"/>
                    </w:rPr>
                    <w:t>.</w:t>
                  </w:r>
                  <w:r>
                    <w:rPr>
                      <w:rFonts w:ascii="宋体" w:eastAsia="宋体" w:hAnsi="宋体" w:cs="宋体" w:hint="eastAsia"/>
                      <w:color w:val="000000"/>
                      <w:kern w:val="0"/>
                    </w:rPr>
                    <w:t>具备ECO节能工作模式，即UPS逆变工作模式和UPS旁路工作模式的自动转换，以满足节能环保的需要；可根据实际需要，通过手动设置开启或关闭UPS的ECO工作模式</w:t>
                  </w:r>
                </w:p>
              </w:tc>
            </w:tr>
            <w:tr w:rsidR="00084301" w:rsidTr="008071EC">
              <w:trPr>
                <w:trHeight w:val="270"/>
                <w:jc w:val="center"/>
              </w:trPr>
              <w:tc>
                <w:tcPr>
                  <w:tcW w:w="427"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A27402" w:rsidP="00A27402">
                  <w:pPr>
                    <w:widowControl/>
                    <w:jc w:val="left"/>
                    <w:rPr>
                      <w:rFonts w:ascii="宋体" w:eastAsia="宋体" w:hAnsi="宋体" w:cs="宋体"/>
                      <w:color w:val="000000"/>
                      <w:kern w:val="0"/>
                    </w:rPr>
                  </w:pPr>
                  <w:r>
                    <w:rPr>
                      <w:rFonts w:ascii="宋体" w:eastAsia="宋体" w:hAnsi="宋体" w:cs="宋体" w:hint="eastAsia"/>
                      <w:color w:val="000000"/>
                      <w:kern w:val="0"/>
                    </w:rPr>
                    <w:t>▲</w:t>
                  </w:r>
                  <w:r w:rsidR="00084301">
                    <w:rPr>
                      <w:rFonts w:ascii="宋体" w:eastAsia="宋体" w:hAnsi="宋体" w:cs="宋体" w:hint="eastAsia"/>
                      <w:color w:val="000000"/>
                      <w:kern w:val="0"/>
                    </w:rPr>
                    <w:t>20</w:t>
                  </w:r>
                  <w:r>
                    <w:rPr>
                      <w:rFonts w:ascii="宋体" w:eastAsia="宋体" w:hAnsi="宋体" w:cs="宋体" w:hint="eastAsia"/>
                      <w:color w:val="000000"/>
                      <w:kern w:val="0"/>
                    </w:rPr>
                    <w:t>.</w:t>
                  </w:r>
                  <w:r w:rsidR="00084301">
                    <w:rPr>
                      <w:rFonts w:ascii="宋体" w:eastAsia="宋体" w:hAnsi="宋体" w:cs="宋体" w:hint="eastAsia"/>
                      <w:color w:val="000000"/>
                      <w:kern w:val="0"/>
                    </w:rPr>
                    <w:t>UPS主机机柜内可配置手动维修旁路开关，以满足在维修UPS或更换蓄电池组、增减蓄电池组时，能以手动方式将UPS从逆变状态切换到旁路状态</w:t>
                  </w:r>
                </w:p>
              </w:tc>
            </w:tr>
            <w:tr w:rsidR="00084301" w:rsidTr="008071EC">
              <w:trPr>
                <w:trHeight w:val="270"/>
                <w:jc w:val="center"/>
              </w:trPr>
              <w:tc>
                <w:tcPr>
                  <w:tcW w:w="427" w:type="dxa"/>
                  <w:vMerge/>
                  <w:tcBorders>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21</w:t>
                  </w:r>
                  <w:r w:rsidR="00A27402">
                    <w:rPr>
                      <w:rFonts w:ascii="宋体" w:eastAsia="宋体" w:hAnsi="宋体" w:cs="宋体" w:hint="eastAsia"/>
                      <w:color w:val="000000"/>
                      <w:kern w:val="0"/>
                    </w:rPr>
                    <w:t>.</w:t>
                  </w:r>
                  <w:r>
                    <w:rPr>
                      <w:rFonts w:ascii="宋体" w:eastAsia="宋体" w:hAnsi="宋体" w:cs="宋体" w:hint="eastAsia"/>
                      <w:color w:val="000000"/>
                      <w:kern w:val="0"/>
                    </w:rPr>
                    <w:t>UPS设备厂商必须在深圳市有独立的原厂售后服务机构（需提供制造厂商原厂分支机构在广东省注册的营业执照的复印件或照片证明文件等），并能提供7×24小时技术支持与服务。设备出现故障时必须在 2小时内对需方所提出的维修要求做出响应，深圳市当地2小时到达设备现场并于48小时内修复。</w:t>
                  </w:r>
                </w:p>
              </w:tc>
            </w:tr>
            <w:tr w:rsidR="00084301" w:rsidTr="008071EC">
              <w:trPr>
                <w:trHeight w:val="270"/>
                <w:jc w:val="center"/>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8071EC">
                  <w:pPr>
                    <w:widowControl/>
                    <w:jc w:val="center"/>
                    <w:rPr>
                      <w:rFonts w:ascii="宋体" w:eastAsia="宋体" w:hAnsi="宋体" w:cs="宋体"/>
                      <w:color w:val="000000"/>
                      <w:kern w:val="0"/>
                    </w:rPr>
                  </w:pPr>
                  <w:r>
                    <w:rPr>
                      <w:rFonts w:ascii="宋体" w:eastAsia="宋体" w:hAnsi="宋体" w:cs="宋体" w:hint="eastAsia"/>
                      <w:color w:val="000000"/>
                      <w:kern w:val="0"/>
                    </w:rPr>
                    <w:t>2</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84301" w:rsidRDefault="00084301" w:rsidP="008071EC">
                  <w:pPr>
                    <w:widowControl/>
                    <w:jc w:val="center"/>
                    <w:rPr>
                      <w:rFonts w:ascii="宋体" w:eastAsia="宋体" w:hAnsi="宋体" w:cs="宋体"/>
                      <w:color w:val="000000"/>
                      <w:kern w:val="0"/>
                    </w:rPr>
                  </w:pPr>
                  <w:r>
                    <w:rPr>
                      <w:rFonts w:ascii="宋体" w:eastAsia="宋体" w:hAnsi="宋体" w:cs="宋体" w:hint="eastAsia"/>
                      <w:color w:val="000000"/>
                      <w:kern w:val="0"/>
                      <w:sz w:val="24"/>
                      <w:szCs w:val="24"/>
                    </w:rPr>
                    <w:t>蓄电池</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w:t>
                  </w:r>
                  <w:r w:rsidR="00A27402">
                    <w:rPr>
                      <w:rFonts w:ascii="宋体" w:eastAsia="宋体" w:hAnsi="宋体" w:cs="宋体" w:hint="eastAsia"/>
                      <w:color w:val="000000"/>
                      <w:kern w:val="0"/>
                    </w:rPr>
                    <w:t>.要求为</w:t>
                  </w:r>
                  <w:r>
                    <w:rPr>
                      <w:rFonts w:ascii="宋体" w:eastAsia="宋体" w:hAnsi="宋体" w:cs="宋体" w:hint="eastAsia"/>
                      <w:color w:val="000000"/>
                      <w:kern w:val="0"/>
                    </w:rPr>
                    <w:t>吸收性玻璃纤维毡(AGM)技术,可实现高达</w:t>
                  </w:r>
                  <w:r>
                    <w:rPr>
                      <w:rFonts w:ascii="宋体" w:eastAsia="宋体" w:hAnsi="宋体" w:cs="宋体" w:hint="eastAsia"/>
                      <w:color w:val="000000"/>
                      <w:kern w:val="0"/>
                      <w:sz w:val="24"/>
                      <w:szCs w:val="24"/>
                    </w:rPr>
                    <w:t>≥</w:t>
                  </w:r>
                  <w:r>
                    <w:rPr>
                      <w:rFonts w:ascii="宋体" w:eastAsia="宋体" w:hAnsi="宋体" w:cs="宋体" w:hint="eastAsia"/>
                      <w:color w:val="000000"/>
                      <w:kern w:val="0"/>
                    </w:rPr>
                    <w:t>99%的气体复合，并免除电解液维护或加水.</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2</w:t>
                  </w:r>
                  <w:r w:rsidR="00A27402">
                    <w:rPr>
                      <w:rFonts w:ascii="宋体" w:eastAsia="宋体" w:hAnsi="宋体" w:cs="宋体" w:hint="eastAsia"/>
                      <w:color w:val="000000"/>
                      <w:kern w:val="0"/>
                    </w:rPr>
                    <w:t>.</w:t>
                  </w:r>
                  <w:r>
                    <w:rPr>
                      <w:rFonts w:ascii="宋体" w:eastAsia="宋体" w:hAnsi="宋体" w:cs="宋体" w:hint="eastAsia"/>
                      <w:color w:val="000000"/>
                      <w:kern w:val="0"/>
                    </w:rPr>
                    <w:t>不限于航空运输-符合IATA/ICAO特殊规定A67</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A27402" w:rsidP="00A27402">
                  <w:pPr>
                    <w:widowControl/>
                    <w:jc w:val="left"/>
                    <w:rPr>
                      <w:rFonts w:ascii="宋体" w:eastAsia="宋体" w:hAnsi="宋体" w:cs="宋体"/>
                      <w:color w:val="000000"/>
                      <w:kern w:val="0"/>
                    </w:rPr>
                  </w:pPr>
                  <w:r>
                    <w:rPr>
                      <w:rFonts w:ascii="宋体" w:eastAsia="宋体" w:hAnsi="宋体" w:cs="宋体" w:hint="eastAsia"/>
                      <w:color w:val="000000"/>
                      <w:kern w:val="0"/>
                    </w:rPr>
                    <w:t>3.</w:t>
                  </w:r>
                  <w:r w:rsidR="00084301">
                    <w:rPr>
                      <w:rFonts w:ascii="宋体" w:eastAsia="宋体" w:hAnsi="宋体" w:cs="宋体" w:hint="eastAsia"/>
                      <w:color w:val="000000"/>
                      <w:kern w:val="0"/>
                    </w:rPr>
                    <w:t>可以以任何方向安装</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A27402" w:rsidP="008071EC">
                  <w:pPr>
                    <w:widowControl/>
                    <w:jc w:val="left"/>
                    <w:rPr>
                      <w:rFonts w:ascii="宋体" w:eastAsia="宋体" w:hAnsi="宋体" w:cs="宋体"/>
                      <w:color w:val="000000"/>
                      <w:kern w:val="0"/>
                    </w:rPr>
                  </w:pPr>
                  <w:r>
                    <w:rPr>
                      <w:rFonts w:ascii="宋体" w:eastAsia="宋体" w:hAnsi="宋体" w:cs="宋体" w:hint="eastAsia"/>
                      <w:color w:val="000000"/>
                      <w:kern w:val="0"/>
                    </w:rPr>
                    <w:t>4.</w:t>
                  </w:r>
                  <w:r w:rsidR="00084301">
                    <w:rPr>
                      <w:rFonts w:ascii="宋体" w:eastAsia="宋体" w:hAnsi="宋体" w:cs="宋体" w:hint="eastAsia"/>
                      <w:color w:val="000000"/>
                      <w:kern w:val="0"/>
                    </w:rPr>
                    <w:t>电脑设计铅，钙锡合金电网用于高功率密度</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A27402" w:rsidP="008071EC">
                  <w:pPr>
                    <w:widowControl/>
                    <w:jc w:val="left"/>
                    <w:rPr>
                      <w:rFonts w:ascii="宋体" w:eastAsia="宋体" w:hAnsi="宋体" w:cs="宋体"/>
                      <w:color w:val="000000"/>
                      <w:kern w:val="0"/>
                    </w:rPr>
                  </w:pPr>
                  <w:r>
                    <w:rPr>
                      <w:rFonts w:ascii="宋体" w:eastAsia="宋体" w:hAnsi="宋体" w:cs="宋体" w:hint="eastAsia"/>
                      <w:color w:val="000000"/>
                      <w:kern w:val="0"/>
                    </w:rPr>
                    <w:t>5.</w:t>
                  </w:r>
                  <w:r w:rsidR="00084301">
                    <w:rPr>
                      <w:rFonts w:ascii="宋体" w:eastAsia="宋体" w:hAnsi="宋体" w:cs="宋体" w:hint="eastAsia"/>
                      <w:color w:val="000000"/>
                      <w:kern w:val="0"/>
                    </w:rPr>
                    <w:t>使用寿命长，浮动或循环应用</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A27402" w:rsidP="008071EC">
                  <w:pPr>
                    <w:widowControl/>
                    <w:jc w:val="left"/>
                    <w:rPr>
                      <w:rFonts w:ascii="宋体" w:eastAsia="宋体" w:hAnsi="宋体" w:cs="宋体"/>
                      <w:color w:val="000000"/>
                      <w:kern w:val="0"/>
                    </w:rPr>
                  </w:pPr>
                  <w:r>
                    <w:rPr>
                      <w:rFonts w:ascii="宋体" w:eastAsia="宋体" w:hAnsi="宋体" w:cs="宋体" w:hint="eastAsia"/>
                      <w:color w:val="000000"/>
                      <w:kern w:val="0"/>
                    </w:rPr>
                    <w:t>6.</w:t>
                  </w:r>
                  <w:r w:rsidR="00084301">
                    <w:rPr>
                      <w:rFonts w:ascii="宋体" w:eastAsia="宋体" w:hAnsi="宋体" w:cs="宋体" w:hint="eastAsia"/>
                      <w:color w:val="000000"/>
                      <w:kern w:val="0"/>
                    </w:rPr>
                    <w:t>免维护操作</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A27402" w:rsidP="008071EC">
                  <w:pPr>
                    <w:widowControl/>
                    <w:jc w:val="left"/>
                    <w:rPr>
                      <w:rFonts w:ascii="宋体" w:eastAsia="宋体" w:hAnsi="宋体" w:cs="宋体"/>
                      <w:color w:val="000000"/>
                      <w:kern w:val="0"/>
                    </w:rPr>
                  </w:pPr>
                  <w:r>
                    <w:rPr>
                      <w:rFonts w:ascii="宋体" w:eastAsia="宋体" w:hAnsi="宋体" w:cs="宋体" w:hint="eastAsia"/>
                      <w:color w:val="000000"/>
                      <w:kern w:val="0"/>
                    </w:rPr>
                    <w:t>7.</w:t>
                  </w:r>
                  <w:r w:rsidR="00084301">
                    <w:rPr>
                      <w:rFonts w:ascii="宋体" w:eastAsia="宋体" w:hAnsi="宋体" w:cs="宋体" w:hint="eastAsia"/>
                      <w:color w:val="000000"/>
                      <w:kern w:val="0"/>
                    </w:rPr>
                    <w:t>低自放电</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A27402" w:rsidP="008071EC">
                  <w:pPr>
                    <w:widowControl/>
                    <w:jc w:val="left"/>
                    <w:rPr>
                      <w:rFonts w:ascii="宋体" w:eastAsia="宋体" w:hAnsi="宋体" w:cs="宋体"/>
                      <w:color w:val="000000"/>
                      <w:kern w:val="0"/>
                    </w:rPr>
                  </w:pPr>
                  <w:r>
                    <w:rPr>
                      <w:rFonts w:ascii="宋体" w:eastAsia="宋体" w:hAnsi="宋体" w:cs="宋体" w:hint="eastAsia"/>
                      <w:color w:val="000000"/>
                      <w:kern w:val="0"/>
                    </w:rPr>
                    <w:t>8.</w:t>
                  </w:r>
                  <w:r w:rsidR="00084301">
                    <w:rPr>
                      <w:rFonts w:ascii="宋体" w:eastAsia="宋体" w:hAnsi="宋体" w:cs="宋体" w:hint="eastAsia"/>
                      <w:color w:val="000000"/>
                      <w:kern w:val="0"/>
                    </w:rPr>
                    <w:t>容量</w:t>
                  </w:r>
                  <w:r w:rsidR="00084301">
                    <w:rPr>
                      <w:rFonts w:ascii="宋体" w:eastAsia="宋体" w:hAnsi="宋体" w:cs="宋体" w:hint="eastAsia"/>
                      <w:color w:val="000000"/>
                      <w:kern w:val="0"/>
                      <w:sz w:val="24"/>
                      <w:szCs w:val="24"/>
                    </w:rPr>
                    <w:t>≥</w:t>
                  </w:r>
                  <w:r w:rsidR="00084301">
                    <w:rPr>
                      <w:rFonts w:ascii="宋体" w:eastAsia="宋体" w:hAnsi="宋体" w:cs="宋体" w:hint="eastAsia"/>
                      <w:color w:val="000000"/>
                      <w:kern w:val="0"/>
                    </w:rPr>
                    <w:t>12V100AH</w:t>
                  </w:r>
                </w:p>
              </w:tc>
            </w:tr>
            <w:tr w:rsidR="00084301" w:rsidTr="008071EC">
              <w:trPr>
                <w:trHeight w:val="270"/>
                <w:jc w:val="center"/>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8071EC">
                  <w:pPr>
                    <w:widowControl/>
                    <w:jc w:val="center"/>
                    <w:rPr>
                      <w:rFonts w:ascii="宋体" w:eastAsia="宋体" w:hAnsi="宋体" w:cs="宋体"/>
                      <w:color w:val="000000"/>
                      <w:kern w:val="0"/>
                    </w:rPr>
                  </w:pPr>
                  <w:r>
                    <w:rPr>
                      <w:rFonts w:ascii="宋体" w:eastAsia="宋体" w:hAnsi="宋体" w:cs="宋体" w:hint="eastAsia"/>
                      <w:color w:val="000000"/>
                      <w:kern w:val="0"/>
                    </w:rPr>
                    <w:t>3</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84301" w:rsidRDefault="00084301" w:rsidP="008071EC">
                  <w:pPr>
                    <w:widowControl/>
                    <w:jc w:val="left"/>
                    <w:rPr>
                      <w:rFonts w:ascii="宋体" w:eastAsia="宋体" w:hAnsi="宋体" w:cs="宋体"/>
                      <w:color w:val="000000"/>
                      <w:kern w:val="0"/>
                    </w:rPr>
                  </w:pPr>
                  <w:r>
                    <w:rPr>
                      <w:rFonts w:ascii="宋体" w:eastAsia="宋体" w:hAnsi="宋体" w:cs="宋体" w:hint="eastAsia"/>
                      <w:color w:val="000000"/>
                      <w:kern w:val="0"/>
                      <w:sz w:val="24"/>
                      <w:szCs w:val="24"/>
                    </w:rPr>
                    <w:t xml:space="preserve"> 电池箱</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1</w:t>
                  </w:r>
                  <w:r w:rsidR="00A27402">
                    <w:rPr>
                      <w:rFonts w:ascii="宋体" w:eastAsia="宋体" w:hAnsi="宋体" w:cs="宋体" w:hint="eastAsia"/>
                      <w:color w:val="000000"/>
                      <w:kern w:val="0"/>
                    </w:rPr>
                    <w:t>.</w:t>
                  </w:r>
                  <w:r>
                    <w:rPr>
                      <w:rFonts w:ascii="宋体" w:eastAsia="宋体" w:hAnsi="宋体" w:cs="宋体" w:hint="eastAsia"/>
                      <w:color w:val="000000"/>
                      <w:kern w:val="0"/>
                    </w:rPr>
                    <w:t>整机经磷化喷塑，耐磨防蚀</w:t>
                  </w:r>
                  <w:r>
                    <w:rPr>
                      <w:rFonts w:ascii="宋体" w:eastAsia="宋体" w:hAnsi="宋体" w:cs="宋体"/>
                      <w:color w:val="000000"/>
                      <w:kern w:val="0"/>
                    </w:rPr>
                    <w:t>；</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2</w:t>
                  </w:r>
                  <w:r w:rsidR="00A27402">
                    <w:rPr>
                      <w:rFonts w:ascii="宋体" w:eastAsia="宋体" w:hAnsi="宋体" w:cs="宋体" w:hint="eastAsia"/>
                      <w:color w:val="000000"/>
                      <w:kern w:val="0"/>
                    </w:rPr>
                    <w:t>.</w:t>
                  </w:r>
                  <w:r>
                    <w:rPr>
                      <w:rFonts w:ascii="宋体" w:eastAsia="宋体" w:hAnsi="宋体" w:cs="宋体" w:hint="eastAsia"/>
                      <w:color w:val="000000"/>
                      <w:kern w:val="0"/>
                    </w:rPr>
                    <w:t>可拆装式全开放式结构，安装检修方便，造型美观，曲线流畅，拆装方便</w:t>
                  </w:r>
                  <w:r>
                    <w:rPr>
                      <w:rFonts w:ascii="宋体" w:eastAsia="宋体" w:hAnsi="宋体" w:cs="宋体"/>
                      <w:color w:val="000000"/>
                      <w:kern w:val="0"/>
                    </w:rPr>
                    <w:t>；</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3</w:t>
                  </w:r>
                  <w:r w:rsidR="00A27402">
                    <w:rPr>
                      <w:rFonts w:ascii="宋体" w:eastAsia="宋体" w:hAnsi="宋体" w:cs="宋体" w:hint="eastAsia"/>
                      <w:color w:val="000000"/>
                      <w:kern w:val="0"/>
                    </w:rPr>
                    <w:t>.</w:t>
                  </w:r>
                  <w:r>
                    <w:rPr>
                      <w:rFonts w:ascii="宋体" w:eastAsia="宋体" w:hAnsi="宋体" w:cs="宋体" w:hint="eastAsia"/>
                      <w:color w:val="000000"/>
                      <w:kern w:val="0"/>
                    </w:rPr>
                    <w:t>机柜采用优质金属成型，受力均匀</w:t>
                  </w:r>
                  <w:r>
                    <w:rPr>
                      <w:rFonts w:ascii="宋体" w:eastAsia="宋体" w:hAnsi="宋体" w:cs="宋体"/>
                      <w:color w:val="000000"/>
                      <w:kern w:val="0"/>
                    </w:rPr>
                    <w:t>；</w:t>
                  </w:r>
                </w:p>
              </w:tc>
            </w:tr>
            <w:tr w:rsidR="00084301" w:rsidTr="008071EC">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rsidR="00084301" w:rsidRDefault="00084301" w:rsidP="008071EC">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301" w:rsidRDefault="00084301" w:rsidP="00A27402">
                  <w:pPr>
                    <w:widowControl/>
                    <w:jc w:val="left"/>
                    <w:rPr>
                      <w:rFonts w:ascii="宋体" w:eastAsia="宋体" w:hAnsi="宋体" w:cs="宋体"/>
                      <w:color w:val="000000"/>
                      <w:kern w:val="0"/>
                    </w:rPr>
                  </w:pPr>
                  <w:r>
                    <w:rPr>
                      <w:rFonts w:ascii="宋体" w:eastAsia="宋体" w:hAnsi="宋体" w:cs="宋体" w:hint="eastAsia"/>
                      <w:color w:val="000000"/>
                      <w:kern w:val="0"/>
                    </w:rPr>
                    <w:t>4</w:t>
                  </w:r>
                  <w:r w:rsidR="00A27402">
                    <w:rPr>
                      <w:rFonts w:ascii="宋体" w:eastAsia="宋体" w:hAnsi="宋体" w:cs="宋体" w:hint="eastAsia"/>
                      <w:color w:val="000000"/>
                      <w:kern w:val="0"/>
                    </w:rPr>
                    <w:t>.</w:t>
                  </w:r>
                  <w:r>
                    <w:rPr>
                      <w:rFonts w:ascii="宋体" w:eastAsia="宋体" w:hAnsi="宋体" w:cs="宋体" w:hint="eastAsia"/>
                      <w:color w:val="000000"/>
                      <w:kern w:val="0"/>
                    </w:rPr>
                    <w:t>前后旁边可快速拆卸，后扳装开关及接线板，内配连接线，底部有接线地装置</w:t>
                  </w:r>
                  <w:r>
                    <w:rPr>
                      <w:rFonts w:ascii="宋体" w:eastAsia="宋体" w:hAnsi="宋体" w:cs="宋体"/>
                      <w:color w:val="000000"/>
                      <w:kern w:val="0"/>
                    </w:rPr>
                    <w:t>；</w:t>
                  </w:r>
                </w:p>
              </w:tc>
            </w:tr>
            <w:tr w:rsidR="00F921CD" w:rsidTr="00765092">
              <w:trPr>
                <w:trHeight w:val="270"/>
                <w:jc w:val="center"/>
              </w:trPr>
              <w:tc>
                <w:tcPr>
                  <w:tcW w:w="9877" w:type="dxa"/>
                  <w:gridSpan w:val="3"/>
                  <w:tcBorders>
                    <w:top w:val="single" w:sz="4" w:space="0" w:color="000000"/>
                    <w:left w:val="single" w:sz="4" w:space="0" w:color="000000"/>
                    <w:bottom w:val="single" w:sz="4" w:space="0" w:color="000000"/>
                    <w:right w:val="single" w:sz="4" w:space="0" w:color="000000"/>
                  </w:tcBorders>
                  <w:vAlign w:val="center"/>
                </w:tcPr>
                <w:p w:rsidR="00F921CD" w:rsidRPr="00040EA8" w:rsidRDefault="00F921CD" w:rsidP="00040EA8">
                  <w:pPr>
                    <w:spacing w:line="300" w:lineRule="exact"/>
                    <w:jc w:val="left"/>
                    <w:rPr>
                      <w:rFonts w:ascii="仿宋_GB2312" w:hAnsiTheme="minorEastAsia" w:cs="宋体"/>
                      <w:b/>
                      <w:color w:val="FF0000"/>
                      <w:szCs w:val="21"/>
                      <w:highlight w:val="yellow"/>
                    </w:rPr>
                  </w:pPr>
                </w:p>
              </w:tc>
            </w:tr>
          </w:tbl>
          <w:p w:rsidR="00084301" w:rsidRPr="00084301" w:rsidRDefault="00084301" w:rsidP="00085FA9">
            <w:pPr>
              <w:spacing w:line="400" w:lineRule="exact"/>
              <w:rPr>
                <w:rFonts w:ascii="Times New Roman" w:eastAsia="宋体" w:hAnsi="Times New Roman" w:cs="Times New Roman"/>
                <w:sz w:val="24"/>
                <w:szCs w:val="32"/>
              </w:rPr>
            </w:pPr>
          </w:p>
        </w:tc>
      </w:tr>
      <w:tr w:rsidR="007278DD" w:rsidRPr="005D5AE9" w:rsidTr="00EC6587">
        <w:trPr>
          <w:trHeight w:val="3220"/>
          <w:tblCellSpacing w:w="0" w:type="dxa"/>
          <w:jc w:val="center"/>
        </w:trPr>
        <w:tc>
          <w:tcPr>
            <w:tcW w:w="1012" w:type="dxa"/>
            <w:vAlign w:val="center"/>
            <w:hideMark/>
          </w:tcPr>
          <w:p w:rsidR="007278DD" w:rsidRPr="005D5AE9" w:rsidRDefault="007B3EBF" w:rsidP="008E4C4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服务</w:t>
            </w:r>
            <w:r w:rsidR="007278DD" w:rsidRPr="005D5AE9">
              <w:rPr>
                <w:rFonts w:ascii="宋体" w:eastAsia="宋体" w:hAnsi="宋体" w:cs="宋体"/>
                <w:b/>
                <w:bCs/>
                <w:kern w:val="0"/>
                <w:sz w:val="20"/>
                <w:szCs w:val="20"/>
              </w:rPr>
              <w:t>要求</w:t>
            </w:r>
          </w:p>
        </w:tc>
        <w:tc>
          <w:tcPr>
            <w:tcW w:w="9478" w:type="dxa"/>
            <w:gridSpan w:val="3"/>
            <w:vAlign w:val="center"/>
            <w:hideMark/>
          </w:tcPr>
          <w:p w:rsidR="007B3EBF" w:rsidRPr="007B3EBF" w:rsidRDefault="007B3EBF" w:rsidP="007B3EBF">
            <w:pPr>
              <w:widowControl/>
              <w:adjustRightInd w:val="0"/>
              <w:snapToGrid w:val="0"/>
              <w:spacing w:line="400" w:lineRule="exact"/>
              <w:ind w:firstLineChars="200" w:firstLine="480"/>
              <w:jc w:val="left"/>
              <w:rPr>
                <w:rFonts w:ascii="宋体" w:eastAsia="宋体" w:hAnsi="宋体" w:cs="宋体"/>
                <w:color w:val="000000"/>
                <w:kern w:val="0"/>
                <w:sz w:val="24"/>
                <w:szCs w:val="24"/>
              </w:rPr>
            </w:pPr>
            <w:r w:rsidRPr="007B3EBF">
              <w:rPr>
                <w:rFonts w:ascii="宋体" w:eastAsia="宋体" w:hAnsi="宋体" w:cs="宋体" w:hint="eastAsia"/>
                <w:color w:val="000000"/>
                <w:kern w:val="0"/>
                <w:sz w:val="24"/>
                <w:szCs w:val="24"/>
              </w:rPr>
              <w:t>1.</w:t>
            </w:r>
            <w:r w:rsidR="007354E0">
              <w:rPr>
                <w:rFonts w:ascii="宋体" w:eastAsia="宋体" w:hAnsi="宋体" w:cs="宋体" w:hint="eastAsia"/>
                <w:color w:val="000000"/>
                <w:kern w:val="0"/>
                <w:sz w:val="24"/>
                <w:szCs w:val="24"/>
              </w:rPr>
              <w:t>提供的货物必须符合国家</w:t>
            </w:r>
            <w:r w:rsidR="002320C7">
              <w:rPr>
                <w:rFonts w:ascii="宋体" w:eastAsia="宋体" w:hAnsi="宋体" w:cs="宋体" w:hint="eastAsia"/>
                <w:color w:val="000000"/>
                <w:kern w:val="0"/>
                <w:sz w:val="24"/>
                <w:szCs w:val="24"/>
              </w:rPr>
              <w:t>或行业</w:t>
            </w:r>
            <w:r w:rsidR="007354E0">
              <w:rPr>
                <w:rFonts w:ascii="宋体" w:eastAsia="宋体" w:hAnsi="宋体" w:cs="宋体" w:hint="eastAsia"/>
                <w:color w:val="000000"/>
                <w:kern w:val="0"/>
                <w:sz w:val="24"/>
                <w:szCs w:val="24"/>
              </w:rPr>
              <w:t>检测标准</w:t>
            </w:r>
            <w:r w:rsidR="00416F16">
              <w:rPr>
                <w:rFonts w:ascii="宋体" w:eastAsia="宋体" w:hAnsi="宋体" w:cs="宋体" w:hint="eastAsia"/>
                <w:color w:val="000000"/>
                <w:kern w:val="0"/>
                <w:sz w:val="24"/>
                <w:szCs w:val="24"/>
              </w:rPr>
              <w:t>，</w:t>
            </w:r>
            <w:r w:rsidR="007354E0">
              <w:rPr>
                <w:rFonts w:ascii="宋体" w:eastAsia="宋体" w:hAnsi="宋体" w:cs="宋体" w:hint="eastAsia"/>
                <w:color w:val="000000"/>
                <w:kern w:val="0"/>
                <w:sz w:val="24"/>
                <w:szCs w:val="24"/>
              </w:rPr>
              <w:t>具有</w:t>
            </w:r>
            <w:r w:rsidRPr="007B3EBF">
              <w:rPr>
                <w:rFonts w:ascii="宋体" w:eastAsia="宋体" w:hAnsi="宋体" w:cs="宋体" w:hint="eastAsia"/>
                <w:color w:val="000000"/>
                <w:kern w:val="0"/>
                <w:sz w:val="24"/>
                <w:szCs w:val="24"/>
              </w:rPr>
              <w:t>产品检验合格证。</w:t>
            </w:r>
          </w:p>
          <w:p w:rsidR="007B3EBF" w:rsidRPr="007B3EBF" w:rsidRDefault="002320C7" w:rsidP="007B3EBF">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7B3EBF" w:rsidRPr="007B3EBF">
              <w:rPr>
                <w:rFonts w:ascii="宋体" w:eastAsia="宋体" w:hAnsi="宋体" w:cs="宋体" w:hint="eastAsia"/>
                <w:color w:val="000000"/>
                <w:kern w:val="0"/>
                <w:sz w:val="24"/>
                <w:szCs w:val="24"/>
              </w:rPr>
              <w:t>.采购方所采购的货物，不论价值、从何处购置、采用何种方式运输，采购方不承担任何责任及相关费用。</w:t>
            </w:r>
          </w:p>
          <w:p w:rsidR="007B3EBF" w:rsidRPr="007B3EBF" w:rsidRDefault="002320C7" w:rsidP="007B3EBF">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007B3EBF" w:rsidRPr="007B3EBF">
              <w:rPr>
                <w:rFonts w:ascii="宋体" w:eastAsia="宋体" w:hAnsi="宋体" w:cs="宋体" w:hint="eastAsia"/>
                <w:color w:val="000000"/>
                <w:kern w:val="0"/>
                <w:sz w:val="24"/>
                <w:szCs w:val="24"/>
              </w:rPr>
              <w:t>.货物经过双方检验认可后，签署验收报告</w:t>
            </w:r>
            <w:r w:rsidR="000241C3">
              <w:rPr>
                <w:rFonts w:ascii="宋体" w:eastAsia="宋体" w:hAnsi="宋体" w:cs="宋体" w:hint="eastAsia"/>
                <w:color w:val="000000"/>
                <w:kern w:val="0"/>
                <w:sz w:val="24"/>
                <w:szCs w:val="24"/>
              </w:rPr>
              <w:t>/收货单</w:t>
            </w:r>
            <w:r w:rsidR="007B3EBF" w:rsidRPr="007B3EBF">
              <w:rPr>
                <w:rFonts w:ascii="宋体" w:eastAsia="宋体" w:hAnsi="宋体" w:cs="宋体" w:hint="eastAsia"/>
                <w:color w:val="000000"/>
                <w:kern w:val="0"/>
                <w:sz w:val="24"/>
                <w:szCs w:val="24"/>
              </w:rPr>
              <w:t>，保修期自验收合格之日起算。</w:t>
            </w:r>
          </w:p>
          <w:p w:rsidR="00545A25" w:rsidRPr="00820C7D" w:rsidRDefault="002320C7" w:rsidP="00820C7D">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sidR="007B3EBF" w:rsidRPr="00820C7D">
              <w:rPr>
                <w:rFonts w:ascii="宋体" w:eastAsia="宋体" w:hAnsi="宋体" w:cs="宋体" w:hint="eastAsia"/>
                <w:color w:val="000000"/>
                <w:kern w:val="0"/>
                <w:sz w:val="24"/>
                <w:szCs w:val="24"/>
              </w:rPr>
              <w:t>.应按其</w:t>
            </w:r>
            <w:r w:rsidR="00DA53B7">
              <w:rPr>
                <w:rFonts w:ascii="宋体" w:eastAsia="宋体" w:hAnsi="宋体" w:cs="宋体" w:hint="eastAsia"/>
                <w:color w:val="000000"/>
                <w:kern w:val="0"/>
                <w:sz w:val="24"/>
                <w:szCs w:val="24"/>
              </w:rPr>
              <w:t>报价</w:t>
            </w:r>
            <w:r w:rsidR="007B3EBF" w:rsidRPr="00820C7D">
              <w:rPr>
                <w:rFonts w:ascii="宋体" w:eastAsia="宋体" w:hAnsi="宋体" w:cs="宋体" w:hint="eastAsia"/>
                <w:color w:val="000000"/>
                <w:kern w:val="0"/>
                <w:sz w:val="24"/>
                <w:szCs w:val="24"/>
              </w:rPr>
              <w:t>文件中的承诺，进行售后服务工作。</w:t>
            </w:r>
          </w:p>
          <w:p w:rsidR="009F7B32" w:rsidRPr="006720B2" w:rsidRDefault="006720B2" w:rsidP="008B515C">
            <w:pPr>
              <w:widowControl/>
              <w:adjustRightInd w:val="0"/>
              <w:snapToGrid w:val="0"/>
              <w:spacing w:line="400" w:lineRule="exact"/>
              <w:ind w:left="33" w:firstLineChars="177" w:firstLine="425"/>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sidR="009F7B32" w:rsidRPr="006720B2">
              <w:rPr>
                <w:rFonts w:ascii="宋体" w:eastAsia="宋体" w:hAnsi="宋体" w:cs="宋体" w:hint="eastAsia"/>
                <w:color w:val="000000"/>
                <w:kern w:val="0"/>
                <w:sz w:val="24"/>
                <w:szCs w:val="24"/>
              </w:rPr>
              <w:t>提供</w:t>
            </w:r>
            <w:r w:rsidR="00341EF3" w:rsidRPr="006720B2">
              <w:rPr>
                <w:rFonts w:ascii="宋体" w:eastAsia="宋体" w:hAnsi="宋体" w:cs="宋体" w:hint="eastAsia"/>
                <w:color w:val="000000"/>
                <w:kern w:val="0"/>
                <w:sz w:val="24"/>
                <w:szCs w:val="24"/>
              </w:rPr>
              <w:t>U</w:t>
            </w:r>
            <w:r w:rsidR="00341EF3" w:rsidRPr="006720B2">
              <w:rPr>
                <w:rFonts w:ascii="宋体" w:eastAsia="宋体" w:hAnsi="宋体" w:cs="宋体"/>
                <w:color w:val="000000"/>
                <w:kern w:val="0"/>
                <w:sz w:val="24"/>
                <w:szCs w:val="24"/>
              </w:rPr>
              <w:t>PS</w:t>
            </w:r>
            <w:r w:rsidR="009F7B32" w:rsidRPr="006720B2">
              <w:rPr>
                <w:rFonts w:ascii="宋体" w:eastAsia="宋体" w:hAnsi="宋体" w:cs="宋体" w:hint="eastAsia"/>
                <w:color w:val="000000"/>
                <w:kern w:val="0"/>
                <w:sz w:val="24"/>
                <w:szCs w:val="24"/>
              </w:rPr>
              <w:t>硬件安装调试</w:t>
            </w:r>
            <w:r w:rsidR="00FC0529" w:rsidRPr="006720B2">
              <w:rPr>
                <w:rFonts w:ascii="宋体" w:eastAsia="宋体" w:hAnsi="宋体" w:cs="宋体" w:hint="eastAsia"/>
                <w:color w:val="000000"/>
                <w:kern w:val="0"/>
                <w:sz w:val="24"/>
                <w:szCs w:val="24"/>
              </w:rPr>
              <w:t>，并包含弱电井的配电和综合布线等实施</w:t>
            </w:r>
            <w:r w:rsidR="00A27402">
              <w:rPr>
                <w:rFonts w:ascii="宋体" w:eastAsia="宋体" w:hAnsi="宋体" w:cs="宋体" w:hint="eastAsia"/>
                <w:color w:val="000000"/>
                <w:kern w:val="0"/>
                <w:sz w:val="24"/>
                <w:szCs w:val="24"/>
              </w:rPr>
              <w:t>工作，达到UPS全面启用使用的要求</w:t>
            </w:r>
            <w:r w:rsidR="00FC0529" w:rsidRPr="006720B2">
              <w:rPr>
                <w:rFonts w:ascii="宋体" w:eastAsia="宋体" w:hAnsi="宋体" w:cs="宋体" w:hint="eastAsia"/>
                <w:color w:val="000000"/>
                <w:kern w:val="0"/>
                <w:sz w:val="24"/>
                <w:szCs w:val="24"/>
              </w:rPr>
              <w:t>。</w:t>
            </w:r>
          </w:p>
          <w:p w:rsidR="009D0A2D" w:rsidRPr="006720B2" w:rsidRDefault="006720B2" w:rsidP="008B515C">
            <w:pPr>
              <w:widowControl/>
              <w:adjustRightInd w:val="0"/>
              <w:snapToGrid w:val="0"/>
              <w:spacing w:line="400" w:lineRule="exact"/>
              <w:ind w:left="33" w:firstLineChars="177" w:firstLine="425"/>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sidR="002F4520" w:rsidRPr="006720B2">
              <w:rPr>
                <w:rFonts w:ascii="宋体" w:eastAsia="宋体" w:hAnsi="宋体" w:cs="宋体" w:hint="eastAsia"/>
                <w:color w:val="000000"/>
                <w:kern w:val="0"/>
                <w:sz w:val="24"/>
                <w:szCs w:val="24"/>
              </w:rPr>
              <w:t>提供7*24小时响应服务，需</w:t>
            </w:r>
            <w:r w:rsidR="00C05896" w:rsidRPr="006720B2">
              <w:rPr>
                <w:rFonts w:ascii="宋体" w:eastAsia="宋体" w:hAnsi="宋体" w:cs="宋体"/>
                <w:color w:val="000000"/>
                <w:kern w:val="0"/>
                <w:sz w:val="24"/>
                <w:szCs w:val="24"/>
              </w:rPr>
              <w:t>1</w:t>
            </w:r>
            <w:r w:rsidR="002F4520" w:rsidRPr="006720B2">
              <w:rPr>
                <w:rFonts w:ascii="宋体" w:eastAsia="宋体" w:hAnsi="宋体" w:cs="宋体" w:hint="eastAsia"/>
                <w:color w:val="000000"/>
                <w:kern w:val="0"/>
                <w:sz w:val="24"/>
                <w:szCs w:val="24"/>
              </w:rPr>
              <w:t>小时内响应，</w:t>
            </w:r>
            <w:r w:rsidR="00CD21AF" w:rsidRPr="006720B2">
              <w:rPr>
                <w:rFonts w:ascii="宋体" w:eastAsia="宋体" w:hAnsi="宋体" w:cs="宋体"/>
                <w:color w:val="000000"/>
                <w:kern w:val="0"/>
                <w:sz w:val="24"/>
                <w:szCs w:val="24"/>
              </w:rPr>
              <w:t>4</w:t>
            </w:r>
            <w:r w:rsidR="002F4520" w:rsidRPr="006720B2">
              <w:rPr>
                <w:rFonts w:ascii="宋体" w:eastAsia="宋体" w:hAnsi="宋体" w:cs="宋体" w:hint="eastAsia"/>
                <w:color w:val="000000"/>
                <w:kern w:val="0"/>
                <w:sz w:val="24"/>
                <w:szCs w:val="24"/>
              </w:rPr>
              <w:t>小时内到达医院现场，每次维修后需提供维修报告医院签字确认</w:t>
            </w:r>
            <w:r w:rsidR="00C12AB8" w:rsidRPr="006720B2">
              <w:rPr>
                <w:rFonts w:ascii="宋体" w:eastAsia="宋体" w:hAnsi="宋体" w:cs="宋体" w:hint="eastAsia"/>
                <w:color w:val="000000"/>
                <w:kern w:val="0"/>
                <w:sz w:val="24"/>
                <w:szCs w:val="24"/>
              </w:rPr>
              <w:t>。</w:t>
            </w:r>
          </w:p>
          <w:p w:rsidR="007278DD" w:rsidRPr="006720B2" w:rsidRDefault="006720B2" w:rsidP="006720B2">
            <w:pPr>
              <w:widowControl/>
              <w:adjustRightInd w:val="0"/>
              <w:snapToGrid w:val="0"/>
              <w:spacing w:line="400" w:lineRule="exact"/>
              <w:ind w:left="480"/>
              <w:jc w:val="left"/>
              <w:rPr>
                <w:rFonts w:ascii="宋体" w:eastAsia="宋体" w:hAnsi="宋体" w:cs="宋体"/>
                <w:kern w:val="0"/>
                <w:sz w:val="20"/>
                <w:szCs w:val="20"/>
              </w:rPr>
            </w:pPr>
            <w:r>
              <w:rPr>
                <w:rFonts w:ascii="宋体" w:eastAsia="宋体" w:hAnsi="宋体" w:cs="宋体" w:hint="eastAsia"/>
                <w:color w:val="000000"/>
                <w:kern w:val="0"/>
                <w:sz w:val="24"/>
                <w:szCs w:val="24"/>
              </w:rPr>
              <w:t>7.</w:t>
            </w:r>
            <w:r w:rsidR="00CD21AF" w:rsidRPr="006720B2">
              <w:rPr>
                <w:rFonts w:ascii="宋体" w:eastAsia="宋体" w:hAnsi="宋体" w:cs="宋体" w:hint="eastAsia"/>
                <w:color w:val="000000"/>
                <w:kern w:val="0"/>
                <w:sz w:val="24"/>
                <w:szCs w:val="24"/>
              </w:rPr>
              <w:t>提供1次技术培训服务，包含设备操作培训，日常维护培训</w:t>
            </w:r>
          </w:p>
        </w:tc>
      </w:tr>
      <w:tr w:rsidR="007278DD" w:rsidRPr="005D5AE9" w:rsidTr="00AA698B">
        <w:trPr>
          <w:trHeight w:val="112"/>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商务需求</w:t>
            </w:r>
          </w:p>
        </w:tc>
        <w:tc>
          <w:tcPr>
            <w:tcW w:w="9478" w:type="dxa"/>
            <w:gridSpan w:val="3"/>
            <w:vAlign w:val="center"/>
            <w:hideMark/>
          </w:tcPr>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1985"/>
              <w:gridCol w:w="6756"/>
            </w:tblGrid>
            <w:tr w:rsidR="007278DD" w:rsidTr="0027652A">
              <w:trPr>
                <w:trHeight w:val="397"/>
              </w:trPr>
              <w:tc>
                <w:tcPr>
                  <w:tcW w:w="1103" w:type="dxa"/>
                  <w:vAlign w:val="center"/>
                </w:tcPr>
                <w:p w:rsidR="007278DD" w:rsidRDefault="007278DD" w:rsidP="008E4C4C">
                  <w:pPr>
                    <w:jc w:val="center"/>
                    <w:rPr>
                      <w:b/>
                    </w:rPr>
                  </w:pPr>
                  <w:r w:rsidRPr="005D5AE9">
                    <w:rPr>
                      <w:rFonts w:ascii="宋体" w:eastAsia="宋体" w:hAnsi="宋体" w:cs="宋体"/>
                      <w:kern w:val="0"/>
                      <w:sz w:val="20"/>
                      <w:szCs w:val="20"/>
                    </w:rPr>
                    <w:t xml:space="preserve">  </w:t>
                  </w:r>
                  <w:r>
                    <w:rPr>
                      <w:rFonts w:hint="eastAsia"/>
                      <w:b/>
                    </w:rPr>
                    <w:t>序号</w:t>
                  </w:r>
                </w:p>
              </w:tc>
              <w:tc>
                <w:tcPr>
                  <w:tcW w:w="1985" w:type="dxa"/>
                  <w:vAlign w:val="center"/>
                </w:tcPr>
                <w:p w:rsidR="007278DD" w:rsidRDefault="007278DD" w:rsidP="008E4C4C">
                  <w:pPr>
                    <w:jc w:val="center"/>
                    <w:rPr>
                      <w:b/>
                    </w:rPr>
                  </w:pPr>
                  <w:r>
                    <w:rPr>
                      <w:rFonts w:hint="eastAsia"/>
                      <w:b/>
                    </w:rPr>
                    <w:t>目录</w:t>
                  </w:r>
                </w:p>
              </w:tc>
              <w:tc>
                <w:tcPr>
                  <w:tcW w:w="6756" w:type="dxa"/>
                  <w:vAlign w:val="center"/>
                </w:tcPr>
                <w:p w:rsidR="007278DD" w:rsidRDefault="007278DD" w:rsidP="008E4C4C">
                  <w:pPr>
                    <w:jc w:val="center"/>
                    <w:rPr>
                      <w:b/>
                    </w:rPr>
                  </w:pPr>
                  <w:r>
                    <w:rPr>
                      <w:rFonts w:hint="eastAsia"/>
                      <w:b/>
                    </w:rPr>
                    <w:t>招标商务需求</w:t>
                  </w:r>
                </w:p>
              </w:tc>
            </w:tr>
            <w:tr w:rsidR="007278DD" w:rsidTr="0027652A">
              <w:trPr>
                <w:trHeight w:val="462"/>
              </w:trPr>
              <w:tc>
                <w:tcPr>
                  <w:tcW w:w="1103" w:type="dxa"/>
                  <w:vAlign w:val="center"/>
                </w:tcPr>
                <w:p w:rsidR="007278DD" w:rsidRDefault="007278DD" w:rsidP="008E4C4C">
                  <w:pPr>
                    <w:jc w:val="center"/>
                    <w:rPr>
                      <w:b/>
                    </w:rPr>
                  </w:pPr>
                  <w:r>
                    <w:rPr>
                      <w:rFonts w:hint="eastAsia"/>
                      <w:b/>
                    </w:rPr>
                    <w:t>1</w:t>
                  </w:r>
                </w:p>
              </w:tc>
              <w:tc>
                <w:tcPr>
                  <w:tcW w:w="1985" w:type="dxa"/>
                  <w:vAlign w:val="center"/>
                </w:tcPr>
                <w:p w:rsidR="007278DD" w:rsidRPr="003B7D88" w:rsidRDefault="009F38A3" w:rsidP="008E4C4C">
                  <w:r>
                    <w:rPr>
                      <w:rFonts w:hint="eastAsia"/>
                    </w:rPr>
                    <w:t>售后</w:t>
                  </w:r>
                  <w:r w:rsidR="004935AF">
                    <w:rPr>
                      <w:rFonts w:hint="eastAsia"/>
                    </w:rPr>
                    <w:t>服务</w:t>
                  </w:r>
                  <w:r w:rsidR="004E7C1A">
                    <w:rPr>
                      <w:rFonts w:hint="eastAsia"/>
                    </w:rPr>
                    <w:t>期</w:t>
                  </w:r>
                </w:p>
              </w:tc>
              <w:tc>
                <w:tcPr>
                  <w:tcW w:w="6756" w:type="dxa"/>
                </w:tcPr>
                <w:p w:rsidR="007278DD" w:rsidRDefault="000F4674" w:rsidP="00964CAE">
                  <w:pPr>
                    <w:rPr>
                      <w:b/>
                    </w:rPr>
                  </w:pPr>
                  <w:r w:rsidRPr="000F4674">
                    <w:rPr>
                      <w:rFonts w:ascii="仿宋_GB2312" w:hAnsiTheme="minorEastAsia" w:cs="宋体" w:hint="eastAsia"/>
                      <w:b/>
                      <w:szCs w:val="21"/>
                    </w:rPr>
                    <w:t>★</w:t>
                  </w:r>
                  <w:r w:rsidR="0096386E">
                    <w:rPr>
                      <w:rFonts w:hint="eastAsia"/>
                      <w:bCs/>
                      <w:szCs w:val="21"/>
                    </w:rPr>
                    <w:t>项目</w:t>
                  </w:r>
                  <w:r w:rsidR="009F38A3">
                    <w:rPr>
                      <w:rFonts w:hint="eastAsia"/>
                      <w:bCs/>
                      <w:szCs w:val="21"/>
                    </w:rPr>
                    <w:t>售后服务</w:t>
                  </w:r>
                  <w:r w:rsidR="0096386E">
                    <w:rPr>
                      <w:rFonts w:hint="eastAsia"/>
                      <w:bCs/>
                      <w:szCs w:val="21"/>
                    </w:rPr>
                    <w:t>1</w:t>
                  </w:r>
                  <w:r w:rsidR="0047631A">
                    <w:rPr>
                      <w:rFonts w:hint="eastAsia"/>
                      <w:bCs/>
                      <w:szCs w:val="21"/>
                    </w:rPr>
                    <w:t>年；</w:t>
                  </w:r>
                  <w:r w:rsidR="007278DD" w:rsidRPr="009D5001">
                    <w:rPr>
                      <w:rFonts w:hint="eastAsia"/>
                      <w:bCs/>
                      <w:szCs w:val="21"/>
                    </w:rPr>
                    <w:t>时间自</w:t>
                  </w:r>
                  <w:r w:rsidR="00E67A61">
                    <w:rPr>
                      <w:rFonts w:hint="eastAsia"/>
                      <w:bCs/>
                      <w:szCs w:val="21"/>
                    </w:rPr>
                    <w:t>项目</w:t>
                  </w:r>
                  <w:r w:rsidR="00431DC1">
                    <w:rPr>
                      <w:rFonts w:hint="eastAsia"/>
                      <w:bCs/>
                      <w:szCs w:val="21"/>
                    </w:rPr>
                    <w:t>验</w:t>
                  </w:r>
                  <w:r w:rsidR="00D51D90">
                    <w:rPr>
                      <w:rFonts w:hint="eastAsia"/>
                      <w:bCs/>
                      <w:szCs w:val="21"/>
                    </w:rPr>
                    <w:t>收</w:t>
                  </w:r>
                  <w:r w:rsidR="00431DC1">
                    <w:rPr>
                      <w:rFonts w:hint="eastAsia"/>
                      <w:bCs/>
                      <w:szCs w:val="21"/>
                    </w:rPr>
                    <w:t>合格并</w:t>
                  </w:r>
                  <w:r w:rsidR="00A62067">
                    <w:rPr>
                      <w:rFonts w:hint="eastAsia"/>
                      <w:bCs/>
                      <w:szCs w:val="21"/>
                    </w:rPr>
                    <w:t>交付</w:t>
                  </w:r>
                  <w:r w:rsidR="007278DD" w:rsidRPr="009D5001">
                    <w:rPr>
                      <w:rFonts w:hint="eastAsia"/>
                      <w:bCs/>
                      <w:szCs w:val="21"/>
                    </w:rPr>
                    <w:t>使用之日起计算。</w:t>
                  </w:r>
                </w:p>
              </w:tc>
            </w:tr>
            <w:tr w:rsidR="00AA698B" w:rsidTr="0027652A">
              <w:trPr>
                <w:trHeight w:val="462"/>
              </w:trPr>
              <w:tc>
                <w:tcPr>
                  <w:tcW w:w="1103" w:type="dxa"/>
                  <w:vAlign w:val="center"/>
                </w:tcPr>
                <w:p w:rsidR="00AA698B" w:rsidRPr="00574DEA" w:rsidRDefault="00AA698B" w:rsidP="008E4C4C">
                  <w:pPr>
                    <w:jc w:val="center"/>
                    <w:rPr>
                      <w:bCs/>
                      <w:szCs w:val="21"/>
                    </w:rPr>
                  </w:pPr>
                  <w:r w:rsidRPr="00574DEA">
                    <w:rPr>
                      <w:rFonts w:hint="eastAsia"/>
                      <w:bCs/>
                      <w:szCs w:val="21"/>
                    </w:rPr>
                    <w:t>2</w:t>
                  </w:r>
                </w:p>
              </w:tc>
              <w:tc>
                <w:tcPr>
                  <w:tcW w:w="1985" w:type="dxa"/>
                  <w:vAlign w:val="center"/>
                </w:tcPr>
                <w:p w:rsidR="00AA698B" w:rsidRPr="00574DEA" w:rsidRDefault="008E7911" w:rsidP="008E7911">
                  <w:pPr>
                    <w:rPr>
                      <w:bCs/>
                      <w:szCs w:val="21"/>
                    </w:rPr>
                  </w:pPr>
                  <w:r w:rsidRPr="00574DEA">
                    <w:rPr>
                      <w:rFonts w:hint="eastAsia"/>
                      <w:bCs/>
                      <w:szCs w:val="21"/>
                    </w:rPr>
                    <w:t>预算说明</w:t>
                  </w:r>
                </w:p>
              </w:tc>
              <w:tc>
                <w:tcPr>
                  <w:tcW w:w="6756" w:type="dxa"/>
                </w:tcPr>
                <w:p w:rsidR="00AA698B" w:rsidRPr="00C93A32" w:rsidRDefault="0051199E" w:rsidP="00DA53B7">
                  <w:pPr>
                    <w:rPr>
                      <w:bCs/>
                      <w:szCs w:val="21"/>
                    </w:rPr>
                  </w:pPr>
                  <w:r w:rsidRPr="000F4674">
                    <w:rPr>
                      <w:rFonts w:ascii="仿宋_GB2312" w:hAnsiTheme="minorEastAsia" w:cs="宋体" w:hint="eastAsia"/>
                      <w:b/>
                      <w:szCs w:val="21"/>
                    </w:rPr>
                    <w:t>★</w:t>
                  </w:r>
                  <w:r w:rsidR="005E5CC0" w:rsidRPr="00C93A32">
                    <w:rPr>
                      <w:rFonts w:ascii="宋体" w:eastAsia="宋体" w:hAnsi="宋体" w:cs="宋体" w:hint="eastAsia"/>
                      <w:kern w:val="0"/>
                      <w:szCs w:val="21"/>
                    </w:rPr>
                    <w:t>本项目</w:t>
                  </w:r>
                  <w:r w:rsidR="00DA53B7">
                    <w:rPr>
                      <w:rFonts w:ascii="宋体" w:eastAsia="宋体" w:hAnsi="宋体" w:cs="宋体" w:hint="eastAsia"/>
                      <w:kern w:val="0"/>
                      <w:szCs w:val="21"/>
                    </w:rPr>
                    <w:t>报价</w:t>
                  </w:r>
                  <w:r w:rsidR="002F0FE9">
                    <w:rPr>
                      <w:rFonts w:ascii="宋体" w:eastAsia="宋体" w:hAnsi="宋体" w:cs="宋体" w:hint="eastAsia"/>
                      <w:kern w:val="0"/>
                      <w:szCs w:val="21"/>
                    </w:rPr>
                    <w:t>价</w:t>
                  </w:r>
                  <w:r w:rsidR="00DA53B7">
                    <w:rPr>
                      <w:rFonts w:ascii="宋体" w:eastAsia="宋体" w:hAnsi="宋体" w:cs="宋体" w:hint="eastAsia"/>
                      <w:kern w:val="0"/>
                      <w:szCs w:val="21"/>
                    </w:rPr>
                    <w:t>格</w:t>
                  </w:r>
                  <w:r w:rsidR="005E5CC0" w:rsidRPr="00C93A32">
                    <w:rPr>
                      <w:rFonts w:ascii="宋体" w:eastAsia="宋体" w:hAnsi="宋体" w:cs="宋体" w:hint="eastAsia"/>
                      <w:kern w:val="0"/>
                      <w:szCs w:val="21"/>
                    </w:rPr>
                    <w:t>不允许超过本次预算限额</w:t>
                  </w:r>
                  <w:r>
                    <w:rPr>
                      <w:rFonts w:ascii="宋体" w:eastAsia="宋体" w:hAnsi="宋体" w:cs="宋体" w:hint="eastAsia"/>
                      <w:kern w:val="0"/>
                      <w:szCs w:val="21"/>
                    </w:rPr>
                    <w:t>，超过预算限额的报价文件作废</w:t>
                  </w:r>
                </w:p>
              </w:tc>
            </w:tr>
            <w:tr w:rsidR="0031483D" w:rsidTr="0027652A">
              <w:trPr>
                <w:trHeight w:val="462"/>
              </w:trPr>
              <w:tc>
                <w:tcPr>
                  <w:tcW w:w="1103" w:type="dxa"/>
                  <w:vAlign w:val="center"/>
                </w:tcPr>
                <w:p w:rsidR="0031483D" w:rsidRDefault="00E44985" w:rsidP="008E4C4C">
                  <w:pPr>
                    <w:jc w:val="center"/>
                    <w:rPr>
                      <w:b/>
                    </w:rPr>
                  </w:pPr>
                  <w:r>
                    <w:rPr>
                      <w:b/>
                    </w:rPr>
                    <w:lastRenderedPageBreak/>
                    <w:t>3</w:t>
                  </w:r>
                </w:p>
              </w:tc>
              <w:tc>
                <w:tcPr>
                  <w:tcW w:w="1985" w:type="dxa"/>
                  <w:vAlign w:val="center"/>
                </w:tcPr>
                <w:p w:rsidR="0031483D" w:rsidRDefault="0031483D" w:rsidP="008E4C4C">
                  <w:r>
                    <w:rPr>
                      <w:rFonts w:hint="eastAsia"/>
                    </w:rPr>
                    <w:t>项目服务地点</w:t>
                  </w:r>
                </w:p>
              </w:tc>
              <w:tc>
                <w:tcPr>
                  <w:tcW w:w="6756" w:type="dxa"/>
                </w:tcPr>
                <w:p w:rsidR="0031483D" w:rsidRDefault="0031483D" w:rsidP="00A62067">
                  <w:pPr>
                    <w:rPr>
                      <w:bCs/>
                      <w:szCs w:val="21"/>
                    </w:rPr>
                  </w:pPr>
                  <w:r w:rsidRPr="0031483D">
                    <w:rPr>
                      <w:rFonts w:hint="eastAsia"/>
                      <w:bCs/>
                      <w:szCs w:val="21"/>
                    </w:rPr>
                    <w:t>南方医科大学深圳口腔医院（坪山）</w:t>
                  </w:r>
                </w:p>
              </w:tc>
            </w:tr>
            <w:tr w:rsidR="007278DD" w:rsidTr="0027652A">
              <w:trPr>
                <w:trHeight w:val="320"/>
              </w:trPr>
              <w:tc>
                <w:tcPr>
                  <w:tcW w:w="1103" w:type="dxa"/>
                  <w:vAlign w:val="center"/>
                </w:tcPr>
                <w:p w:rsidR="007278DD" w:rsidRDefault="00E44985" w:rsidP="008E4C4C">
                  <w:pPr>
                    <w:jc w:val="center"/>
                    <w:rPr>
                      <w:b/>
                    </w:rPr>
                  </w:pPr>
                  <w:r>
                    <w:rPr>
                      <w:b/>
                    </w:rPr>
                    <w:t>4</w:t>
                  </w:r>
                </w:p>
              </w:tc>
              <w:tc>
                <w:tcPr>
                  <w:tcW w:w="1985" w:type="dxa"/>
                </w:tcPr>
                <w:p w:rsidR="007278DD" w:rsidRPr="003B7D88" w:rsidRDefault="007278DD" w:rsidP="008E4C4C">
                  <w:r w:rsidRPr="003B7D88">
                    <w:rPr>
                      <w:rFonts w:hint="eastAsia"/>
                    </w:rPr>
                    <w:t>维修响应及故障解决时间</w:t>
                  </w:r>
                </w:p>
              </w:tc>
              <w:tc>
                <w:tcPr>
                  <w:tcW w:w="6756" w:type="dxa"/>
                </w:tcPr>
                <w:p w:rsidR="007278DD" w:rsidRDefault="00E208AE" w:rsidP="00185417">
                  <w:pPr>
                    <w:rPr>
                      <w:b/>
                    </w:rPr>
                  </w:pPr>
                  <w:r w:rsidRPr="00E208AE">
                    <w:rPr>
                      <w:rFonts w:ascii="宋体" w:eastAsia="宋体" w:hAnsi="宋体" w:cs="宋体" w:hint="eastAsia"/>
                      <w:color w:val="000000"/>
                      <w:kern w:val="0"/>
                      <w:szCs w:val="21"/>
                    </w:rPr>
                    <w:t>提供7*24小时响应服务，需1小时内响应，</w:t>
                  </w:r>
                  <w:r w:rsidR="00C05896">
                    <w:rPr>
                      <w:rFonts w:ascii="宋体" w:eastAsia="宋体" w:hAnsi="宋体" w:cs="宋体"/>
                      <w:color w:val="000000"/>
                      <w:kern w:val="0"/>
                      <w:szCs w:val="21"/>
                    </w:rPr>
                    <w:t>4</w:t>
                  </w:r>
                  <w:r w:rsidRPr="00E208AE">
                    <w:rPr>
                      <w:rFonts w:ascii="宋体" w:eastAsia="宋体" w:hAnsi="宋体" w:cs="宋体" w:hint="eastAsia"/>
                      <w:color w:val="000000"/>
                      <w:kern w:val="0"/>
                      <w:szCs w:val="21"/>
                    </w:rPr>
                    <w:t>小时内到达医院现场，每次维修后需提供维修报告医院签字确认</w:t>
                  </w:r>
                  <w:r w:rsidR="007278DD" w:rsidRPr="00E208AE">
                    <w:rPr>
                      <w:rFonts w:hint="eastAsia"/>
                      <w:bCs/>
                      <w:szCs w:val="21"/>
                    </w:rPr>
                    <w:t>。</w:t>
                  </w:r>
                </w:p>
              </w:tc>
            </w:tr>
            <w:tr w:rsidR="007278DD" w:rsidTr="0027652A">
              <w:trPr>
                <w:trHeight w:val="523"/>
              </w:trPr>
              <w:tc>
                <w:tcPr>
                  <w:tcW w:w="1103" w:type="dxa"/>
                  <w:vAlign w:val="center"/>
                </w:tcPr>
                <w:p w:rsidR="007278DD" w:rsidRDefault="00E44985" w:rsidP="008E4C4C">
                  <w:pPr>
                    <w:jc w:val="center"/>
                    <w:rPr>
                      <w:b/>
                    </w:rPr>
                  </w:pPr>
                  <w:r>
                    <w:rPr>
                      <w:b/>
                    </w:rPr>
                    <w:t>5</w:t>
                  </w:r>
                </w:p>
              </w:tc>
              <w:tc>
                <w:tcPr>
                  <w:tcW w:w="1985" w:type="dxa"/>
                  <w:vAlign w:val="center"/>
                </w:tcPr>
                <w:p w:rsidR="007278DD" w:rsidRDefault="00092748" w:rsidP="008E4C4C">
                  <w:pPr>
                    <w:rPr>
                      <w:b/>
                    </w:rPr>
                  </w:pPr>
                  <w:r>
                    <w:rPr>
                      <w:rFonts w:hint="eastAsia"/>
                    </w:rPr>
                    <w:t>关于付款</w:t>
                  </w:r>
                </w:p>
              </w:tc>
              <w:tc>
                <w:tcPr>
                  <w:tcW w:w="6756" w:type="dxa"/>
                  <w:vAlign w:val="center"/>
                </w:tcPr>
                <w:p w:rsidR="007278DD" w:rsidRDefault="006720B2" w:rsidP="00C552EB">
                  <w:pPr>
                    <w:rPr>
                      <w:b/>
                    </w:rPr>
                  </w:pPr>
                  <w:r>
                    <w:rPr>
                      <w:rFonts w:hint="eastAsia"/>
                      <w:bCs/>
                      <w:szCs w:val="21"/>
                    </w:rPr>
                    <w:t>合同签订后</w:t>
                  </w:r>
                  <w:r w:rsidR="00C552EB">
                    <w:rPr>
                      <w:rFonts w:hint="eastAsia"/>
                      <w:bCs/>
                      <w:szCs w:val="21"/>
                    </w:rPr>
                    <w:t>，经过实施满足要求达到终验要求，并且终验合格后一次性支付本项目的合同价款</w:t>
                  </w:r>
                  <w:r>
                    <w:rPr>
                      <w:rFonts w:hint="eastAsia"/>
                      <w:bCs/>
                      <w:szCs w:val="21"/>
                    </w:rPr>
                    <w:t>。</w:t>
                  </w:r>
                </w:p>
              </w:tc>
            </w:tr>
            <w:tr w:rsidR="007278DD" w:rsidTr="0027652A">
              <w:trPr>
                <w:trHeight w:val="350"/>
              </w:trPr>
              <w:tc>
                <w:tcPr>
                  <w:tcW w:w="1103" w:type="dxa"/>
                  <w:vMerge w:val="restart"/>
                  <w:vAlign w:val="center"/>
                </w:tcPr>
                <w:p w:rsidR="007278DD" w:rsidRDefault="00E44985" w:rsidP="008E4C4C">
                  <w:pPr>
                    <w:jc w:val="center"/>
                    <w:rPr>
                      <w:b/>
                    </w:rPr>
                  </w:pPr>
                  <w:r>
                    <w:rPr>
                      <w:b/>
                    </w:rPr>
                    <w:t>6</w:t>
                  </w:r>
                </w:p>
              </w:tc>
              <w:tc>
                <w:tcPr>
                  <w:tcW w:w="1985" w:type="dxa"/>
                  <w:vMerge w:val="restart"/>
                  <w:vAlign w:val="center"/>
                </w:tcPr>
                <w:p w:rsidR="007278DD" w:rsidRPr="003B7D88" w:rsidRDefault="007278DD" w:rsidP="0033377A">
                  <w:r w:rsidRPr="003B7D88">
                    <w:rPr>
                      <w:rFonts w:hint="eastAsia"/>
                    </w:rPr>
                    <w:t>关于</w:t>
                  </w:r>
                  <w:r w:rsidR="00C05896">
                    <w:rPr>
                      <w:rFonts w:hint="eastAsia"/>
                    </w:rPr>
                    <w:t>验收</w:t>
                  </w:r>
                </w:p>
              </w:tc>
              <w:tc>
                <w:tcPr>
                  <w:tcW w:w="6756" w:type="dxa"/>
                </w:tcPr>
                <w:p w:rsidR="007278DD" w:rsidRDefault="007278DD" w:rsidP="00D67FCC">
                  <w:pPr>
                    <w:rPr>
                      <w:b/>
                    </w:rPr>
                  </w:pPr>
                  <w:r>
                    <w:rPr>
                      <w:rFonts w:hint="eastAsia"/>
                      <w:bCs/>
                      <w:szCs w:val="21"/>
                    </w:rPr>
                    <w:t>1.1</w:t>
                  </w:r>
                  <w:r w:rsidR="0027652A" w:rsidRPr="000F4674">
                    <w:rPr>
                      <w:rFonts w:ascii="仿宋_GB2312" w:hAnsiTheme="minorEastAsia" w:cs="宋体" w:hint="eastAsia"/>
                      <w:b/>
                      <w:szCs w:val="21"/>
                    </w:rPr>
                    <w:t>★</w:t>
                  </w:r>
                  <w:r w:rsidR="002F299C">
                    <w:rPr>
                      <w:rFonts w:hint="eastAsia"/>
                      <w:bCs/>
                      <w:szCs w:val="21"/>
                    </w:rPr>
                    <w:t>合同签订后，</w:t>
                  </w:r>
                  <w:r w:rsidR="002E7FD2">
                    <w:rPr>
                      <w:bCs/>
                      <w:szCs w:val="21"/>
                    </w:rPr>
                    <w:t>6</w:t>
                  </w:r>
                  <w:r w:rsidR="00C05896">
                    <w:rPr>
                      <w:bCs/>
                      <w:szCs w:val="21"/>
                    </w:rPr>
                    <w:t>0</w:t>
                  </w:r>
                  <w:r w:rsidR="00C05896">
                    <w:rPr>
                      <w:rFonts w:hint="eastAsia"/>
                      <w:bCs/>
                      <w:szCs w:val="21"/>
                    </w:rPr>
                    <w:t>天</w:t>
                  </w:r>
                  <w:r>
                    <w:rPr>
                      <w:rFonts w:hint="eastAsia"/>
                      <w:bCs/>
                      <w:szCs w:val="21"/>
                    </w:rPr>
                    <w:t>（日历日）</w:t>
                  </w:r>
                  <w:r w:rsidRPr="009D5001">
                    <w:rPr>
                      <w:rFonts w:hint="eastAsia"/>
                      <w:bCs/>
                      <w:szCs w:val="21"/>
                    </w:rPr>
                    <w:t>内</w:t>
                  </w:r>
                  <w:r w:rsidR="00C05896">
                    <w:rPr>
                      <w:rFonts w:hint="eastAsia"/>
                      <w:bCs/>
                      <w:szCs w:val="21"/>
                    </w:rPr>
                    <w:t>完成设备调试和安装，进行项目验收</w:t>
                  </w:r>
                </w:p>
              </w:tc>
            </w:tr>
            <w:tr w:rsidR="007278DD" w:rsidTr="0027652A">
              <w:trPr>
                <w:trHeight w:val="451"/>
              </w:trPr>
              <w:tc>
                <w:tcPr>
                  <w:tcW w:w="1103" w:type="dxa"/>
                  <w:vMerge/>
                  <w:vAlign w:val="center"/>
                </w:tcPr>
                <w:p w:rsidR="007278DD" w:rsidRDefault="007278DD" w:rsidP="008E4C4C">
                  <w:pPr>
                    <w:jc w:val="center"/>
                    <w:rPr>
                      <w:b/>
                    </w:rPr>
                  </w:pPr>
                </w:p>
              </w:tc>
              <w:tc>
                <w:tcPr>
                  <w:tcW w:w="1985" w:type="dxa"/>
                  <w:vMerge/>
                  <w:vAlign w:val="center"/>
                </w:tcPr>
                <w:p w:rsidR="007278DD" w:rsidRPr="003B7D88" w:rsidRDefault="007278DD" w:rsidP="008E4C4C">
                  <w:pPr>
                    <w:jc w:val="center"/>
                  </w:pPr>
                </w:p>
              </w:tc>
              <w:tc>
                <w:tcPr>
                  <w:tcW w:w="6756" w:type="dxa"/>
                  <w:vAlign w:val="center"/>
                </w:tcPr>
                <w:p w:rsidR="007278DD" w:rsidRPr="009D5001" w:rsidRDefault="007278DD" w:rsidP="00DA53B7">
                  <w:pPr>
                    <w:rPr>
                      <w:bCs/>
                      <w:szCs w:val="21"/>
                    </w:rPr>
                  </w:pPr>
                  <w:r>
                    <w:rPr>
                      <w:rFonts w:hint="eastAsia"/>
                      <w:bCs/>
                      <w:szCs w:val="21"/>
                    </w:rPr>
                    <w:t>1.2</w:t>
                  </w:r>
                  <w:r w:rsidR="00DA53B7">
                    <w:rPr>
                      <w:rFonts w:hint="eastAsia"/>
                      <w:bCs/>
                      <w:szCs w:val="21"/>
                    </w:rPr>
                    <w:t>报价</w:t>
                  </w:r>
                  <w:r w:rsidR="0096386E">
                    <w:rPr>
                      <w:rFonts w:hint="eastAsia"/>
                      <w:bCs/>
                      <w:szCs w:val="21"/>
                    </w:rPr>
                    <w:t>人必须承担的货物</w:t>
                  </w:r>
                  <w:r w:rsidR="00CA0478">
                    <w:rPr>
                      <w:rFonts w:hint="eastAsia"/>
                      <w:bCs/>
                      <w:szCs w:val="21"/>
                    </w:rPr>
                    <w:t>运输、安装</w:t>
                  </w:r>
                  <w:r w:rsidRPr="009D5001">
                    <w:rPr>
                      <w:rFonts w:hint="eastAsia"/>
                      <w:bCs/>
                      <w:szCs w:val="21"/>
                    </w:rPr>
                    <w:t>等其他类似的义务。</w:t>
                  </w:r>
                </w:p>
              </w:tc>
            </w:tr>
          </w:tbl>
          <w:p w:rsidR="007278DD" w:rsidRPr="00E97734" w:rsidRDefault="007278DD" w:rsidP="00AD71AB">
            <w:pPr>
              <w:rPr>
                <w:b/>
              </w:rPr>
            </w:pP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lastRenderedPageBreak/>
              <w:t>其它</w:t>
            </w:r>
          </w:p>
        </w:tc>
        <w:tc>
          <w:tcPr>
            <w:tcW w:w="9478" w:type="dxa"/>
            <w:gridSpan w:val="3"/>
            <w:vAlign w:val="center"/>
            <w:hideMark/>
          </w:tcPr>
          <w:p w:rsidR="007278DD" w:rsidRPr="005D5AE9" w:rsidRDefault="007278DD" w:rsidP="008E4C4C">
            <w:pPr>
              <w:widowControl/>
              <w:jc w:val="left"/>
              <w:rPr>
                <w:rFonts w:ascii="宋体" w:eastAsia="宋体" w:hAnsi="宋体" w:cs="宋体"/>
                <w:kern w:val="0"/>
                <w:sz w:val="20"/>
                <w:szCs w:val="20"/>
              </w:rPr>
            </w:pPr>
            <w:r w:rsidRPr="005D5AE9">
              <w:rPr>
                <w:rFonts w:ascii="宋体" w:eastAsia="宋体" w:hAnsi="宋体" w:cs="宋体"/>
                <w:kern w:val="0"/>
                <w:sz w:val="20"/>
                <w:szCs w:val="20"/>
              </w:rPr>
              <w:t xml:space="preserve">  </w:t>
            </w:r>
            <w:r w:rsidR="008F7FF8">
              <w:rPr>
                <w:rFonts w:ascii="宋体" w:eastAsia="宋体" w:hAnsi="宋体" w:cs="宋体" w:hint="eastAsia"/>
                <w:kern w:val="0"/>
                <w:sz w:val="20"/>
                <w:szCs w:val="20"/>
              </w:rPr>
              <w:t>无</w:t>
            </w:r>
          </w:p>
        </w:tc>
      </w:tr>
    </w:tbl>
    <w:p w:rsidR="007A1717" w:rsidRPr="007278DD" w:rsidRDefault="007A1717"/>
    <w:sectPr w:rsidR="007A1717" w:rsidRPr="007278DD" w:rsidSect="00740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D2D" w:rsidRDefault="00366D2D" w:rsidP="007278DD">
      <w:r>
        <w:separator/>
      </w:r>
    </w:p>
  </w:endnote>
  <w:endnote w:type="continuationSeparator" w:id="0">
    <w:p w:rsidR="00366D2D" w:rsidRDefault="00366D2D" w:rsidP="0072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D2D" w:rsidRDefault="00366D2D" w:rsidP="007278DD">
      <w:r>
        <w:separator/>
      </w:r>
    </w:p>
  </w:footnote>
  <w:footnote w:type="continuationSeparator" w:id="0">
    <w:p w:rsidR="00366D2D" w:rsidRDefault="00366D2D" w:rsidP="00727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456"/>
    <w:multiLevelType w:val="hybridMultilevel"/>
    <w:tmpl w:val="A4DC2F3E"/>
    <w:lvl w:ilvl="0" w:tplc="12F22CD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52422C"/>
    <w:multiLevelType w:val="multilevel"/>
    <w:tmpl w:val="145242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4D646B"/>
    <w:multiLevelType w:val="hybridMultilevel"/>
    <w:tmpl w:val="93DCEA5C"/>
    <w:lvl w:ilvl="0" w:tplc="29F646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9538C62"/>
    <w:multiLevelType w:val="singleLevel"/>
    <w:tmpl w:val="29538C62"/>
    <w:lvl w:ilvl="0">
      <w:start w:val="1"/>
      <w:numFmt w:val="decimal"/>
      <w:suff w:val="nothing"/>
      <w:lvlText w:val="%1、"/>
      <w:lvlJc w:val="left"/>
    </w:lvl>
  </w:abstractNum>
  <w:abstractNum w:abstractNumId="4">
    <w:nsid w:val="329836B3"/>
    <w:multiLevelType w:val="multilevel"/>
    <w:tmpl w:val="329836B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AB70090"/>
    <w:multiLevelType w:val="hybridMultilevel"/>
    <w:tmpl w:val="7E5AC888"/>
    <w:lvl w:ilvl="0" w:tplc="A24E04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DC0900"/>
    <w:multiLevelType w:val="hybridMultilevel"/>
    <w:tmpl w:val="4B4E586E"/>
    <w:lvl w:ilvl="0" w:tplc="B456B4D2">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FE4BF1"/>
    <w:multiLevelType w:val="hybridMultilevel"/>
    <w:tmpl w:val="CC50D3C8"/>
    <w:lvl w:ilvl="0" w:tplc="0A6E7F4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4D72"/>
    <w:multiLevelType w:val="hybridMultilevel"/>
    <w:tmpl w:val="842E4CAA"/>
    <w:lvl w:ilvl="0" w:tplc="127EC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99721B"/>
    <w:multiLevelType w:val="hybridMultilevel"/>
    <w:tmpl w:val="3AC86256"/>
    <w:lvl w:ilvl="0" w:tplc="9A2ABB8A">
      <w:start w:val="1"/>
      <w:numFmt w:val="decimal"/>
      <w:lvlText w:val="%1."/>
      <w:lvlJc w:val="left"/>
      <w:pPr>
        <w:ind w:left="877" w:hanging="36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abstractNum w:abstractNumId="10">
    <w:nsid w:val="7A5D2401"/>
    <w:multiLevelType w:val="hybridMultilevel"/>
    <w:tmpl w:val="3AC86256"/>
    <w:lvl w:ilvl="0" w:tplc="9A2ABB8A">
      <w:start w:val="1"/>
      <w:numFmt w:val="decimal"/>
      <w:lvlText w:val="%1."/>
      <w:lvlJc w:val="left"/>
      <w:pPr>
        <w:ind w:left="877" w:hanging="36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abstractNum w:abstractNumId="11">
    <w:nsid w:val="7D311FAC"/>
    <w:multiLevelType w:val="hybridMultilevel"/>
    <w:tmpl w:val="4B58E1C4"/>
    <w:lvl w:ilvl="0" w:tplc="3346958A">
      <w:start w:val="1"/>
      <w:numFmt w:val="decimal"/>
      <w:lvlText w:val="%1．"/>
      <w:lvlJc w:val="left"/>
      <w:pPr>
        <w:ind w:left="360" w:hanging="360"/>
      </w:pPr>
      <w:rPr>
        <w:rFonts w:ascii="仿宋_GB2312" w:hAnsi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2"/>
  </w:num>
  <w:num w:numId="4">
    <w:abstractNumId w:val="3"/>
  </w:num>
  <w:num w:numId="5">
    <w:abstractNumId w:val="10"/>
  </w:num>
  <w:num w:numId="6">
    <w:abstractNumId w:val="8"/>
  </w:num>
  <w:num w:numId="7">
    <w:abstractNumId w:val="5"/>
  </w:num>
  <w:num w:numId="8">
    <w:abstractNumId w:val="0"/>
  </w:num>
  <w:num w:numId="9">
    <w:abstractNumId w:val="11"/>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0000090A"/>
    <w:rsid w:val="00011B82"/>
    <w:rsid w:val="00022396"/>
    <w:rsid w:val="000241C3"/>
    <w:rsid w:val="00024218"/>
    <w:rsid w:val="00024A31"/>
    <w:rsid w:val="00027F1A"/>
    <w:rsid w:val="00033EC7"/>
    <w:rsid w:val="00040D64"/>
    <w:rsid w:val="00040EA8"/>
    <w:rsid w:val="00046274"/>
    <w:rsid w:val="000473FF"/>
    <w:rsid w:val="00050487"/>
    <w:rsid w:val="00050BF6"/>
    <w:rsid w:val="00054904"/>
    <w:rsid w:val="00054C0A"/>
    <w:rsid w:val="00054FED"/>
    <w:rsid w:val="00055166"/>
    <w:rsid w:val="00056ED7"/>
    <w:rsid w:val="00060D4F"/>
    <w:rsid w:val="00061B01"/>
    <w:rsid w:val="00063B47"/>
    <w:rsid w:val="00081625"/>
    <w:rsid w:val="00081DCA"/>
    <w:rsid w:val="00084301"/>
    <w:rsid w:val="00085FA9"/>
    <w:rsid w:val="00092748"/>
    <w:rsid w:val="000963DF"/>
    <w:rsid w:val="00096B4C"/>
    <w:rsid w:val="00097F39"/>
    <w:rsid w:val="000A1A47"/>
    <w:rsid w:val="000A334F"/>
    <w:rsid w:val="000A5926"/>
    <w:rsid w:val="000B5C11"/>
    <w:rsid w:val="000C3C06"/>
    <w:rsid w:val="000C5BD2"/>
    <w:rsid w:val="000D0B15"/>
    <w:rsid w:val="000D5954"/>
    <w:rsid w:val="000E179A"/>
    <w:rsid w:val="000E1A9C"/>
    <w:rsid w:val="000E24AF"/>
    <w:rsid w:val="000E5D43"/>
    <w:rsid w:val="000F1131"/>
    <w:rsid w:val="000F2912"/>
    <w:rsid w:val="000F301A"/>
    <w:rsid w:val="000F4674"/>
    <w:rsid w:val="000F6DE9"/>
    <w:rsid w:val="001011AB"/>
    <w:rsid w:val="001076B3"/>
    <w:rsid w:val="00111D09"/>
    <w:rsid w:val="00111F90"/>
    <w:rsid w:val="001251A8"/>
    <w:rsid w:val="0012630E"/>
    <w:rsid w:val="00141515"/>
    <w:rsid w:val="00156886"/>
    <w:rsid w:val="00162B46"/>
    <w:rsid w:val="00171162"/>
    <w:rsid w:val="0017382F"/>
    <w:rsid w:val="001818F0"/>
    <w:rsid w:val="0018247A"/>
    <w:rsid w:val="00185417"/>
    <w:rsid w:val="0018666A"/>
    <w:rsid w:val="00191CF3"/>
    <w:rsid w:val="00191D5E"/>
    <w:rsid w:val="001967B4"/>
    <w:rsid w:val="001A049C"/>
    <w:rsid w:val="001A7F39"/>
    <w:rsid w:val="001B1FD0"/>
    <w:rsid w:val="001E01F8"/>
    <w:rsid w:val="001E4011"/>
    <w:rsid w:val="001E6A63"/>
    <w:rsid w:val="001F4D5B"/>
    <w:rsid w:val="00206B02"/>
    <w:rsid w:val="00215437"/>
    <w:rsid w:val="002160AE"/>
    <w:rsid w:val="002175B6"/>
    <w:rsid w:val="00230FBA"/>
    <w:rsid w:val="002320C7"/>
    <w:rsid w:val="00237E82"/>
    <w:rsid w:val="002442AE"/>
    <w:rsid w:val="002473A7"/>
    <w:rsid w:val="00251BDD"/>
    <w:rsid w:val="00254BAE"/>
    <w:rsid w:val="002639FF"/>
    <w:rsid w:val="0026583B"/>
    <w:rsid w:val="00266845"/>
    <w:rsid w:val="00275D91"/>
    <w:rsid w:val="0027652A"/>
    <w:rsid w:val="00277842"/>
    <w:rsid w:val="00277F64"/>
    <w:rsid w:val="002827A2"/>
    <w:rsid w:val="00284D25"/>
    <w:rsid w:val="002876E2"/>
    <w:rsid w:val="002902D8"/>
    <w:rsid w:val="0029043A"/>
    <w:rsid w:val="00290E3F"/>
    <w:rsid w:val="002918F2"/>
    <w:rsid w:val="00291FD5"/>
    <w:rsid w:val="00296C3F"/>
    <w:rsid w:val="002A0E6D"/>
    <w:rsid w:val="002A5544"/>
    <w:rsid w:val="002A63BB"/>
    <w:rsid w:val="002B365F"/>
    <w:rsid w:val="002B5648"/>
    <w:rsid w:val="002B5ECA"/>
    <w:rsid w:val="002B6E40"/>
    <w:rsid w:val="002C20AE"/>
    <w:rsid w:val="002C335B"/>
    <w:rsid w:val="002D1C4F"/>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3AF7"/>
    <w:rsid w:val="003615A2"/>
    <w:rsid w:val="00361CC6"/>
    <w:rsid w:val="0036201A"/>
    <w:rsid w:val="00363931"/>
    <w:rsid w:val="00366D2D"/>
    <w:rsid w:val="00370DF4"/>
    <w:rsid w:val="0037313E"/>
    <w:rsid w:val="0037494A"/>
    <w:rsid w:val="0037521A"/>
    <w:rsid w:val="003766BB"/>
    <w:rsid w:val="00390626"/>
    <w:rsid w:val="00394830"/>
    <w:rsid w:val="003951F5"/>
    <w:rsid w:val="003A38A0"/>
    <w:rsid w:val="003A5378"/>
    <w:rsid w:val="003A602F"/>
    <w:rsid w:val="003A62FA"/>
    <w:rsid w:val="003B338F"/>
    <w:rsid w:val="003B6607"/>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2478D"/>
    <w:rsid w:val="0043050C"/>
    <w:rsid w:val="00431DC1"/>
    <w:rsid w:val="00435F5A"/>
    <w:rsid w:val="004400D3"/>
    <w:rsid w:val="00441374"/>
    <w:rsid w:val="00444170"/>
    <w:rsid w:val="00445E3F"/>
    <w:rsid w:val="0044750D"/>
    <w:rsid w:val="0045252D"/>
    <w:rsid w:val="0045505A"/>
    <w:rsid w:val="00460633"/>
    <w:rsid w:val="00460960"/>
    <w:rsid w:val="00461517"/>
    <w:rsid w:val="004628E1"/>
    <w:rsid w:val="00462C27"/>
    <w:rsid w:val="00471A3B"/>
    <w:rsid w:val="00476019"/>
    <w:rsid w:val="0047631A"/>
    <w:rsid w:val="00486FCA"/>
    <w:rsid w:val="004935AF"/>
    <w:rsid w:val="004958A6"/>
    <w:rsid w:val="004B16A4"/>
    <w:rsid w:val="004C0736"/>
    <w:rsid w:val="004C2143"/>
    <w:rsid w:val="004C218C"/>
    <w:rsid w:val="004C2EEF"/>
    <w:rsid w:val="004C3F84"/>
    <w:rsid w:val="004C5CAF"/>
    <w:rsid w:val="004C7348"/>
    <w:rsid w:val="004D3AE3"/>
    <w:rsid w:val="004E5766"/>
    <w:rsid w:val="004E7C1A"/>
    <w:rsid w:val="004F7DD5"/>
    <w:rsid w:val="005035FD"/>
    <w:rsid w:val="0051104B"/>
    <w:rsid w:val="0051199E"/>
    <w:rsid w:val="0051344E"/>
    <w:rsid w:val="005151B1"/>
    <w:rsid w:val="00521192"/>
    <w:rsid w:val="00535022"/>
    <w:rsid w:val="0053613F"/>
    <w:rsid w:val="005364E8"/>
    <w:rsid w:val="00545A25"/>
    <w:rsid w:val="00546BC1"/>
    <w:rsid w:val="00547C7F"/>
    <w:rsid w:val="00552796"/>
    <w:rsid w:val="00553E26"/>
    <w:rsid w:val="0055545A"/>
    <w:rsid w:val="0056006D"/>
    <w:rsid w:val="00560AEC"/>
    <w:rsid w:val="00561185"/>
    <w:rsid w:val="0056286D"/>
    <w:rsid w:val="00574DEA"/>
    <w:rsid w:val="0057501A"/>
    <w:rsid w:val="00583BD6"/>
    <w:rsid w:val="005911AF"/>
    <w:rsid w:val="0059152C"/>
    <w:rsid w:val="005927F0"/>
    <w:rsid w:val="0059288C"/>
    <w:rsid w:val="00595FAE"/>
    <w:rsid w:val="00597769"/>
    <w:rsid w:val="005A4CB8"/>
    <w:rsid w:val="005A5604"/>
    <w:rsid w:val="005A6E97"/>
    <w:rsid w:val="005B087E"/>
    <w:rsid w:val="005B5ABC"/>
    <w:rsid w:val="005B63CE"/>
    <w:rsid w:val="005C580F"/>
    <w:rsid w:val="005C6994"/>
    <w:rsid w:val="005C75B6"/>
    <w:rsid w:val="005D0DF3"/>
    <w:rsid w:val="005D55FC"/>
    <w:rsid w:val="005D5AE9"/>
    <w:rsid w:val="005D61EF"/>
    <w:rsid w:val="005E0213"/>
    <w:rsid w:val="005E06EF"/>
    <w:rsid w:val="005E1B85"/>
    <w:rsid w:val="005E4B8D"/>
    <w:rsid w:val="005E5CC0"/>
    <w:rsid w:val="005F1640"/>
    <w:rsid w:val="005F1D5A"/>
    <w:rsid w:val="005F2085"/>
    <w:rsid w:val="005F4E94"/>
    <w:rsid w:val="006119A7"/>
    <w:rsid w:val="00614DFD"/>
    <w:rsid w:val="00616B14"/>
    <w:rsid w:val="00617689"/>
    <w:rsid w:val="006204AC"/>
    <w:rsid w:val="006242FD"/>
    <w:rsid w:val="006327BB"/>
    <w:rsid w:val="00632A40"/>
    <w:rsid w:val="00632E3F"/>
    <w:rsid w:val="00633C9D"/>
    <w:rsid w:val="00641BD4"/>
    <w:rsid w:val="0064362E"/>
    <w:rsid w:val="00646CC9"/>
    <w:rsid w:val="006616C6"/>
    <w:rsid w:val="00663C02"/>
    <w:rsid w:val="00665B79"/>
    <w:rsid w:val="00670AF6"/>
    <w:rsid w:val="00671450"/>
    <w:rsid w:val="006720B2"/>
    <w:rsid w:val="00677199"/>
    <w:rsid w:val="00684663"/>
    <w:rsid w:val="00685465"/>
    <w:rsid w:val="006A03C8"/>
    <w:rsid w:val="006A0543"/>
    <w:rsid w:val="006A4B52"/>
    <w:rsid w:val="006B2300"/>
    <w:rsid w:val="006C0C6A"/>
    <w:rsid w:val="006C14A7"/>
    <w:rsid w:val="006C292F"/>
    <w:rsid w:val="006C456B"/>
    <w:rsid w:val="006C77CB"/>
    <w:rsid w:val="006C7FEA"/>
    <w:rsid w:val="006D7F48"/>
    <w:rsid w:val="006E0F29"/>
    <w:rsid w:val="006E3BDF"/>
    <w:rsid w:val="006E5A0B"/>
    <w:rsid w:val="006E6ABD"/>
    <w:rsid w:val="006E6CDC"/>
    <w:rsid w:val="00704376"/>
    <w:rsid w:val="007050D0"/>
    <w:rsid w:val="00705FAC"/>
    <w:rsid w:val="0071402E"/>
    <w:rsid w:val="00716308"/>
    <w:rsid w:val="00722799"/>
    <w:rsid w:val="007278DD"/>
    <w:rsid w:val="007326BE"/>
    <w:rsid w:val="00732EDF"/>
    <w:rsid w:val="0073410B"/>
    <w:rsid w:val="007354E0"/>
    <w:rsid w:val="00737114"/>
    <w:rsid w:val="00740B8E"/>
    <w:rsid w:val="00743B8A"/>
    <w:rsid w:val="00745BFD"/>
    <w:rsid w:val="0075797B"/>
    <w:rsid w:val="00760E5F"/>
    <w:rsid w:val="00761371"/>
    <w:rsid w:val="0076541D"/>
    <w:rsid w:val="007735F4"/>
    <w:rsid w:val="007772FF"/>
    <w:rsid w:val="00780C96"/>
    <w:rsid w:val="007854FC"/>
    <w:rsid w:val="00790729"/>
    <w:rsid w:val="0079446A"/>
    <w:rsid w:val="00795AF1"/>
    <w:rsid w:val="00797F6C"/>
    <w:rsid w:val="007A1717"/>
    <w:rsid w:val="007A17A1"/>
    <w:rsid w:val="007B18D9"/>
    <w:rsid w:val="007B3EBF"/>
    <w:rsid w:val="007B655D"/>
    <w:rsid w:val="007C748B"/>
    <w:rsid w:val="007D246E"/>
    <w:rsid w:val="007D2483"/>
    <w:rsid w:val="007E505C"/>
    <w:rsid w:val="007E62F7"/>
    <w:rsid w:val="007E73DC"/>
    <w:rsid w:val="007F3201"/>
    <w:rsid w:val="007F36F5"/>
    <w:rsid w:val="007F58FF"/>
    <w:rsid w:val="007F6DEF"/>
    <w:rsid w:val="00805484"/>
    <w:rsid w:val="00820C7D"/>
    <w:rsid w:val="00824F62"/>
    <w:rsid w:val="00830D24"/>
    <w:rsid w:val="00830F85"/>
    <w:rsid w:val="00832777"/>
    <w:rsid w:val="00836D9F"/>
    <w:rsid w:val="0084110D"/>
    <w:rsid w:val="008459DE"/>
    <w:rsid w:val="008560FF"/>
    <w:rsid w:val="008606E1"/>
    <w:rsid w:val="00873AA2"/>
    <w:rsid w:val="00873F08"/>
    <w:rsid w:val="00874BE1"/>
    <w:rsid w:val="008759C8"/>
    <w:rsid w:val="0089261E"/>
    <w:rsid w:val="00892860"/>
    <w:rsid w:val="008A3BC8"/>
    <w:rsid w:val="008A61A8"/>
    <w:rsid w:val="008A6547"/>
    <w:rsid w:val="008A7051"/>
    <w:rsid w:val="008B515C"/>
    <w:rsid w:val="008B630D"/>
    <w:rsid w:val="008C0124"/>
    <w:rsid w:val="008C58FC"/>
    <w:rsid w:val="008C6EAD"/>
    <w:rsid w:val="008D5120"/>
    <w:rsid w:val="008D550D"/>
    <w:rsid w:val="008D734E"/>
    <w:rsid w:val="008E1C32"/>
    <w:rsid w:val="008E2EEC"/>
    <w:rsid w:val="008E4C4C"/>
    <w:rsid w:val="008E5517"/>
    <w:rsid w:val="008E741A"/>
    <w:rsid w:val="008E7911"/>
    <w:rsid w:val="008E7C0E"/>
    <w:rsid w:val="008F4818"/>
    <w:rsid w:val="008F777E"/>
    <w:rsid w:val="008F7FF8"/>
    <w:rsid w:val="00900FA2"/>
    <w:rsid w:val="009035E5"/>
    <w:rsid w:val="00912805"/>
    <w:rsid w:val="00923FD8"/>
    <w:rsid w:val="00933D10"/>
    <w:rsid w:val="00935847"/>
    <w:rsid w:val="0093596B"/>
    <w:rsid w:val="00936AD4"/>
    <w:rsid w:val="00941A80"/>
    <w:rsid w:val="009430F6"/>
    <w:rsid w:val="00944740"/>
    <w:rsid w:val="009455E6"/>
    <w:rsid w:val="009605C9"/>
    <w:rsid w:val="00961439"/>
    <w:rsid w:val="0096386E"/>
    <w:rsid w:val="00964CAE"/>
    <w:rsid w:val="00966872"/>
    <w:rsid w:val="009675F0"/>
    <w:rsid w:val="00972522"/>
    <w:rsid w:val="00974EC5"/>
    <w:rsid w:val="00987678"/>
    <w:rsid w:val="00995EAD"/>
    <w:rsid w:val="009A47C8"/>
    <w:rsid w:val="009A5EC6"/>
    <w:rsid w:val="009C2250"/>
    <w:rsid w:val="009C7B9C"/>
    <w:rsid w:val="009D0A2D"/>
    <w:rsid w:val="009D0C5F"/>
    <w:rsid w:val="009D0C96"/>
    <w:rsid w:val="009D1ECD"/>
    <w:rsid w:val="009D3779"/>
    <w:rsid w:val="009D5B75"/>
    <w:rsid w:val="009D7684"/>
    <w:rsid w:val="009E09E3"/>
    <w:rsid w:val="009E36E5"/>
    <w:rsid w:val="009E4AC8"/>
    <w:rsid w:val="009E4CA7"/>
    <w:rsid w:val="009E69E3"/>
    <w:rsid w:val="009F3619"/>
    <w:rsid w:val="009F38A3"/>
    <w:rsid w:val="009F7B32"/>
    <w:rsid w:val="00A05A06"/>
    <w:rsid w:val="00A1655C"/>
    <w:rsid w:val="00A17060"/>
    <w:rsid w:val="00A17277"/>
    <w:rsid w:val="00A208E2"/>
    <w:rsid w:val="00A24989"/>
    <w:rsid w:val="00A27402"/>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6E22"/>
    <w:rsid w:val="00AA614D"/>
    <w:rsid w:val="00AA698B"/>
    <w:rsid w:val="00AB4DF1"/>
    <w:rsid w:val="00AC1882"/>
    <w:rsid w:val="00AC2827"/>
    <w:rsid w:val="00AD0546"/>
    <w:rsid w:val="00AD1265"/>
    <w:rsid w:val="00AD71AB"/>
    <w:rsid w:val="00AE0C6A"/>
    <w:rsid w:val="00AE31FD"/>
    <w:rsid w:val="00AE676D"/>
    <w:rsid w:val="00AE7B08"/>
    <w:rsid w:val="00AF4750"/>
    <w:rsid w:val="00AF5C6E"/>
    <w:rsid w:val="00B050F8"/>
    <w:rsid w:val="00B06840"/>
    <w:rsid w:val="00B1273B"/>
    <w:rsid w:val="00B163BE"/>
    <w:rsid w:val="00B21EEA"/>
    <w:rsid w:val="00B223EF"/>
    <w:rsid w:val="00B2383E"/>
    <w:rsid w:val="00B2548C"/>
    <w:rsid w:val="00B42095"/>
    <w:rsid w:val="00B4247F"/>
    <w:rsid w:val="00B565A0"/>
    <w:rsid w:val="00B56770"/>
    <w:rsid w:val="00B56DB5"/>
    <w:rsid w:val="00B63750"/>
    <w:rsid w:val="00B718B3"/>
    <w:rsid w:val="00B76AA2"/>
    <w:rsid w:val="00B8096B"/>
    <w:rsid w:val="00B82A1A"/>
    <w:rsid w:val="00B91DCF"/>
    <w:rsid w:val="00BA39B7"/>
    <w:rsid w:val="00BD0FDF"/>
    <w:rsid w:val="00BD1D19"/>
    <w:rsid w:val="00BD1F5B"/>
    <w:rsid w:val="00BD21C6"/>
    <w:rsid w:val="00BD4CD7"/>
    <w:rsid w:val="00BE1C20"/>
    <w:rsid w:val="00BE2CBA"/>
    <w:rsid w:val="00BE5E02"/>
    <w:rsid w:val="00BE79F2"/>
    <w:rsid w:val="00BF0DBE"/>
    <w:rsid w:val="00C03F66"/>
    <w:rsid w:val="00C05896"/>
    <w:rsid w:val="00C12AB8"/>
    <w:rsid w:val="00C14A50"/>
    <w:rsid w:val="00C15302"/>
    <w:rsid w:val="00C2078C"/>
    <w:rsid w:val="00C23A5A"/>
    <w:rsid w:val="00C25DBB"/>
    <w:rsid w:val="00C327EE"/>
    <w:rsid w:val="00C353DB"/>
    <w:rsid w:val="00C37F7A"/>
    <w:rsid w:val="00C445B3"/>
    <w:rsid w:val="00C469F6"/>
    <w:rsid w:val="00C50F10"/>
    <w:rsid w:val="00C54BBD"/>
    <w:rsid w:val="00C552EB"/>
    <w:rsid w:val="00C55386"/>
    <w:rsid w:val="00C70B34"/>
    <w:rsid w:val="00C710EE"/>
    <w:rsid w:val="00C80A1A"/>
    <w:rsid w:val="00C81719"/>
    <w:rsid w:val="00C83785"/>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402BD"/>
    <w:rsid w:val="00D43B07"/>
    <w:rsid w:val="00D4507C"/>
    <w:rsid w:val="00D472F6"/>
    <w:rsid w:val="00D500A7"/>
    <w:rsid w:val="00D51D90"/>
    <w:rsid w:val="00D64305"/>
    <w:rsid w:val="00D67FCC"/>
    <w:rsid w:val="00D70555"/>
    <w:rsid w:val="00D70A3E"/>
    <w:rsid w:val="00D71B40"/>
    <w:rsid w:val="00D727A5"/>
    <w:rsid w:val="00D7672B"/>
    <w:rsid w:val="00DA53B7"/>
    <w:rsid w:val="00DA58C2"/>
    <w:rsid w:val="00DA5D58"/>
    <w:rsid w:val="00DA6F9A"/>
    <w:rsid w:val="00DB1B02"/>
    <w:rsid w:val="00DB6026"/>
    <w:rsid w:val="00DC046C"/>
    <w:rsid w:val="00DC46F3"/>
    <w:rsid w:val="00DC7026"/>
    <w:rsid w:val="00DC7F37"/>
    <w:rsid w:val="00DE113C"/>
    <w:rsid w:val="00DE4EB2"/>
    <w:rsid w:val="00DE5BD2"/>
    <w:rsid w:val="00DF01CB"/>
    <w:rsid w:val="00DF7812"/>
    <w:rsid w:val="00E208AE"/>
    <w:rsid w:val="00E22B5A"/>
    <w:rsid w:val="00E23C4D"/>
    <w:rsid w:val="00E307DD"/>
    <w:rsid w:val="00E31C89"/>
    <w:rsid w:val="00E341E0"/>
    <w:rsid w:val="00E42FBE"/>
    <w:rsid w:val="00E442FE"/>
    <w:rsid w:val="00E44985"/>
    <w:rsid w:val="00E47595"/>
    <w:rsid w:val="00E56DF7"/>
    <w:rsid w:val="00E57DBB"/>
    <w:rsid w:val="00E65E76"/>
    <w:rsid w:val="00E67A61"/>
    <w:rsid w:val="00E7331A"/>
    <w:rsid w:val="00E764D2"/>
    <w:rsid w:val="00E827B7"/>
    <w:rsid w:val="00E876E9"/>
    <w:rsid w:val="00E93139"/>
    <w:rsid w:val="00E97734"/>
    <w:rsid w:val="00EA41DF"/>
    <w:rsid w:val="00EC2701"/>
    <w:rsid w:val="00EC6587"/>
    <w:rsid w:val="00EC701C"/>
    <w:rsid w:val="00ED493E"/>
    <w:rsid w:val="00EE144C"/>
    <w:rsid w:val="00EE2813"/>
    <w:rsid w:val="00EE53E6"/>
    <w:rsid w:val="00EF09D6"/>
    <w:rsid w:val="00EF20EA"/>
    <w:rsid w:val="00EF3272"/>
    <w:rsid w:val="00EF5CA3"/>
    <w:rsid w:val="00EF7C84"/>
    <w:rsid w:val="00F01152"/>
    <w:rsid w:val="00F017E1"/>
    <w:rsid w:val="00F05436"/>
    <w:rsid w:val="00F1215F"/>
    <w:rsid w:val="00F14A5B"/>
    <w:rsid w:val="00F14B5B"/>
    <w:rsid w:val="00F153C9"/>
    <w:rsid w:val="00F210AF"/>
    <w:rsid w:val="00F21E75"/>
    <w:rsid w:val="00F22B26"/>
    <w:rsid w:val="00F23D2E"/>
    <w:rsid w:val="00F23F3F"/>
    <w:rsid w:val="00F32E87"/>
    <w:rsid w:val="00F42963"/>
    <w:rsid w:val="00F47B70"/>
    <w:rsid w:val="00F5161D"/>
    <w:rsid w:val="00F60590"/>
    <w:rsid w:val="00F60C6C"/>
    <w:rsid w:val="00F63300"/>
    <w:rsid w:val="00F76451"/>
    <w:rsid w:val="00F77649"/>
    <w:rsid w:val="00F843F5"/>
    <w:rsid w:val="00F8778B"/>
    <w:rsid w:val="00F921CD"/>
    <w:rsid w:val="00F93DEB"/>
    <w:rsid w:val="00FA1389"/>
    <w:rsid w:val="00FA5211"/>
    <w:rsid w:val="00FB0BE3"/>
    <w:rsid w:val="00FB1278"/>
    <w:rsid w:val="00FB18A3"/>
    <w:rsid w:val="00FB37E1"/>
    <w:rsid w:val="00FB7EE6"/>
    <w:rsid w:val="00FC0529"/>
    <w:rsid w:val="00FC2253"/>
    <w:rsid w:val="00FC5857"/>
    <w:rsid w:val="00FC63FB"/>
    <w:rsid w:val="00FC66E6"/>
    <w:rsid w:val="00FD3556"/>
    <w:rsid w:val="00FE02AA"/>
    <w:rsid w:val="00FE680C"/>
    <w:rsid w:val="00FF054B"/>
    <w:rsid w:val="00FF3EFF"/>
    <w:rsid w:val="00FF3F47"/>
    <w:rsid w:val="00FF46CD"/>
    <w:rsid w:val="00FF53FC"/>
    <w:rsid w:val="00FF55B5"/>
    <w:rsid w:val="00FF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043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AE9"/>
    <w:rPr>
      <w:color w:val="0000FF"/>
      <w:sz w:val="20"/>
      <w:szCs w:val="20"/>
      <w:u w:val="single"/>
    </w:rPr>
  </w:style>
  <w:style w:type="character" w:styleId="a4">
    <w:name w:val="FollowedHyperlink"/>
    <w:basedOn w:val="a0"/>
    <w:uiPriority w:val="99"/>
    <w:semiHidden/>
    <w:unhideWhenUsed/>
    <w:rsid w:val="005D5AE9"/>
    <w:rPr>
      <w:color w:val="800080"/>
      <w:sz w:val="20"/>
      <w:szCs w:val="20"/>
      <w:u w:val="single"/>
    </w:rPr>
  </w:style>
  <w:style w:type="paragraph" w:customStyle="1" w:styleId="tableheader">
    <w:name w:val="tableheader"/>
    <w:basedOn w:val="a"/>
    <w:rsid w:val="005D5AE9"/>
    <w:pPr>
      <w:widowControl/>
      <w:shd w:val="clear" w:color="auto" w:fill="ABCDEF"/>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5D5A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D5AE9"/>
    <w:rPr>
      <w:b/>
      <w:bCs/>
    </w:rPr>
  </w:style>
  <w:style w:type="paragraph" w:styleId="a7">
    <w:name w:val="header"/>
    <w:aliases w:val="h"/>
    <w:basedOn w:val="a"/>
    <w:link w:val="Char"/>
    <w:rsid w:val="00284D2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aliases w:val="h Char"/>
    <w:basedOn w:val="a0"/>
    <w:link w:val="a7"/>
    <w:rsid w:val="00284D25"/>
    <w:rPr>
      <w:rFonts w:ascii="Times New Roman" w:eastAsia="宋体" w:hAnsi="Times New Roman" w:cs="Times New Roman"/>
      <w:sz w:val="18"/>
      <w:szCs w:val="18"/>
    </w:rPr>
  </w:style>
  <w:style w:type="paragraph" w:styleId="a8">
    <w:name w:val="footer"/>
    <w:basedOn w:val="a"/>
    <w:link w:val="Char0"/>
    <w:uiPriority w:val="99"/>
    <w:unhideWhenUsed/>
    <w:rsid w:val="007278DD"/>
    <w:pPr>
      <w:tabs>
        <w:tab w:val="center" w:pos="4153"/>
        <w:tab w:val="right" w:pos="8306"/>
      </w:tabs>
      <w:snapToGrid w:val="0"/>
      <w:jc w:val="left"/>
    </w:pPr>
    <w:rPr>
      <w:sz w:val="18"/>
      <w:szCs w:val="18"/>
    </w:rPr>
  </w:style>
  <w:style w:type="character" w:customStyle="1" w:styleId="Char0">
    <w:name w:val="页脚 Char"/>
    <w:basedOn w:val="a0"/>
    <w:link w:val="a8"/>
    <w:uiPriority w:val="99"/>
    <w:rsid w:val="007278DD"/>
    <w:rPr>
      <w:sz w:val="18"/>
      <w:szCs w:val="18"/>
    </w:rPr>
  </w:style>
  <w:style w:type="paragraph" w:customStyle="1" w:styleId="a9">
    <w:name w:val="首行缩进"/>
    <w:basedOn w:val="a"/>
    <w:qFormat/>
    <w:rsid w:val="00A62067"/>
    <w:pPr>
      <w:ind w:firstLineChars="200" w:firstLine="480"/>
    </w:pPr>
    <w:rPr>
      <w:rFonts w:ascii="Calibri" w:eastAsia="仿宋" w:hAnsi="Calibri" w:cs="Times New Roman"/>
      <w:sz w:val="28"/>
      <w:lang w:val="zh-CN"/>
    </w:rPr>
  </w:style>
  <w:style w:type="paragraph" w:styleId="aa">
    <w:name w:val="List Paragraph"/>
    <w:basedOn w:val="a"/>
    <w:uiPriority w:val="34"/>
    <w:qFormat/>
    <w:rsid w:val="002F299C"/>
    <w:pPr>
      <w:ind w:firstLineChars="200" w:firstLine="420"/>
    </w:pPr>
  </w:style>
  <w:style w:type="paragraph" w:styleId="ab">
    <w:name w:val="Balloon Text"/>
    <w:basedOn w:val="a"/>
    <w:link w:val="Char1"/>
    <w:uiPriority w:val="99"/>
    <w:semiHidden/>
    <w:unhideWhenUsed/>
    <w:rsid w:val="007B3EBF"/>
    <w:rPr>
      <w:rFonts w:ascii="Times New Roman" w:eastAsia="仿宋_GB2312" w:hAnsi="Times New Roman" w:cs="Times New Roman"/>
      <w:spacing w:val="10"/>
      <w:sz w:val="18"/>
      <w:szCs w:val="18"/>
    </w:rPr>
  </w:style>
  <w:style w:type="character" w:customStyle="1" w:styleId="Char1">
    <w:name w:val="批注框文本 Char"/>
    <w:basedOn w:val="a0"/>
    <w:link w:val="ab"/>
    <w:uiPriority w:val="99"/>
    <w:semiHidden/>
    <w:rsid w:val="007B3EBF"/>
    <w:rPr>
      <w:rFonts w:ascii="Times New Roman" w:eastAsia="仿宋_GB2312" w:hAnsi="Times New Roman" w:cs="Times New Roman"/>
      <w:spacing w:val="10"/>
      <w:sz w:val="18"/>
      <w:szCs w:val="18"/>
    </w:rPr>
  </w:style>
  <w:style w:type="character" w:styleId="ac">
    <w:name w:val="annotation reference"/>
    <w:basedOn w:val="a0"/>
    <w:uiPriority w:val="99"/>
    <w:semiHidden/>
    <w:unhideWhenUsed/>
    <w:rsid w:val="00A46335"/>
    <w:rPr>
      <w:sz w:val="21"/>
      <w:szCs w:val="21"/>
    </w:rPr>
  </w:style>
  <w:style w:type="paragraph" w:styleId="ad">
    <w:name w:val="annotation text"/>
    <w:basedOn w:val="a"/>
    <w:link w:val="Char2"/>
    <w:uiPriority w:val="99"/>
    <w:semiHidden/>
    <w:unhideWhenUsed/>
    <w:rsid w:val="00A46335"/>
    <w:pPr>
      <w:jc w:val="left"/>
    </w:pPr>
  </w:style>
  <w:style w:type="character" w:customStyle="1" w:styleId="Char2">
    <w:name w:val="批注文字 Char"/>
    <w:basedOn w:val="a0"/>
    <w:link w:val="ad"/>
    <w:uiPriority w:val="99"/>
    <w:semiHidden/>
    <w:rsid w:val="00A46335"/>
  </w:style>
  <w:style w:type="paragraph" w:styleId="ae">
    <w:name w:val="annotation subject"/>
    <w:basedOn w:val="ad"/>
    <w:next w:val="ad"/>
    <w:link w:val="Char3"/>
    <w:uiPriority w:val="99"/>
    <w:semiHidden/>
    <w:unhideWhenUsed/>
    <w:rsid w:val="00A46335"/>
    <w:rPr>
      <w:b/>
      <w:bCs/>
    </w:rPr>
  </w:style>
  <w:style w:type="character" w:customStyle="1" w:styleId="Char3">
    <w:name w:val="批注主题 Char"/>
    <w:basedOn w:val="Char2"/>
    <w:link w:val="ae"/>
    <w:uiPriority w:val="99"/>
    <w:semiHidden/>
    <w:rsid w:val="00A46335"/>
    <w:rPr>
      <w:b/>
      <w:bCs/>
    </w:rPr>
  </w:style>
  <w:style w:type="character" w:customStyle="1" w:styleId="1Char">
    <w:name w:val="标题 1 Char"/>
    <w:basedOn w:val="a0"/>
    <w:link w:val="1"/>
    <w:uiPriority w:val="9"/>
    <w:rsid w:val="00704376"/>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043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AE9"/>
    <w:rPr>
      <w:color w:val="0000FF"/>
      <w:sz w:val="20"/>
      <w:szCs w:val="20"/>
      <w:u w:val="single"/>
    </w:rPr>
  </w:style>
  <w:style w:type="character" w:styleId="a4">
    <w:name w:val="FollowedHyperlink"/>
    <w:basedOn w:val="a0"/>
    <w:uiPriority w:val="99"/>
    <w:semiHidden/>
    <w:unhideWhenUsed/>
    <w:rsid w:val="005D5AE9"/>
    <w:rPr>
      <w:color w:val="800080"/>
      <w:sz w:val="20"/>
      <w:szCs w:val="20"/>
      <w:u w:val="single"/>
    </w:rPr>
  </w:style>
  <w:style w:type="paragraph" w:customStyle="1" w:styleId="tableheader">
    <w:name w:val="tableheader"/>
    <w:basedOn w:val="a"/>
    <w:rsid w:val="005D5AE9"/>
    <w:pPr>
      <w:widowControl/>
      <w:shd w:val="clear" w:color="auto" w:fill="ABCDEF"/>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5D5A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D5AE9"/>
    <w:rPr>
      <w:b/>
      <w:bCs/>
    </w:rPr>
  </w:style>
  <w:style w:type="paragraph" w:styleId="a7">
    <w:name w:val="header"/>
    <w:aliases w:val="h"/>
    <w:basedOn w:val="a"/>
    <w:link w:val="Char"/>
    <w:rsid w:val="00284D2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aliases w:val="h Char"/>
    <w:basedOn w:val="a0"/>
    <w:link w:val="a7"/>
    <w:rsid w:val="00284D25"/>
    <w:rPr>
      <w:rFonts w:ascii="Times New Roman" w:eastAsia="宋体" w:hAnsi="Times New Roman" w:cs="Times New Roman"/>
      <w:sz w:val="18"/>
      <w:szCs w:val="18"/>
    </w:rPr>
  </w:style>
  <w:style w:type="paragraph" w:styleId="a8">
    <w:name w:val="footer"/>
    <w:basedOn w:val="a"/>
    <w:link w:val="Char0"/>
    <w:uiPriority w:val="99"/>
    <w:unhideWhenUsed/>
    <w:rsid w:val="007278DD"/>
    <w:pPr>
      <w:tabs>
        <w:tab w:val="center" w:pos="4153"/>
        <w:tab w:val="right" w:pos="8306"/>
      </w:tabs>
      <w:snapToGrid w:val="0"/>
      <w:jc w:val="left"/>
    </w:pPr>
    <w:rPr>
      <w:sz w:val="18"/>
      <w:szCs w:val="18"/>
    </w:rPr>
  </w:style>
  <w:style w:type="character" w:customStyle="1" w:styleId="Char0">
    <w:name w:val="页脚 Char"/>
    <w:basedOn w:val="a0"/>
    <w:link w:val="a8"/>
    <w:uiPriority w:val="99"/>
    <w:rsid w:val="007278DD"/>
    <w:rPr>
      <w:sz w:val="18"/>
      <w:szCs w:val="18"/>
    </w:rPr>
  </w:style>
  <w:style w:type="paragraph" w:customStyle="1" w:styleId="a9">
    <w:name w:val="首行缩进"/>
    <w:basedOn w:val="a"/>
    <w:qFormat/>
    <w:rsid w:val="00A62067"/>
    <w:pPr>
      <w:ind w:firstLineChars="200" w:firstLine="480"/>
    </w:pPr>
    <w:rPr>
      <w:rFonts w:ascii="Calibri" w:eastAsia="仿宋" w:hAnsi="Calibri" w:cs="Times New Roman"/>
      <w:sz w:val="28"/>
      <w:lang w:val="zh-CN"/>
    </w:rPr>
  </w:style>
  <w:style w:type="paragraph" w:styleId="aa">
    <w:name w:val="List Paragraph"/>
    <w:basedOn w:val="a"/>
    <w:uiPriority w:val="34"/>
    <w:qFormat/>
    <w:rsid w:val="002F299C"/>
    <w:pPr>
      <w:ind w:firstLineChars="200" w:firstLine="420"/>
    </w:pPr>
  </w:style>
  <w:style w:type="paragraph" w:styleId="ab">
    <w:name w:val="Balloon Text"/>
    <w:basedOn w:val="a"/>
    <w:link w:val="Char1"/>
    <w:uiPriority w:val="99"/>
    <w:semiHidden/>
    <w:unhideWhenUsed/>
    <w:rsid w:val="007B3EBF"/>
    <w:rPr>
      <w:rFonts w:ascii="Times New Roman" w:eastAsia="仿宋_GB2312" w:hAnsi="Times New Roman" w:cs="Times New Roman"/>
      <w:spacing w:val="10"/>
      <w:sz w:val="18"/>
      <w:szCs w:val="18"/>
    </w:rPr>
  </w:style>
  <w:style w:type="character" w:customStyle="1" w:styleId="Char1">
    <w:name w:val="批注框文本 Char"/>
    <w:basedOn w:val="a0"/>
    <w:link w:val="ab"/>
    <w:uiPriority w:val="99"/>
    <w:semiHidden/>
    <w:rsid w:val="007B3EBF"/>
    <w:rPr>
      <w:rFonts w:ascii="Times New Roman" w:eastAsia="仿宋_GB2312" w:hAnsi="Times New Roman" w:cs="Times New Roman"/>
      <w:spacing w:val="10"/>
      <w:sz w:val="18"/>
      <w:szCs w:val="18"/>
    </w:rPr>
  </w:style>
  <w:style w:type="character" w:styleId="ac">
    <w:name w:val="annotation reference"/>
    <w:basedOn w:val="a0"/>
    <w:uiPriority w:val="99"/>
    <w:semiHidden/>
    <w:unhideWhenUsed/>
    <w:rsid w:val="00A46335"/>
    <w:rPr>
      <w:sz w:val="21"/>
      <w:szCs w:val="21"/>
    </w:rPr>
  </w:style>
  <w:style w:type="paragraph" w:styleId="ad">
    <w:name w:val="annotation text"/>
    <w:basedOn w:val="a"/>
    <w:link w:val="Char2"/>
    <w:uiPriority w:val="99"/>
    <w:semiHidden/>
    <w:unhideWhenUsed/>
    <w:rsid w:val="00A46335"/>
    <w:pPr>
      <w:jc w:val="left"/>
    </w:pPr>
  </w:style>
  <w:style w:type="character" w:customStyle="1" w:styleId="Char2">
    <w:name w:val="批注文字 Char"/>
    <w:basedOn w:val="a0"/>
    <w:link w:val="ad"/>
    <w:uiPriority w:val="99"/>
    <w:semiHidden/>
    <w:rsid w:val="00A46335"/>
  </w:style>
  <w:style w:type="paragraph" w:styleId="ae">
    <w:name w:val="annotation subject"/>
    <w:basedOn w:val="ad"/>
    <w:next w:val="ad"/>
    <w:link w:val="Char3"/>
    <w:uiPriority w:val="99"/>
    <w:semiHidden/>
    <w:unhideWhenUsed/>
    <w:rsid w:val="00A46335"/>
    <w:rPr>
      <w:b/>
      <w:bCs/>
    </w:rPr>
  </w:style>
  <w:style w:type="character" w:customStyle="1" w:styleId="Char3">
    <w:name w:val="批注主题 Char"/>
    <w:basedOn w:val="Char2"/>
    <w:link w:val="ae"/>
    <w:uiPriority w:val="99"/>
    <w:semiHidden/>
    <w:rsid w:val="00A46335"/>
    <w:rPr>
      <w:b/>
      <w:bCs/>
    </w:rPr>
  </w:style>
  <w:style w:type="character" w:customStyle="1" w:styleId="1Char">
    <w:name w:val="标题 1 Char"/>
    <w:basedOn w:val="a0"/>
    <w:link w:val="1"/>
    <w:uiPriority w:val="9"/>
    <w:rsid w:val="0070437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40198">
      <w:bodyDiv w:val="1"/>
      <w:marLeft w:val="0"/>
      <w:marRight w:val="0"/>
      <w:marTop w:val="0"/>
      <w:marBottom w:val="0"/>
      <w:divBdr>
        <w:top w:val="none" w:sz="0" w:space="0" w:color="auto"/>
        <w:left w:val="none" w:sz="0" w:space="0" w:color="auto"/>
        <w:bottom w:val="none" w:sz="0" w:space="0" w:color="auto"/>
        <w:right w:val="none" w:sz="0" w:space="0" w:color="auto"/>
      </w:divBdr>
      <w:divsChild>
        <w:div w:id="226107581">
          <w:marLeft w:val="0"/>
          <w:marRight w:val="0"/>
          <w:marTop w:val="0"/>
          <w:marBottom w:val="0"/>
          <w:divBdr>
            <w:top w:val="none" w:sz="0" w:space="0" w:color="auto"/>
            <w:left w:val="none" w:sz="0" w:space="0" w:color="auto"/>
            <w:bottom w:val="none" w:sz="0" w:space="0" w:color="auto"/>
            <w:right w:val="none" w:sz="0" w:space="0" w:color="auto"/>
          </w:divBdr>
        </w:div>
        <w:div w:id="243491462">
          <w:marLeft w:val="0"/>
          <w:marRight w:val="0"/>
          <w:marTop w:val="0"/>
          <w:marBottom w:val="0"/>
          <w:divBdr>
            <w:top w:val="none" w:sz="0" w:space="0" w:color="auto"/>
            <w:left w:val="none" w:sz="0" w:space="0" w:color="auto"/>
            <w:bottom w:val="none" w:sz="0" w:space="0" w:color="auto"/>
            <w:right w:val="none" w:sz="0" w:space="0" w:color="auto"/>
          </w:divBdr>
        </w:div>
        <w:div w:id="216817759">
          <w:marLeft w:val="0"/>
          <w:marRight w:val="0"/>
          <w:marTop w:val="0"/>
          <w:marBottom w:val="0"/>
          <w:divBdr>
            <w:top w:val="none" w:sz="0" w:space="0" w:color="auto"/>
            <w:left w:val="none" w:sz="0" w:space="0" w:color="auto"/>
            <w:bottom w:val="none" w:sz="0" w:space="0" w:color="auto"/>
            <w:right w:val="none" w:sz="0" w:space="0" w:color="auto"/>
          </w:divBdr>
          <w:divsChild>
            <w:div w:id="1361904885">
              <w:marLeft w:val="720"/>
              <w:marRight w:val="0"/>
              <w:marTop w:val="260"/>
              <w:marBottom w:val="260"/>
              <w:divBdr>
                <w:top w:val="none" w:sz="0" w:space="0" w:color="auto"/>
                <w:left w:val="none" w:sz="0" w:space="0" w:color="auto"/>
                <w:bottom w:val="none" w:sz="0" w:space="0" w:color="auto"/>
                <w:right w:val="none" w:sz="0" w:space="0" w:color="auto"/>
              </w:divBdr>
            </w:div>
            <w:div w:id="1127817280">
              <w:marLeft w:val="0"/>
              <w:marRight w:val="0"/>
              <w:marTop w:val="0"/>
              <w:marBottom w:val="0"/>
              <w:divBdr>
                <w:top w:val="none" w:sz="0" w:space="0" w:color="auto"/>
                <w:left w:val="none" w:sz="0" w:space="0" w:color="auto"/>
                <w:bottom w:val="none" w:sz="0" w:space="0" w:color="auto"/>
                <w:right w:val="none" w:sz="0" w:space="0" w:color="auto"/>
              </w:divBdr>
            </w:div>
            <w:div w:id="1372802230">
              <w:marLeft w:val="0"/>
              <w:marRight w:val="0"/>
              <w:marTop w:val="0"/>
              <w:marBottom w:val="0"/>
              <w:divBdr>
                <w:top w:val="none" w:sz="0" w:space="0" w:color="auto"/>
                <w:left w:val="none" w:sz="0" w:space="0" w:color="auto"/>
                <w:bottom w:val="none" w:sz="0" w:space="0" w:color="auto"/>
                <w:right w:val="none" w:sz="0" w:space="0" w:color="auto"/>
              </w:divBdr>
            </w:div>
            <w:div w:id="2002926806">
              <w:marLeft w:val="720"/>
              <w:marRight w:val="0"/>
              <w:marTop w:val="260"/>
              <w:marBottom w:val="260"/>
              <w:divBdr>
                <w:top w:val="none" w:sz="0" w:space="0" w:color="auto"/>
                <w:left w:val="none" w:sz="0" w:space="0" w:color="auto"/>
                <w:bottom w:val="none" w:sz="0" w:space="0" w:color="auto"/>
                <w:right w:val="none" w:sz="0" w:space="0" w:color="auto"/>
              </w:divBdr>
            </w:div>
            <w:div w:id="171342045">
              <w:marLeft w:val="0"/>
              <w:marRight w:val="0"/>
              <w:marTop w:val="0"/>
              <w:marBottom w:val="0"/>
              <w:divBdr>
                <w:top w:val="none" w:sz="0" w:space="0" w:color="auto"/>
                <w:left w:val="none" w:sz="0" w:space="0" w:color="auto"/>
                <w:bottom w:val="none" w:sz="0" w:space="0" w:color="auto"/>
                <w:right w:val="none" w:sz="0" w:space="0" w:color="auto"/>
              </w:divBdr>
            </w:div>
            <w:div w:id="1700006280">
              <w:marLeft w:val="720"/>
              <w:marRight w:val="0"/>
              <w:marTop w:val="260"/>
              <w:marBottom w:val="260"/>
              <w:divBdr>
                <w:top w:val="none" w:sz="0" w:space="0" w:color="auto"/>
                <w:left w:val="none" w:sz="0" w:space="0" w:color="auto"/>
                <w:bottom w:val="none" w:sz="0" w:space="0" w:color="auto"/>
                <w:right w:val="none" w:sz="0" w:space="0" w:color="auto"/>
              </w:divBdr>
            </w:div>
            <w:div w:id="915439415">
              <w:marLeft w:val="0"/>
              <w:marRight w:val="0"/>
              <w:marTop w:val="0"/>
              <w:marBottom w:val="0"/>
              <w:divBdr>
                <w:top w:val="none" w:sz="0" w:space="0" w:color="auto"/>
                <w:left w:val="none" w:sz="0" w:space="0" w:color="auto"/>
                <w:bottom w:val="none" w:sz="0" w:space="0" w:color="auto"/>
                <w:right w:val="none" w:sz="0" w:space="0" w:color="auto"/>
              </w:divBdr>
            </w:div>
            <w:div w:id="445586205">
              <w:marLeft w:val="0"/>
              <w:marRight w:val="0"/>
              <w:marTop w:val="0"/>
              <w:marBottom w:val="0"/>
              <w:divBdr>
                <w:top w:val="none" w:sz="0" w:space="0" w:color="auto"/>
                <w:left w:val="none" w:sz="0" w:space="0" w:color="auto"/>
                <w:bottom w:val="none" w:sz="0" w:space="0" w:color="auto"/>
                <w:right w:val="none" w:sz="0" w:space="0" w:color="auto"/>
              </w:divBdr>
            </w:div>
            <w:div w:id="1046102044">
              <w:marLeft w:val="720"/>
              <w:marRight w:val="0"/>
              <w:marTop w:val="260"/>
              <w:marBottom w:val="260"/>
              <w:divBdr>
                <w:top w:val="none" w:sz="0" w:space="0" w:color="auto"/>
                <w:left w:val="none" w:sz="0" w:space="0" w:color="auto"/>
                <w:bottom w:val="none" w:sz="0" w:space="0" w:color="auto"/>
                <w:right w:val="none" w:sz="0" w:space="0" w:color="auto"/>
              </w:divBdr>
            </w:div>
            <w:div w:id="331689343">
              <w:marLeft w:val="0"/>
              <w:marRight w:val="0"/>
              <w:marTop w:val="0"/>
              <w:marBottom w:val="0"/>
              <w:divBdr>
                <w:top w:val="none" w:sz="0" w:space="0" w:color="auto"/>
                <w:left w:val="none" w:sz="0" w:space="0" w:color="auto"/>
                <w:bottom w:val="none" w:sz="0" w:space="0" w:color="auto"/>
                <w:right w:val="none" w:sz="0" w:space="0" w:color="auto"/>
              </w:divBdr>
            </w:div>
            <w:div w:id="2093430551">
              <w:marLeft w:val="720"/>
              <w:marRight w:val="0"/>
              <w:marTop w:val="260"/>
              <w:marBottom w:val="260"/>
              <w:divBdr>
                <w:top w:val="none" w:sz="0" w:space="0" w:color="auto"/>
                <w:left w:val="none" w:sz="0" w:space="0" w:color="auto"/>
                <w:bottom w:val="none" w:sz="0" w:space="0" w:color="auto"/>
                <w:right w:val="none" w:sz="0" w:space="0" w:color="auto"/>
              </w:divBdr>
            </w:div>
            <w:div w:id="34550976">
              <w:marLeft w:val="0"/>
              <w:marRight w:val="0"/>
              <w:marTop w:val="0"/>
              <w:marBottom w:val="0"/>
              <w:divBdr>
                <w:top w:val="none" w:sz="0" w:space="0" w:color="auto"/>
                <w:left w:val="none" w:sz="0" w:space="0" w:color="auto"/>
                <w:bottom w:val="none" w:sz="0" w:space="0" w:color="auto"/>
                <w:right w:val="none" w:sz="0" w:space="0" w:color="auto"/>
              </w:divBdr>
            </w:div>
            <w:div w:id="1253515111">
              <w:marLeft w:val="720"/>
              <w:marRight w:val="0"/>
              <w:marTop w:val="260"/>
              <w:marBottom w:val="260"/>
              <w:divBdr>
                <w:top w:val="none" w:sz="0" w:space="0" w:color="auto"/>
                <w:left w:val="none" w:sz="0" w:space="0" w:color="auto"/>
                <w:bottom w:val="none" w:sz="0" w:space="0" w:color="auto"/>
                <w:right w:val="none" w:sz="0" w:space="0" w:color="auto"/>
              </w:divBdr>
            </w:div>
            <w:div w:id="1378242178">
              <w:marLeft w:val="0"/>
              <w:marRight w:val="0"/>
              <w:marTop w:val="0"/>
              <w:marBottom w:val="0"/>
              <w:divBdr>
                <w:top w:val="none" w:sz="0" w:space="0" w:color="auto"/>
                <w:left w:val="none" w:sz="0" w:space="0" w:color="auto"/>
                <w:bottom w:val="none" w:sz="0" w:space="0" w:color="auto"/>
                <w:right w:val="none" w:sz="0" w:space="0" w:color="auto"/>
              </w:divBdr>
            </w:div>
            <w:div w:id="1972049058">
              <w:marLeft w:val="720"/>
              <w:marRight w:val="0"/>
              <w:marTop w:val="260"/>
              <w:marBottom w:val="260"/>
              <w:divBdr>
                <w:top w:val="none" w:sz="0" w:space="0" w:color="auto"/>
                <w:left w:val="none" w:sz="0" w:space="0" w:color="auto"/>
                <w:bottom w:val="none" w:sz="0" w:space="0" w:color="auto"/>
                <w:right w:val="none" w:sz="0" w:space="0" w:color="auto"/>
              </w:divBdr>
            </w:div>
            <w:div w:id="348527080">
              <w:marLeft w:val="360"/>
              <w:marRight w:val="0"/>
              <w:marTop w:val="280"/>
              <w:marBottom w:val="290"/>
              <w:divBdr>
                <w:top w:val="none" w:sz="0" w:space="0" w:color="auto"/>
                <w:left w:val="none" w:sz="0" w:space="0" w:color="auto"/>
                <w:bottom w:val="none" w:sz="0" w:space="0" w:color="auto"/>
                <w:right w:val="none" w:sz="0" w:space="0" w:color="auto"/>
              </w:divBdr>
            </w:div>
            <w:div w:id="1746294224">
              <w:marLeft w:val="360"/>
              <w:marRight w:val="0"/>
              <w:marTop w:val="280"/>
              <w:marBottom w:val="290"/>
              <w:divBdr>
                <w:top w:val="none" w:sz="0" w:space="0" w:color="auto"/>
                <w:left w:val="none" w:sz="0" w:space="0" w:color="auto"/>
                <w:bottom w:val="none" w:sz="0" w:space="0" w:color="auto"/>
                <w:right w:val="none" w:sz="0" w:space="0" w:color="auto"/>
              </w:divBdr>
            </w:div>
            <w:div w:id="576984720">
              <w:marLeft w:val="0"/>
              <w:marRight w:val="0"/>
              <w:marTop w:val="0"/>
              <w:marBottom w:val="0"/>
              <w:divBdr>
                <w:top w:val="none" w:sz="0" w:space="0" w:color="auto"/>
                <w:left w:val="none" w:sz="0" w:space="0" w:color="auto"/>
                <w:bottom w:val="none" w:sz="0" w:space="0" w:color="auto"/>
                <w:right w:val="none" w:sz="0" w:space="0" w:color="auto"/>
              </w:divBdr>
            </w:div>
            <w:div w:id="340008411">
              <w:marLeft w:val="0"/>
              <w:marRight w:val="0"/>
              <w:marTop w:val="0"/>
              <w:marBottom w:val="0"/>
              <w:divBdr>
                <w:top w:val="none" w:sz="0" w:space="0" w:color="auto"/>
                <w:left w:val="none" w:sz="0" w:space="0" w:color="auto"/>
                <w:bottom w:val="none" w:sz="0" w:space="0" w:color="auto"/>
                <w:right w:val="none" w:sz="0" w:space="0" w:color="auto"/>
              </w:divBdr>
            </w:div>
            <w:div w:id="1971983100">
              <w:marLeft w:val="0"/>
              <w:marRight w:val="0"/>
              <w:marTop w:val="0"/>
              <w:marBottom w:val="0"/>
              <w:divBdr>
                <w:top w:val="none" w:sz="0" w:space="0" w:color="auto"/>
                <w:left w:val="none" w:sz="0" w:space="0" w:color="auto"/>
                <w:bottom w:val="none" w:sz="0" w:space="0" w:color="auto"/>
                <w:right w:val="none" w:sz="0" w:space="0" w:color="auto"/>
              </w:divBdr>
            </w:div>
            <w:div w:id="1533038193">
              <w:marLeft w:val="0"/>
              <w:marRight w:val="0"/>
              <w:marTop w:val="0"/>
              <w:marBottom w:val="0"/>
              <w:divBdr>
                <w:top w:val="none" w:sz="0" w:space="0" w:color="auto"/>
                <w:left w:val="none" w:sz="0" w:space="0" w:color="auto"/>
                <w:bottom w:val="none" w:sz="0" w:space="0" w:color="auto"/>
                <w:right w:val="none" w:sz="0" w:space="0" w:color="auto"/>
              </w:divBdr>
            </w:div>
            <w:div w:id="1714846943">
              <w:marLeft w:val="0"/>
              <w:marRight w:val="0"/>
              <w:marTop w:val="0"/>
              <w:marBottom w:val="0"/>
              <w:divBdr>
                <w:top w:val="none" w:sz="0" w:space="0" w:color="auto"/>
                <w:left w:val="none" w:sz="0" w:space="0" w:color="auto"/>
                <w:bottom w:val="none" w:sz="0" w:space="0" w:color="auto"/>
                <w:right w:val="none" w:sz="0" w:space="0" w:color="auto"/>
              </w:divBdr>
            </w:div>
            <w:div w:id="430201578">
              <w:marLeft w:val="0"/>
              <w:marRight w:val="0"/>
              <w:marTop w:val="0"/>
              <w:marBottom w:val="0"/>
              <w:divBdr>
                <w:top w:val="none" w:sz="0" w:space="0" w:color="auto"/>
                <w:left w:val="none" w:sz="0" w:space="0" w:color="auto"/>
                <w:bottom w:val="none" w:sz="0" w:space="0" w:color="auto"/>
                <w:right w:val="none" w:sz="0" w:space="0" w:color="auto"/>
              </w:divBdr>
            </w:div>
            <w:div w:id="1986355989">
              <w:marLeft w:val="0"/>
              <w:marRight w:val="0"/>
              <w:marTop w:val="0"/>
              <w:marBottom w:val="0"/>
              <w:divBdr>
                <w:top w:val="none" w:sz="0" w:space="0" w:color="auto"/>
                <w:left w:val="none" w:sz="0" w:space="0" w:color="auto"/>
                <w:bottom w:val="none" w:sz="0" w:space="0" w:color="auto"/>
                <w:right w:val="none" w:sz="0" w:space="0" w:color="auto"/>
              </w:divBdr>
            </w:div>
            <w:div w:id="983899091">
              <w:marLeft w:val="0"/>
              <w:marRight w:val="0"/>
              <w:marTop w:val="0"/>
              <w:marBottom w:val="0"/>
              <w:divBdr>
                <w:top w:val="none" w:sz="0" w:space="0" w:color="auto"/>
                <w:left w:val="none" w:sz="0" w:space="0" w:color="auto"/>
                <w:bottom w:val="none" w:sz="0" w:space="0" w:color="auto"/>
                <w:right w:val="none" w:sz="0" w:space="0" w:color="auto"/>
              </w:divBdr>
            </w:div>
            <w:div w:id="1943027982">
              <w:marLeft w:val="0"/>
              <w:marRight w:val="0"/>
              <w:marTop w:val="0"/>
              <w:marBottom w:val="0"/>
              <w:divBdr>
                <w:top w:val="none" w:sz="0" w:space="0" w:color="auto"/>
                <w:left w:val="none" w:sz="0" w:space="0" w:color="auto"/>
                <w:bottom w:val="none" w:sz="0" w:space="0" w:color="auto"/>
                <w:right w:val="none" w:sz="0" w:space="0" w:color="auto"/>
              </w:divBdr>
            </w:div>
            <w:div w:id="1310667460">
              <w:marLeft w:val="0"/>
              <w:marRight w:val="0"/>
              <w:marTop w:val="0"/>
              <w:marBottom w:val="0"/>
              <w:divBdr>
                <w:top w:val="none" w:sz="0" w:space="0" w:color="auto"/>
                <w:left w:val="none" w:sz="0" w:space="0" w:color="auto"/>
                <w:bottom w:val="none" w:sz="0" w:space="0" w:color="auto"/>
                <w:right w:val="none" w:sz="0" w:space="0" w:color="auto"/>
              </w:divBdr>
            </w:div>
            <w:div w:id="801968002">
              <w:marLeft w:val="0"/>
              <w:marRight w:val="0"/>
              <w:marTop w:val="0"/>
              <w:marBottom w:val="0"/>
              <w:divBdr>
                <w:top w:val="none" w:sz="0" w:space="0" w:color="auto"/>
                <w:left w:val="none" w:sz="0" w:space="0" w:color="auto"/>
                <w:bottom w:val="none" w:sz="0" w:space="0" w:color="auto"/>
                <w:right w:val="none" w:sz="0" w:space="0" w:color="auto"/>
              </w:divBdr>
            </w:div>
            <w:div w:id="140732361">
              <w:marLeft w:val="0"/>
              <w:marRight w:val="0"/>
              <w:marTop w:val="0"/>
              <w:marBottom w:val="0"/>
              <w:divBdr>
                <w:top w:val="none" w:sz="0" w:space="0" w:color="auto"/>
                <w:left w:val="none" w:sz="0" w:space="0" w:color="auto"/>
                <w:bottom w:val="none" w:sz="0" w:space="0" w:color="auto"/>
                <w:right w:val="none" w:sz="0" w:space="0" w:color="auto"/>
              </w:divBdr>
            </w:div>
            <w:div w:id="927740031">
              <w:marLeft w:val="0"/>
              <w:marRight w:val="0"/>
              <w:marTop w:val="0"/>
              <w:marBottom w:val="0"/>
              <w:divBdr>
                <w:top w:val="none" w:sz="0" w:space="0" w:color="auto"/>
                <w:left w:val="none" w:sz="0" w:space="0" w:color="auto"/>
                <w:bottom w:val="none" w:sz="0" w:space="0" w:color="auto"/>
                <w:right w:val="none" w:sz="0" w:space="0" w:color="auto"/>
              </w:divBdr>
            </w:div>
            <w:div w:id="2084255734">
              <w:marLeft w:val="0"/>
              <w:marRight w:val="0"/>
              <w:marTop w:val="0"/>
              <w:marBottom w:val="0"/>
              <w:divBdr>
                <w:top w:val="none" w:sz="0" w:space="0" w:color="auto"/>
                <w:left w:val="none" w:sz="0" w:space="0" w:color="auto"/>
                <w:bottom w:val="none" w:sz="0" w:space="0" w:color="auto"/>
                <w:right w:val="none" w:sz="0" w:space="0" w:color="auto"/>
              </w:divBdr>
            </w:div>
            <w:div w:id="2065979690">
              <w:marLeft w:val="0"/>
              <w:marRight w:val="0"/>
              <w:marTop w:val="0"/>
              <w:marBottom w:val="0"/>
              <w:divBdr>
                <w:top w:val="none" w:sz="0" w:space="0" w:color="auto"/>
                <w:left w:val="none" w:sz="0" w:space="0" w:color="auto"/>
                <w:bottom w:val="none" w:sz="0" w:space="0" w:color="auto"/>
                <w:right w:val="none" w:sz="0" w:space="0" w:color="auto"/>
              </w:divBdr>
            </w:div>
            <w:div w:id="1271010635">
              <w:marLeft w:val="0"/>
              <w:marRight w:val="0"/>
              <w:marTop w:val="0"/>
              <w:marBottom w:val="0"/>
              <w:divBdr>
                <w:top w:val="none" w:sz="0" w:space="0" w:color="auto"/>
                <w:left w:val="none" w:sz="0" w:space="0" w:color="auto"/>
                <w:bottom w:val="none" w:sz="0" w:space="0" w:color="auto"/>
                <w:right w:val="none" w:sz="0" w:space="0" w:color="auto"/>
              </w:divBdr>
            </w:div>
            <w:div w:id="2107379010">
              <w:marLeft w:val="0"/>
              <w:marRight w:val="0"/>
              <w:marTop w:val="0"/>
              <w:marBottom w:val="0"/>
              <w:divBdr>
                <w:top w:val="none" w:sz="0" w:space="0" w:color="auto"/>
                <w:left w:val="none" w:sz="0" w:space="0" w:color="auto"/>
                <w:bottom w:val="none" w:sz="0" w:space="0" w:color="auto"/>
                <w:right w:val="none" w:sz="0" w:space="0" w:color="auto"/>
              </w:divBdr>
            </w:div>
            <w:div w:id="644162515">
              <w:marLeft w:val="0"/>
              <w:marRight w:val="0"/>
              <w:marTop w:val="0"/>
              <w:marBottom w:val="0"/>
              <w:divBdr>
                <w:top w:val="none" w:sz="0" w:space="0" w:color="auto"/>
                <w:left w:val="none" w:sz="0" w:space="0" w:color="auto"/>
                <w:bottom w:val="none" w:sz="0" w:space="0" w:color="auto"/>
                <w:right w:val="none" w:sz="0" w:space="0" w:color="auto"/>
              </w:divBdr>
            </w:div>
            <w:div w:id="1679886599">
              <w:marLeft w:val="0"/>
              <w:marRight w:val="0"/>
              <w:marTop w:val="0"/>
              <w:marBottom w:val="0"/>
              <w:divBdr>
                <w:top w:val="none" w:sz="0" w:space="0" w:color="auto"/>
                <w:left w:val="none" w:sz="0" w:space="0" w:color="auto"/>
                <w:bottom w:val="none" w:sz="0" w:space="0" w:color="auto"/>
                <w:right w:val="none" w:sz="0" w:space="0" w:color="auto"/>
              </w:divBdr>
            </w:div>
            <w:div w:id="1527593483">
              <w:marLeft w:val="0"/>
              <w:marRight w:val="0"/>
              <w:marTop w:val="0"/>
              <w:marBottom w:val="0"/>
              <w:divBdr>
                <w:top w:val="none" w:sz="0" w:space="0" w:color="auto"/>
                <w:left w:val="none" w:sz="0" w:space="0" w:color="auto"/>
                <w:bottom w:val="none" w:sz="0" w:space="0" w:color="auto"/>
                <w:right w:val="none" w:sz="0" w:space="0" w:color="auto"/>
              </w:divBdr>
            </w:div>
            <w:div w:id="1548299976">
              <w:marLeft w:val="0"/>
              <w:marRight w:val="0"/>
              <w:marTop w:val="0"/>
              <w:marBottom w:val="0"/>
              <w:divBdr>
                <w:top w:val="none" w:sz="0" w:space="0" w:color="auto"/>
                <w:left w:val="none" w:sz="0" w:space="0" w:color="auto"/>
                <w:bottom w:val="none" w:sz="0" w:space="0" w:color="auto"/>
                <w:right w:val="none" w:sz="0" w:space="0" w:color="auto"/>
              </w:divBdr>
            </w:div>
            <w:div w:id="850417426">
              <w:marLeft w:val="0"/>
              <w:marRight w:val="0"/>
              <w:marTop w:val="0"/>
              <w:marBottom w:val="0"/>
              <w:divBdr>
                <w:top w:val="none" w:sz="0" w:space="0" w:color="auto"/>
                <w:left w:val="none" w:sz="0" w:space="0" w:color="auto"/>
                <w:bottom w:val="none" w:sz="0" w:space="0" w:color="auto"/>
                <w:right w:val="none" w:sz="0" w:space="0" w:color="auto"/>
              </w:divBdr>
            </w:div>
            <w:div w:id="25563577">
              <w:marLeft w:val="0"/>
              <w:marRight w:val="0"/>
              <w:marTop w:val="0"/>
              <w:marBottom w:val="0"/>
              <w:divBdr>
                <w:top w:val="none" w:sz="0" w:space="0" w:color="auto"/>
                <w:left w:val="none" w:sz="0" w:space="0" w:color="auto"/>
                <w:bottom w:val="none" w:sz="0" w:space="0" w:color="auto"/>
                <w:right w:val="none" w:sz="0" w:space="0" w:color="auto"/>
              </w:divBdr>
            </w:div>
            <w:div w:id="91947051">
              <w:marLeft w:val="0"/>
              <w:marRight w:val="0"/>
              <w:marTop w:val="0"/>
              <w:marBottom w:val="0"/>
              <w:divBdr>
                <w:top w:val="none" w:sz="0" w:space="0" w:color="auto"/>
                <w:left w:val="none" w:sz="0" w:space="0" w:color="auto"/>
                <w:bottom w:val="none" w:sz="0" w:space="0" w:color="auto"/>
                <w:right w:val="none" w:sz="0" w:space="0" w:color="auto"/>
              </w:divBdr>
            </w:div>
            <w:div w:id="1976672">
              <w:marLeft w:val="0"/>
              <w:marRight w:val="0"/>
              <w:marTop w:val="0"/>
              <w:marBottom w:val="0"/>
              <w:divBdr>
                <w:top w:val="none" w:sz="0" w:space="0" w:color="auto"/>
                <w:left w:val="none" w:sz="0" w:space="0" w:color="auto"/>
                <w:bottom w:val="none" w:sz="0" w:space="0" w:color="auto"/>
                <w:right w:val="none" w:sz="0" w:space="0" w:color="auto"/>
              </w:divBdr>
            </w:div>
            <w:div w:id="1389571807">
              <w:marLeft w:val="0"/>
              <w:marRight w:val="0"/>
              <w:marTop w:val="0"/>
              <w:marBottom w:val="0"/>
              <w:divBdr>
                <w:top w:val="none" w:sz="0" w:space="0" w:color="auto"/>
                <w:left w:val="none" w:sz="0" w:space="0" w:color="auto"/>
                <w:bottom w:val="none" w:sz="0" w:space="0" w:color="auto"/>
                <w:right w:val="none" w:sz="0" w:space="0" w:color="auto"/>
              </w:divBdr>
            </w:div>
            <w:div w:id="1209801342">
              <w:marLeft w:val="0"/>
              <w:marRight w:val="0"/>
              <w:marTop w:val="0"/>
              <w:marBottom w:val="0"/>
              <w:divBdr>
                <w:top w:val="none" w:sz="0" w:space="0" w:color="auto"/>
                <w:left w:val="none" w:sz="0" w:space="0" w:color="auto"/>
                <w:bottom w:val="none" w:sz="0" w:space="0" w:color="auto"/>
                <w:right w:val="none" w:sz="0" w:space="0" w:color="auto"/>
              </w:divBdr>
            </w:div>
            <w:div w:id="1837725751">
              <w:marLeft w:val="0"/>
              <w:marRight w:val="0"/>
              <w:marTop w:val="0"/>
              <w:marBottom w:val="0"/>
              <w:divBdr>
                <w:top w:val="none" w:sz="0" w:space="0" w:color="auto"/>
                <w:left w:val="none" w:sz="0" w:space="0" w:color="auto"/>
                <w:bottom w:val="none" w:sz="0" w:space="0" w:color="auto"/>
                <w:right w:val="none" w:sz="0" w:space="0" w:color="auto"/>
              </w:divBdr>
            </w:div>
            <w:div w:id="2040541199">
              <w:marLeft w:val="0"/>
              <w:marRight w:val="0"/>
              <w:marTop w:val="0"/>
              <w:marBottom w:val="0"/>
              <w:divBdr>
                <w:top w:val="none" w:sz="0" w:space="0" w:color="auto"/>
                <w:left w:val="none" w:sz="0" w:space="0" w:color="auto"/>
                <w:bottom w:val="none" w:sz="0" w:space="0" w:color="auto"/>
                <w:right w:val="none" w:sz="0" w:space="0" w:color="auto"/>
              </w:divBdr>
            </w:div>
            <w:div w:id="1390810982">
              <w:marLeft w:val="0"/>
              <w:marRight w:val="0"/>
              <w:marTop w:val="0"/>
              <w:marBottom w:val="0"/>
              <w:divBdr>
                <w:top w:val="none" w:sz="0" w:space="0" w:color="auto"/>
                <w:left w:val="none" w:sz="0" w:space="0" w:color="auto"/>
                <w:bottom w:val="none" w:sz="0" w:space="0" w:color="auto"/>
                <w:right w:val="none" w:sz="0" w:space="0" w:color="auto"/>
              </w:divBdr>
            </w:div>
            <w:div w:id="787042124">
              <w:marLeft w:val="0"/>
              <w:marRight w:val="0"/>
              <w:marTop w:val="0"/>
              <w:marBottom w:val="0"/>
              <w:divBdr>
                <w:top w:val="none" w:sz="0" w:space="0" w:color="auto"/>
                <w:left w:val="none" w:sz="0" w:space="0" w:color="auto"/>
                <w:bottom w:val="none" w:sz="0" w:space="0" w:color="auto"/>
                <w:right w:val="none" w:sz="0" w:space="0" w:color="auto"/>
              </w:divBdr>
            </w:div>
            <w:div w:id="805851590">
              <w:marLeft w:val="0"/>
              <w:marRight w:val="0"/>
              <w:marTop w:val="0"/>
              <w:marBottom w:val="0"/>
              <w:divBdr>
                <w:top w:val="none" w:sz="0" w:space="0" w:color="auto"/>
                <w:left w:val="none" w:sz="0" w:space="0" w:color="auto"/>
                <w:bottom w:val="none" w:sz="0" w:space="0" w:color="auto"/>
                <w:right w:val="none" w:sz="0" w:space="0" w:color="auto"/>
              </w:divBdr>
            </w:div>
            <w:div w:id="1168911061">
              <w:marLeft w:val="0"/>
              <w:marRight w:val="0"/>
              <w:marTop w:val="0"/>
              <w:marBottom w:val="0"/>
              <w:divBdr>
                <w:top w:val="none" w:sz="0" w:space="0" w:color="auto"/>
                <w:left w:val="none" w:sz="0" w:space="0" w:color="auto"/>
                <w:bottom w:val="none" w:sz="0" w:space="0" w:color="auto"/>
                <w:right w:val="none" w:sz="0" w:space="0" w:color="auto"/>
              </w:divBdr>
            </w:div>
            <w:div w:id="1084648696">
              <w:marLeft w:val="0"/>
              <w:marRight w:val="0"/>
              <w:marTop w:val="0"/>
              <w:marBottom w:val="0"/>
              <w:divBdr>
                <w:top w:val="none" w:sz="0" w:space="0" w:color="auto"/>
                <w:left w:val="none" w:sz="0" w:space="0" w:color="auto"/>
                <w:bottom w:val="none" w:sz="0" w:space="0" w:color="auto"/>
                <w:right w:val="none" w:sz="0" w:space="0" w:color="auto"/>
              </w:divBdr>
            </w:div>
            <w:div w:id="59987631">
              <w:marLeft w:val="0"/>
              <w:marRight w:val="0"/>
              <w:marTop w:val="0"/>
              <w:marBottom w:val="0"/>
              <w:divBdr>
                <w:top w:val="none" w:sz="0" w:space="0" w:color="auto"/>
                <w:left w:val="none" w:sz="0" w:space="0" w:color="auto"/>
                <w:bottom w:val="none" w:sz="0" w:space="0" w:color="auto"/>
                <w:right w:val="none" w:sz="0" w:space="0" w:color="auto"/>
              </w:divBdr>
            </w:div>
            <w:div w:id="298923969">
              <w:marLeft w:val="0"/>
              <w:marRight w:val="0"/>
              <w:marTop w:val="0"/>
              <w:marBottom w:val="0"/>
              <w:divBdr>
                <w:top w:val="none" w:sz="0" w:space="0" w:color="auto"/>
                <w:left w:val="none" w:sz="0" w:space="0" w:color="auto"/>
                <w:bottom w:val="none" w:sz="0" w:space="0" w:color="auto"/>
                <w:right w:val="none" w:sz="0" w:space="0" w:color="auto"/>
              </w:divBdr>
            </w:div>
            <w:div w:id="2138142920">
              <w:marLeft w:val="0"/>
              <w:marRight w:val="0"/>
              <w:marTop w:val="0"/>
              <w:marBottom w:val="0"/>
              <w:divBdr>
                <w:top w:val="none" w:sz="0" w:space="0" w:color="auto"/>
                <w:left w:val="none" w:sz="0" w:space="0" w:color="auto"/>
                <w:bottom w:val="none" w:sz="0" w:space="0" w:color="auto"/>
                <w:right w:val="none" w:sz="0" w:space="0" w:color="auto"/>
              </w:divBdr>
            </w:div>
            <w:div w:id="959606217">
              <w:marLeft w:val="0"/>
              <w:marRight w:val="0"/>
              <w:marTop w:val="0"/>
              <w:marBottom w:val="0"/>
              <w:divBdr>
                <w:top w:val="none" w:sz="0" w:space="0" w:color="auto"/>
                <w:left w:val="none" w:sz="0" w:space="0" w:color="auto"/>
                <w:bottom w:val="none" w:sz="0" w:space="0" w:color="auto"/>
                <w:right w:val="none" w:sz="0" w:space="0" w:color="auto"/>
              </w:divBdr>
            </w:div>
            <w:div w:id="1445732399">
              <w:marLeft w:val="0"/>
              <w:marRight w:val="0"/>
              <w:marTop w:val="0"/>
              <w:marBottom w:val="0"/>
              <w:divBdr>
                <w:top w:val="none" w:sz="0" w:space="0" w:color="auto"/>
                <w:left w:val="none" w:sz="0" w:space="0" w:color="auto"/>
                <w:bottom w:val="none" w:sz="0" w:space="0" w:color="auto"/>
                <w:right w:val="none" w:sz="0" w:space="0" w:color="auto"/>
              </w:divBdr>
            </w:div>
            <w:div w:id="1129085727">
              <w:marLeft w:val="0"/>
              <w:marRight w:val="0"/>
              <w:marTop w:val="0"/>
              <w:marBottom w:val="0"/>
              <w:divBdr>
                <w:top w:val="none" w:sz="0" w:space="0" w:color="auto"/>
                <w:left w:val="none" w:sz="0" w:space="0" w:color="auto"/>
                <w:bottom w:val="none" w:sz="0" w:space="0" w:color="auto"/>
                <w:right w:val="none" w:sz="0" w:space="0" w:color="auto"/>
              </w:divBdr>
            </w:div>
            <w:div w:id="1978803157">
              <w:marLeft w:val="0"/>
              <w:marRight w:val="0"/>
              <w:marTop w:val="0"/>
              <w:marBottom w:val="0"/>
              <w:divBdr>
                <w:top w:val="none" w:sz="0" w:space="0" w:color="auto"/>
                <w:left w:val="none" w:sz="0" w:space="0" w:color="auto"/>
                <w:bottom w:val="none" w:sz="0" w:space="0" w:color="auto"/>
                <w:right w:val="none" w:sz="0" w:space="0" w:color="auto"/>
              </w:divBdr>
            </w:div>
            <w:div w:id="1155686494">
              <w:marLeft w:val="0"/>
              <w:marRight w:val="0"/>
              <w:marTop w:val="0"/>
              <w:marBottom w:val="0"/>
              <w:divBdr>
                <w:top w:val="none" w:sz="0" w:space="0" w:color="auto"/>
                <w:left w:val="none" w:sz="0" w:space="0" w:color="auto"/>
                <w:bottom w:val="none" w:sz="0" w:space="0" w:color="auto"/>
                <w:right w:val="none" w:sz="0" w:space="0" w:color="auto"/>
              </w:divBdr>
            </w:div>
            <w:div w:id="359088019">
              <w:marLeft w:val="0"/>
              <w:marRight w:val="0"/>
              <w:marTop w:val="0"/>
              <w:marBottom w:val="0"/>
              <w:divBdr>
                <w:top w:val="none" w:sz="0" w:space="0" w:color="auto"/>
                <w:left w:val="none" w:sz="0" w:space="0" w:color="auto"/>
                <w:bottom w:val="none" w:sz="0" w:space="0" w:color="auto"/>
                <w:right w:val="none" w:sz="0" w:space="0" w:color="auto"/>
              </w:divBdr>
            </w:div>
            <w:div w:id="276376441">
              <w:marLeft w:val="0"/>
              <w:marRight w:val="0"/>
              <w:marTop w:val="0"/>
              <w:marBottom w:val="0"/>
              <w:divBdr>
                <w:top w:val="none" w:sz="0" w:space="0" w:color="auto"/>
                <w:left w:val="none" w:sz="0" w:space="0" w:color="auto"/>
                <w:bottom w:val="none" w:sz="0" w:space="0" w:color="auto"/>
                <w:right w:val="none" w:sz="0" w:space="0" w:color="auto"/>
              </w:divBdr>
            </w:div>
            <w:div w:id="1356615956">
              <w:marLeft w:val="0"/>
              <w:marRight w:val="0"/>
              <w:marTop w:val="0"/>
              <w:marBottom w:val="0"/>
              <w:divBdr>
                <w:top w:val="none" w:sz="0" w:space="0" w:color="auto"/>
                <w:left w:val="none" w:sz="0" w:space="0" w:color="auto"/>
                <w:bottom w:val="none" w:sz="0" w:space="0" w:color="auto"/>
                <w:right w:val="none" w:sz="0" w:space="0" w:color="auto"/>
              </w:divBdr>
            </w:div>
            <w:div w:id="2128045009">
              <w:marLeft w:val="0"/>
              <w:marRight w:val="0"/>
              <w:marTop w:val="0"/>
              <w:marBottom w:val="0"/>
              <w:divBdr>
                <w:top w:val="none" w:sz="0" w:space="0" w:color="auto"/>
                <w:left w:val="none" w:sz="0" w:space="0" w:color="auto"/>
                <w:bottom w:val="none" w:sz="0" w:space="0" w:color="auto"/>
                <w:right w:val="none" w:sz="0" w:space="0" w:color="auto"/>
              </w:divBdr>
            </w:div>
            <w:div w:id="2104372205">
              <w:marLeft w:val="0"/>
              <w:marRight w:val="0"/>
              <w:marTop w:val="0"/>
              <w:marBottom w:val="0"/>
              <w:divBdr>
                <w:top w:val="none" w:sz="0" w:space="0" w:color="auto"/>
                <w:left w:val="none" w:sz="0" w:space="0" w:color="auto"/>
                <w:bottom w:val="none" w:sz="0" w:space="0" w:color="auto"/>
                <w:right w:val="none" w:sz="0" w:space="0" w:color="auto"/>
              </w:divBdr>
            </w:div>
            <w:div w:id="754131664">
              <w:marLeft w:val="0"/>
              <w:marRight w:val="0"/>
              <w:marTop w:val="0"/>
              <w:marBottom w:val="0"/>
              <w:divBdr>
                <w:top w:val="none" w:sz="0" w:space="0" w:color="auto"/>
                <w:left w:val="none" w:sz="0" w:space="0" w:color="auto"/>
                <w:bottom w:val="none" w:sz="0" w:space="0" w:color="auto"/>
                <w:right w:val="none" w:sz="0" w:space="0" w:color="auto"/>
              </w:divBdr>
            </w:div>
            <w:div w:id="330761478">
              <w:marLeft w:val="0"/>
              <w:marRight w:val="0"/>
              <w:marTop w:val="0"/>
              <w:marBottom w:val="0"/>
              <w:divBdr>
                <w:top w:val="none" w:sz="0" w:space="0" w:color="auto"/>
                <w:left w:val="none" w:sz="0" w:space="0" w:color="auto"/>
                <w:bottom w:val="none" w:sz="0" w:space="0" w:color="auto"/>
                <w:right w:val="none" w:sz="0" w:space="0" w:color="auto"/>
              </w:divBdr>
            </w:div>
            <w:div w:id="1114061541">
              <w:marLeft w:val="0"/>
              <w:marRight w:val="0"/>
              <w:marTop w:val="0"/>
              <w:marBottom w:val="0"/>
              <w:divBdr>
                <w:top w:val="none" w:sz="0" w:space="0" w:color="auto"/>
                <w:left w:val="none" w:sz="0" w:space="0" w:color="auto"/>
                <w:bottom w:val="none" w:sz="0" w:space="0" w:color="auto"/>
                <w:right w:val="none" w:sz="0" w:space="0" w:color="auto"/>
              </w:divBdr>
            </w:div>
            <w:div w:id="226113923">
              <w:marLeft w:val="0"/>
              <w:marRight w:val="0"/>
              <w:marTop w:val="0"/>
              <w:marBottom w:val="0"/>
              <w:divBdr>
                <w:top w:val="none" w:sz="0" w:space="0" w:color="auto"/>
                <w:left w:val="none" w:sz="0" w:space="0" w:color="auto"/>
                <w:bottom w:val="none" w:sz="0" w:space="0" w:color="auto"/>
                <w:right w:val="none" w:sz="0" w:space="0" w:color="auto"/>
              </w:divBdr>
            </w:div>
            <w:div w:id="2015955108">
              <w:marLeft w:val="360"/>
              <w:marRight w:val="0"/>
              <w:marTop w:val="280"/>
              <w:marBottom w:val="290"/>
              <w:divBdr>
                <w:top w:val="none" w:sz="0" w:space="0" w:color="auto"/>
                <w:left w:val="none" w:sz="0" w:space="0" w:color="auto"/>
                <w:bottom w:val="none" w:sz="0" w:space="0" w:color="auto"/>
                <w:right w:val="none" w:sz="0" w:space="0" w:color="auto"/>
              </w:divBdr>
            </w:div>
            <w:div w:id="209653745">
              <w:marLeft w:val="0"/>
              <w:marRight w:val="0"/>
              <w:marTop w:val="0"/>
              <w:marBottom w:val="0"/>
              <w:divBdr>
                <w:top w:val="none" w:sz="0" w:space="0" w:color="auto"/>
                <w:left w:val="none" w:sz="0" w:space="0" w:color="auto"/>
                <w:bottom w:val="none" w:sz="0" w:space="0" w:color="auto"/>
                <w:right w:val="none" w:sz="0" w:space="0" w:color="auto"/>
              </w:divBdr>
            </w:div>
            <w:div w:id="468282784">
              <w:marLeft w:val="360"/>
              <w:marRight w:val="0"/>
              <w:marTop w:val="280"/>
              <w:marBottom w:val="290"/>
              <w:divBdr>
                <w:top w:val="none" w:sz="0" w:space="0" w:color="auto"/>
                <w:left w:val="none" w:sz="0" w:space="0" w:color="auto"/>
                <w:bottom w:val="none" w:sz="0" w:space="0" w:color="auto"/>
                <w:right w:val="none" w:sz="0" w:space="0" w:color="auto"/>
              </w:divBdr>
            </w:div>
            <w:div w:id="816148023">
              <w:marLeft w:val="360"/>
              <w:marRight w:val="0"/>
              <w:marTop w:val="280"/>
              <w:marBottom w:val="290"/>
              <w:divBdr>
                <w:top w:val="none" w:sz="0" w:space="0" w:color="auto"/>
                <w:left w:val="none" w:sz="0" w:space="0" w:color="auto"/>
                <w:bottom w:val="none" w:sz="0" w:space="0" w:color="auto"/>
                <w:right w:val="none" w:sz="0" w:space="0" w:color="auto"/>
              </w:divBdr>
            </w:div>
            <w:div w:id="1280525855">
              <w:marLeft w:val="0"/>
              <w:marRight w:val="0"/>
              <w:marTop w:val="0"/>
              <w:marBottom w:val="0"/>
              <w:divBdr>
                <w:top w:val="none" w:sz="0" w:space="0" w:color="auto"/>
                <w:left w:val="none" w:sz="0" w:space="0" w:color="auto"/>
                <w:bottom w:val="none" w:sz="0" w:space="0" w:color="auto"/>
                <w:right w:val="none" w:sz="0" w:space="0" w:color="auto"/>
              </w:divBdr>
            </w:div>
            <w:div w:id="1074425921">
              <w:marLeft w:val="0"/>
              <w:marRight w:val="0"/>
              <w:marTop w:val="0"/>
              <w:marBottom w:val="0"/>
              <w:divBdr>
                <w:top w:val="none" w:sz="0" w:space="0" w:color="auto"/>
                <w:left w:val="none" w:sz="0" w:space="0" w:color="auto"/>
                <w:bottom w:val="none" w:sz="0" w:space="0" w:color="auto"/>
                <w:right w:val="none" w:sz="0" w:space="0" w:color="auto"/>
              </w:divBdr>
            </w:div>
            <w:div w:id="596183078">
              <w:marLeft w:val="0"/>
              <w:marRight w:val="0"/>
              <w:marTop w:val="0"/>
              <w:marBottom w:val="0"/>
              <w:divBdr>
                <w:top w:val="none" w:sz="0" w:space="0" w:color="auto"/>
                <w:left w:val="none" w:sz="0" w:space="0" w:color="auto"/>
                <w:bottom w:val="none" w:sz="0" w:space="0" w:color="auto"/>
                <w:right w:val="none" w:sz="0" w:space="0" w:color="auto"/>
              </w:divBdr>
            </w:div>
            <w:div w:id="746271538">
              <w:marLeft w:val="0"/>
              <w:marRight w:val="0"/>
              <w:marTop w:val="0"/>
              <w:marBottom w:val="0"/>
              <w:divBdr>
                <w:top w:val="none" w:sz="0" w:space="0" w:color="auto"/>
                <w:left w:val="none" w:sz="0" w:space="0" w:color="auto"/>
                <w:bottom w:val="none" w:sz="0" w:space="0" w:color="auto"/>
                <w:right w:val="none" w:sz="0" w:space="0" w:color="auto"/>
              </w:divBdr>
            </w:div>
            <w:div w:id="686247412">
              <w:marLeft w:val="360"/>
              <w:marRight w:val="0"/>
              <w:marTop w:val="280"/>
              <w:marBottom w:val="290"/>
              <w:divBdr>
                <w:top w:val="none" w:sz="0" w:space="0" w:color="auto"/>
                <w:left w:val="none" w:sz="0" w:space="0" w:color="auto"/>
                <w:bottom w:val="none" w:sz="0" w:space="0" w:color="auto"/>
                <w:right w:val="none" w:sz="0" w:space="0" w:color="auto"/>
              </w:divBdr>
            </w:div>
            <w:div w:id="802235046">
              <w:marLeft w:val="0"/>
              <w:marRight w:val="0"/>
              <w:marTop w:val="0"/>
              <w:marBottom w:val="0"/>
              <w:divBdr>
                <w:top w:val="none" w:sz="0" w:space="0" w:color="auto"/>
                <w:left w:val="none" w:sz="0" w:space="0" w:color="auto"/>
                <w:bottom w:val="none" w:sz="0" w:space="0" w:color="auto"/>
                <w:right w:val="none" w:sz="0" w:space="0" w:color="auto"/>
              </w:divBdr>
            </w:div>
            <w:div w:id="1459838227">
              <w:marLeft w:val="0"/>
              <w:marRight w:val="0"/>
              <w:marTop w:val="0"/>
              <w:marBottom w:val="0"/>
              <w:divBdr>
                <w:top w:val="none" w:sz="0" w:space="0" w:color="auto"/>
                <w:left w:val="none" w:sz="0" w:space="0" w:color="auto"/>
                <w:bottom w:val="none" w:sz="0" w:space="0" w:color="auto"/>
                <w:right w:val="none" w:sz="0" w:space="0" w:color="auto"/>
              </w:divBdr>
            </w:div>
            <w:div w:id="912742996">
              <w:marLeft w:val="0"/>
              <w:marRight w:val="0"/>
              <w:marTop w:val="0"/>
              <w:marBottom w:val="0"/>
              <w:divBdr>
                <w:top w:val="none" w:sz="0" w:space="0" w:color="auto"/>
                <w:left w:val="none" w:sz="0" w:space="0" w:color="auto"/>
                <w:bottom w:val="none" w:sz="0" w:space="0" w:color="auto"/>
                <w:right w:val="none" w:sz="0" w:space="0" w:color="auto"/>
              </w:divBdr>
            </w:div>
            <w:div w:id="1663196014">
              <w:marLeft w:val="0"/>
              <w:marRight w:val="0"/>
              <w:marTop w:val="0"/>
              <w:marBottom w:val="0"/>
              <w:divBdr>
                <w:top w:val="none" w:sz="0" w:space="0" w:color="auto"/>
                <w:left w:val="none" w:sz="0" w:space="0" w:color="auto"/>
                <w:bottom w:val="none" w:sz="0" w:space="0" w:color="auto"/>
                <w:right w:val="none" w:sz="0" w:space="0" w:color="auto"/>
              </w:divBdr>
            </w:div>
            <w:div w:id="552470285">
              <w:marLeft w:val="0"/>
              <w:marRight w:val="0"/>
              <w:marTop w:val="0"/>
              <w:marBottom w:val="0"/>
              <w:divBdr>
                <w:top w:val="none" w:sz="0" w:space="0" w:color="auto"/>
                <w:left w:val="none" w:sz="0" w:space="0" w:color="auto"/>
                <w:bottom w:val="none" w:sz="0" w:space="0" w:color="auto"/>
                <w:right w:val="none" w:sz="0" w:space="0" w:color="auto"/>
              </w:divBdr>
            </w:div>
            <w:div w:id="2079666566">
              <w:marLeft w:val="0"/>
              <w:marRight w:val="0"/>
              <w:marTop w:val="0"/>
              <w:marBottom w:val="0"/>
              <w:divBdr>
                <w:top w:val="none" w:sz="0" w:space="0" w:color="auto"/>
                <w:left w:val="none" w:sz="0" w:space="0" w:color="auto"/>
                <w:bottom w:val="none" w:sz="0" w:space="0" w:color="auto"/>
                <w:right w:val="none" w:sz="0" w:space="0" w:color="auto"/>
              </w:divBdr>
            </w:div>
            <w:div w:id="1754542640">
              <w:marLeft w:val="0"/>
              <w:marRight w:val="0"/>
              <w:marTop w:val="0"/>
              <w:marBottom w:val="0"/>
              <w:divBdr>
                <w:top w:val="none" w:sz="0" w:space="0" w:color="auto"/>
                <w:left w:val="none" w:sz="0" w:space="0" w:color="auto"/>
                <w:bottom w:val="none" w:sz="0" w:space="0" w:color="auto"/>
                <w:right w:val="none" w:sz="0" w:space="0" w:color="auto"/>
              </w:divBdr>
            </w:div>
            <w:div w:id="1679842474">
              <w:marLeft w:val="0"/>
              <w:marRight w:val="0"/>
              <w:marTop w:val="0"/>
              <w:marBottom w:val="0"/>
              <w:divBdr>
                <w:top w:val="none" w:sz="0" w:space="0" w:color="auto"/>
                <w:left w:val="none" w:sz="0" w:space="0" w:color="auto"/>
                <w:bottom w:val="none" w:sz="0" w:space="0" w:color="auto"/>
                <w:right w:val="none" w:sz="0" w:space="0" w:color="auto"/>
              </w:divBdr>
            </w:div>
            <w:div w:id="1992175037">
              <w:marLeft w:val="0"/>
              <w:marRight w:val="0"/>
              <w:marTop w:val="0"/>
              <w:marBottom w:val="0"/>
              <w:divBdr>
                <w:top w:val="none" w:sz="0" w:space="0" w:color="auto"/>
                <w:left w:val="none" w:sz="0" w:space="0" w:color="auto"/>
                <w:bottom w:val="none" w:sz="0" w:space="0" w:color="auto"/>
                <w:right w:val="none" w:sz="0" w:space="0" w:color="auto"/>
              </w:divBdr>
            </w:div>
            <w:div w:id="1391228429">
              <w:marLeft w:val="0"/>
              <w:marRight w:val="0"/>
              <w:marTop w:val="0"/>
              <w:marBottom w:val="0"/>
              <w:divBdr>
                <w:top w:val="none" w:sz="0" w:space="0" w:color="auto"/>
                <w:left w:val="none" w:sz="0" w:space="0" w:color="auto"/>
                <w:bottom w:val="none" w:sz="0" w:space="0" w:color="auto"/>
                <w:right w:val="none" w:sz="0" w:space="0" w:color="auto"/>
              </w:divBdr>
            </w:div>
            <w:div w:id="204415353">
              <w:marLeft w:val="0"/>
              <w:marRight w:val="0"/>
              <w:marTop w:val="0"/>
              <w:marBottom w:val="0"/>
              <w:divBdr>
                <w:top w:val="none" w:sz="0" w:space="0" w:color="auto"/>
                <w:left w:val="none" w:sz="0" w:space="0" w:color="auto"/>
                <w:bottom w:val="none" w:sz="0" w:space="0" w:color="auto"/>
                <w:right w:val="none" w:sz="0" w:space="0" w:color="auto"/>
              </w:divBdr>
            </w:div>
            <w:div w:id="567573816">
              <w:marLeft w:val="360"/>
              <w:marRight w:val="0"/>
              <w:marTop w:val="280"/>
              <w:marBottom w:val="290"/>
              <w:divBdr>
                <w:top w:val="none" w:sz="0" w:space="0" w:color="auto"/>
                <w:left w:val="none" w:sz="0" w:space="0" w:color="auto"/>
                <w:bottom w:val="none" w:sz="0" w:space="0" w:color="auto"/>
                <w:right w:val="none" w:sz="0" w:space="0" w:color="auto"/>
              </w:divBdr>
            </w:div>
          </w:divsChild>
        </w:div>
        <w:div w:id="2108772127">
          <w:marLeft w:val="0"/>
          <w:marRight w:val="0"/>
          <w:marTop w:val="0"/>
          <w:marBottom w:val="0"/>
          <w:divBdr>
            <w:top w:val="none" w:sz="0" w:space="0" w:color="auto"/>
            <w:left w:val="none" w:sz="0" w:space="0" w:color="auto"/>
            <w:bottom w:val="none" w:sz="0" w:space="0" w:color="auto"/>
            <w:right w:val="none" w:sz="0" w:space="0" w:color="auto"/>
          </w:divBdr>
          <w:divsChild>
            <w:div w:id="890309538">
              <w:marLeft w:val="0"/>
              <w:marRight w:val="0"/>
              <w:marTop w:val="0"/>
              <w:marBottom w:val="0"/>
              <w:divBdr>
                <w:top w:val="none" w:sz="0" w:space="0" w:color="auto"/>
                <w:left w:val="none" w:sz="0" w:space="0" w:color="auto"/>
                <w:bottom w:val="none" w:sz="0" w:space="0" w:color="auto"/>
                <w:right w:val="none" w:sz="0" w:space="0" w:color="auto"/>
              </w:divBdr>
            </w:div>
            <w:div w:id="1661692835">
              <w:marLeft w:val="0"/>
              <w:marRight w:val="0"/>
              <w:marTop w:val="0"/>
              <w:marBottom w:val="0"/>
              <w:divBdr>
                <w:top w:val="none" w:sz="0" w:space="0" w:color="auto"/>
                <w:left w:val="none" w:sz="0" w:space="0" w:color="auto"/>
                <w:bottom w:val="none" w:sz="0" w:space="0" w:color="auto"/>
                <w:right w:val="none" w:sz="0" w:space="0" w:color="auto"/>
              </w:divBdr>
            </w:div>
            <w:div w:id="1939219216">
              <w:marLeft w:val="0"/>
              <w:marRight w:val="0"/>
              <w:marTop w:val="0"/>
              <w:marBottom w:val="0"/>
              <w:divBdr>
                <w:top w:val="none" w:sz="0" w:space="0" w:color="auto"/>
                <w:left w:val="none" w:sz="0" w:space="0" w:color="auto"/>
                <w:bottom w:val="none" w:sz="0" w:space="0" w:color="auto"/>
                <w:right w:val="none" w:sz="0" w:space="0" w:color="auto"/>
              </w:divBdr>
            </w:div>
            <w:div w:id="471604830">
              <w:marLeft w:val="0"/>
              <w:marRight w:val="0"/>
              <w:marTop w:val="0"/>
              <w:marBottom w:val="0"/>
              <w:divBdr>
                <w:top w:val="none" w:sz="0" w:space="0" w:color="auto"/>
                <w:left w:val="none" w:sz="0" w:space="0" w:color="auto"/>
                <w:bottom w:val="none" w:sz="0" w:space="0" w:color="auto"/>
                <w:right w:val="none" w:sz="0" w:space="0" w:color="auto"/>
              </w:divBdr>
            </w:div>
            <w:div w:id="478303699">
              <w:marLeft w:val="0"/>
              <w:marRight w:val="0"/>
              <w:marTop w:val="0"/>
              <w:marBottom w:val="0"/>
              <w:divBdr>
                <w:top w:val="none" w:sz="0" w:space="0" w:color="auto"/>
                <w:left w:val="none" w:sz="0" w:space="0" w:color="auto"/>
                <w:bottom w:val="none" w:sz="0" w:space="0" w:color="auto"/>
                <w:right w:val="none" w:sz="0" w:space="0" w:color="auto"/>
              </w:divBdr>
            </w:div>
            <w:div w:id="355230130">
              <w:marLeft w:val="34"/>
              <w:marRight w:val="0"/>
              <w:marTop w:val="0"/>
              <w:marBottom w:val="0"/>
              <w:divBdr>
                <w:top w:val="none" w:sz="0" w:space="0" w:color="auto"/>
                <w:left w:val="none" w:sz="0" w:space="0" w:color="auto"/>
                <w:bottom w:val="none" w:sz="0" w:space="0" w:color="auto"/>
                <w:right w:val="none" w:sz="0" w:space="0" w:color="auto"/>
              </w:divBdr>
            </w:div>
            <w:div w:id="405735077">
              <w:marLeft w:val="34"/>
              <w:marRight w:val="0"/>
              <w:marTop w:val="0"/>
              <w:marBottom w:val="0"/>
              <w:divBdr>
                <w:top w:val="none" w:sz="0" w:space="0" w:color="auto"/>
                <w:left w:val="none" w:sz="0" w:space="0" w:color="auto"/>
                <w:bottom w:val="none" w:sz="0" w:space="0" w:color="auto"/>
                <w:right w:val="none" w:sz="0" w:space="0" w:color="auto"/>
              </w:divBdr>
            </w:div>
            <w:div w:id="1991205937">
              <w:marLeft w:val="0"/>
              <w:marRight w:val="0"/>
              <w:marTop w:val="0"/>
              <w:marBottom w:val="0"/>
              <w:divBdr>
                <w:top w:val="none" w:sz="0" w:space="0" w:color="auto"/>
                <w:left w:val="none" w:sz="0" w:space="0" w:color="auto"/>
                <w:bottom w:val="none" w:sz="0" w:space="0" w:color="auto"/>
                <w:right w:val="none" w:sz="0" w:space="0" w:color="auto"/>
              </w:divBdr>
            </w:div>
            <w:div w:id="1184827082">
              <w:marLeft w:val="0"/>
              <w:marRight w:val="0"/>
              <w:marTop w:val="0"/>
              <w:marBottom w:val="0"/>
              <w:divBdr>
                <w:top w:val="none" w:sz="0" w:space="0" w:color="auto"/>
                <w:left w:val="none" w:sz="0" w:space="0" w:color="auto"/>
                <w:bottom w:val="none" w:sz="0" w:space="0" w:color="auto"/>
                <w:right w:val="none" w:sz="0" w:space="0" w:color="auto"/>
              </w:divBdr>
            </w:div>
            <w:div w:id="1783383653">
              <w:marLeft w:val="40"/>
              <w:marRight w:val="0"/>
              <w:marTop w:val="0"/>
              <w:marBottom w:val="0"/>
              <w:divBdr>
                <w:top w:val="none" w:sz="0" w:space="0" w:color="auto"/>
                <w:left w:val="none" w:sz="0" w:space="0" w:color="auto"/>
                <w:bottom w:val="none" w:sz="0" w:space="0" w:color="auto"/>
                <w:right w:val="none" w:sz="0" w:space="0" w:color="auto"/>
              </w:divBdr>
            </w:div>
            <w:div w:id="674696762">
              <w:marLeft w:val="0"/>
              <w:marRight w:val="0"/>
              <w:marTop w:val="0"/>
              <w:marBottom w:val="0"/>
              <w:divBdr>
                <w:top w:val="none" w:sz="0" w:space="0" w:color="auto"/>
                <w:left w:val="none" w:sz="0" w:space="0" w:color="auto"/>
                <w:bottom w:val="none" w:sz="0" w:space="0" w:color="auto"/>
                <w:right w:val="none" w:sz="0" w:space="0" w:color="auto"/>
              </w:divBdr>
            </w:div>
            <w:div w:id="1101295470">
              <w:marLeft w:val="420"/>
              <w:marRight w:val="0"/>
              <w:marTop w:val="0"/>
              <w:marBottom w:val="0"/>
              <w:divBdr>
                <w:top w:val="none" w:sz="0" w:space="0" w:color="auto"/>
                <w:left w:val="none" w:sz="0" w:space="0" w:color="auto"/>
                <w:bottom w:val="none" w:sz="0" w:space="0" w:color="auto"/>
                <w:right w:val="none" w:sz="0" w:space="0" w:color="auto"/>
              </w:divBdr>
            </w:div>
            <w:div w:id="2038000967">
              <w:marLeft w:val="420"/>
              <w:marRight w:val="0"/>
              <w:marTop w:val="0"/>
              <w:marBottom w:val="0"/>
              <w:divBdr>
                <w:top w:val="none" w:sz="0" w:space="0" w:color="auto"/>
                <w:left w:val="none" w:sz="0" w:space="0" w:color="auto"/>
                <w:bottom w:val="none" w:sz="0" w:space="0" w:color="auto"/>
                <w:right w:val="none" w:sz="0" w:space="0" w:color="auto"/>
              </w:divBdr>
            </w:div>
            <w:div w:id="1446118330">
              <w:marLeft w:val="420"/>
              <w:marRight w:val="0"/>
              <w:marTop w:val="0"/>
              <w:marBottom w:val="0"/>
              <w:divBdr>
                <w:top w:val="none" w:sz="0" w:space="0" w:color="auto"/>
                <w:left w:val="none" w:sz="0" w:space="0" w:color="auto"/>
                <w:bottom w:val="none" w:sz="0" w:space="0" w:color="auto"/>
                <w:right w:val="none" w:sz="0" w:space="0" w:color="auto"/>
              </w:divBdr>
            </w:div>
          </w:divsChild>
        </w:div>
        <w:div w:id="426273745">
          <w:marLeft w:val="0"/>
          <w:marRight w:val="0"/>
          <w:marTop w:val="0"/>
          <w:marBottom w:val="0"/>
          <w:divBdr>
            <w:top w:val="none" w:sz="0" w:space="0" w:color="auto"/>
            <w:left w:val="none" w:sz="0" w:space="0" w:color="auto"/>
            <w:bottom w:val="none" w:sz="0" w:space="0" w:color="auto"/>
            <w:right w:val="none" w:sz="0" w:space="0" w:color="auto"/>
          </w:divBdr>
          <w:divsChild>
            <w:div w:id="2045212564">
              <w:marLeft w:val="0"/>
              <w:marRight w:val="2"/>
              <w:marTop w:val="0"/>
              <w:marBottom w:val="0"/>
              <w:divBdr>
                <w:top w:val="none" w:sz="0" w:space="0" w:color="auto"/>
                <w:left w:val="none" w:sz="0" w:space="0" w:color="auto"/>
                <w:bottom w:val="none" w:sz="0" w:space="0" w:color="auto"/>
                <w:right w:val="none" w:sz="0" w:space="0" w:color="auto"/>
              </w:divBdr>
            </w:div>
            <w:div w:id="576937097">
              <w:marLeft w:val="0"/>
              <w:marRight w:val="2"/>
              <w:marTop w:val="0"/>
              <w:marBottom w:val="0"/>
              <w:divBdr>
                <w:top w:val="none" w:sz="0" w:space="0" w:color="auto"/>
                <w:left w:val="none" w:sz="0" w:space="0" w:color="auto"/>
                <w:bottom w:val="none" w:sz="0" w:space="0" w:color="auto"/>
                <w:right w:val="none" w:sz="0" w:space="0" w:color="auto"/>
              </w:divBdr>
            </w:div>
            <w:div w:id="368070203">
              <w:marLeft w:val="0"/>
              <w:marRight w:val="2"/>
              <w:marTop w:val="0"/>
              <w:marBottom w:val="0"/>
              <w:divBdr>
                <w:top w:val="none" w:sz="0" w:space="0" w:color="auto"/>
                <w:left w:val="none" w:sz="0" w:space="0" w:color="auto"/>
                <w:bottom w:val="none" w:sz="0" w:space="0" w:color="auto"/>
                <w:right w:val="none" w:sz="0" w:space="0" w:color="auto"/>
              </w:divBdr>
            </w:div>
            <w:div w:id="1061632706">
              <w:marLeft w:val="0"/>
              <w:marRight w:val="2"/>
              <w:marTop w:val="0"/>
              <w:marBottom w:val="0"/>
              <w:divBdr>
                <w:top w:val="none" w:sz="0" w:space="0" w:color="auto"/>
                <w:left w:val="none" w:sz="0" w:space="0" w:color="auto"/>
                <w:bottom w:val="none" w:sz="0" w:space="0" w:color="auto"/>
                <w:right w:val="none" w:sz="0" w:space="0" w:color="auto"/>
              </w:divBdr>
            </w:div>
            <w:div w:id="768430938">
              <w:marLeft w:val="0"/>
              <w:marRight w:val="2"/>
              <w:marTop w:val="0"/>
              <w:marBottom w:val="0"/>
              <w:divBdr>
                <w:top w:val="none" w:sz="0" w:space="0" w:color="auto"/>
                <w:left w:val="none" w:sz="0" w:space="0" w:color="auto"/>
                <w:bottom w:val="none" w:sz="0" w:space="0" w:color="auto"/>
                <w:right w:val="none" w:sz="0" w:space="0" w:color="auto"/>
              </w:divBdr>
            </w:div>
            <w:div w:id="1089811309">
              <w:marLeft w:val="0"/>
              <w:marRight w:val="2"/>
              <w:marTop w:val="0"/>
              <w:marBottom w:val="0"/>
              <w:divBdr>
                <w:top w:val="none" w:sz="0" w:space="0" w:color="auto"/>
                <w:left w:val="none" w:sz="0" w:space="0" w:color="auto"/>
                <w:bottom w:val="none" w:sz="0" w:space="0" w:color="auto"/>
                <w:right w:val="none" w:sz="0" w:space="0" w:color="auto"/>
              </w:divBdr>
            </w:div>
            <w:div w:id="1732582718">
              <w:marLeft w:val="0"/>
              <w:marRight w:val="2"/>
              <w:marTop w:val="0"/>
              <w:marBottom w:val="0"/>
              <w:divBdr>
                <w:top w:val="none" w:sz="0" w:space="0" w:color="auto"/>
                <w:left w:val="none" w:sz="0" w:space="0" w:color="auto"/>
                <w:bottom w:val="none" w:sz="0" w:space="0" w:color="auto"/>
                <w:right w:val="none" w:sz="0" w:space="0" w:color="auto"/>
              </w:divBdr>
            </w:div>
            <w:div w:id="1394163289">
              <w:marLeft w:val="0"/>
              <w:marRight w:val="0"/>
              <w:marTop w:val="0"/>
              <w:marBottom w:val="0"/>
              <w:divBdr>
                <w:top w:val="none" w:sz="0" w:space="0" w:color="auto"/>
                <w:left w:val="none" w:sz="0" w:space="0" w:color="auto"/>
                <w:bottom w:val="single" w:sz="8" w:space="1" w:color="auto"/>
                <w:right w:val="none" w:sz="0" w:space="0" w:color="auto"/>
              </w:divBdr>
              <w:divsChild>
                <w:div w:id="1823690943">
                  <w:marLeft w:val="0"/>
                  <w:marRight w:val="0"/>
                  <w:marTop w:val="0"/>
                  <w:marBottom w:val="0"/>
                  <w:divBdr>
                    <w:top w:val="none" w:sz="0" w:space="0" w:color="auto"/>
                    <w:left w:val="none" w:sz="0" w:space="0" w:color="auto"/>
                    <w:bottom w:val="none" w:sz="0" w:space="0" w:color="auto"/>
                    <w:right w:val="none" w:sz="0" w:space="0" w:color="auto"/>
                  </w:divBdr>
                </w:div>
              </w:divsChild>
            </w:div>
            <w:div w:id="1891644868">
              <w:marLeft w:val="0"/>
              <w:marRight w:val="2"/>
              <w:marTop w:val="0"/>
              <w:marBottom w:val="0"/>
              <w:divBdr>
                <w:top w:val="none" w:sz="0" w:space="0" w:color="auto"/>
                <w:left w:val="none" w:sz="0" w:space="0" w:color="auto"/>
                <w:bottom w:val="none" w:sz="0" w:space="0" w:color="auto"/>
                <w:right w:val="none" w:sz="0" w:space="0" w:color="auto"/>
              </w:divBdr>
            </w:div>
            <w:div w:id="955402770">
              <w:marLeft w:val="0"/>
              <w:marRight w:val="0"/>
              <w:marTop w:val="0"/>
              <w:marBottom w:val="0"/>
              <w:divBdr>
                <w:top w:val="none" w:sz="0" w:space="0" w:color="auto"/>
                <w:left w:val="none" w:sz="0" w:space="0" w:color="auto"/>
                <w:bottom w:val="none" w:sz="0" w:space="0" w:color="auto"/>
                <w:right w:val="none" w:sz="0" w:space="0" w:color="auto"/>
              </w:divBdr>
            </w:div>
            <w:div w:id="680353680">
              <w:marLeft w:val="0"/>
              <w:marRight w:val="2"/>
              <w:marTop w:val="0"/>
              <w:marBottom w:val="0"/>
              <w:divBdr>
                <w:top w:val="none" w:sz="0" w:space="0" w:color="auto"/>
                <w:left w:val="none" w:sz="0" w:space="0" w:color="auto"/>
                <w:bottom w:val="none" w:sz="0" w:space="0" w:color="auto"/>
                <w:right w:val="none" w:sz="0" w:space="0" w:color="auto"/>
              </w:divBdr>
            </w:div>
            <w:div w:id="1088648164">
              <w:marLeft w:val="0"/>
              <w:marRight w:val="2"/>
              <w:marTop w:val="0"/>
              <w:marBottom w:val="0"/>
              <w:divBdr>
                <w:top w:val="none" w:sz="0" w:space="0" w:color="auto"/>
                <w:left w:val="none" w:sz="0" w:space="0" w:color="auto"/>
                <w:bottom w:val="none" w:sz="0" w:space="0" w:color="auto"/>
                <w:right w:val="none" w:sz="0" w:space="0" w:color="auto"/>
              </w:divBdr>
            </w:div>
            <w:div w:id="181021271">
              <w:marLeft w:val="0"/>
              <w:marRight w:val="0"/>
              <w:marTop w:val="0"/>
              <w:marBottom w:val="0"/>
              <w:divBdr>
                <w:top w:val="none" w:sz="0" w:space="0" w:color="auto"/>
                <w:left w:val="none" w:sz="0" w:space="0" w:color="auto"/>
                <w:bottom w:val="none" w:sz="0" w:space="0" w:color="auto"/>
                <w:right w:val="none" w:sz="0" w:space="0" w:color="auto"/>
              </w:divBdr>
            </w:div>
            <w:div w:id="1384526665">
              <w:marLeft w:val="0"/>
              <w:marRight w:val="0"/>
              <w:marTop w:val="0"/>
              <w:marBottom w:val="160"/>
              <w:divBdr>
                <w:top w:val="none" w:sz="0" w:space="0" w:color="auto"/>
                <w:left w:val="none" w:sz="0" w:space="0" w:color="auto"/>
                <w:bottom w:val="none" w:sz="0" w:space="0" w:color="auto"/>
                <w:right w:val="none" w:sz="0" w:space="0" w:color="auto"/>
              </w:divBdr>
            </w:div>
          </w:divsChild>
        </w:div>
        <w:div w:id="162026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5DED-CE21-4CAE-828F-A227F71F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537</Words>
  <Characters>3061</Characters>
  <Application>Microsoft Office Word</Application>
  <DocSecurity>0</DocSecurity>
  <Lines>25</Lines>
  <Paragraphs>7</Paragraphs>
  <ScaleCrop>false</ScaleCrop>
  <Company>DELL</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42</cp:revision>
  <dcterms:created xsi:type="dcterms:W3CDTF">2023-03-18T07:33:00Z</dcterms:created>
  <dcterms:modified xsi:type="dcterms:W3CDTF">2023-05-19T07:13:00Z</dcterms:modified>
</cp:coreProperties>
</file>