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jc w:val="left"/>
        <w:outlineLvl w:val="0"/>
        <w:rPr>
          <w:rFonts w:hint="eastAsia"/>
          <w:b w:val="0"/>
          <w:bCs w:val="0"/>
          <w:sz w:val="24"/>
          <w:szCs w:val="24"/>
          <w:lang w:val="en-US" w:eastAsia="zh-CN"/>
        </w:rPr>
      </w:pPr>
      <w:r>
        <w:rPr>
          <w:rFonts w:hint="eastAsia"/>
          <w:b w:val="0"/>
          <w:bCs w:val="0"/>
          <w:sz w:val="24"/>
          <w:szCs w:val="24"/>
          <w:lang w:val="en-US" w:eastAsia="zh-CN"/>
        </w:rPr>
        <w:t>附件</w:t>
      </w:r>
    </w:p>
    <w:p>
      <w:pPr>
        <w:pStyle w:val="4"/>
        <w:rPr>
          <w:rFonts w:hint="eastAsia"/>
          <w:lang w:val="en-US" w:eastAsia="zh-CN"/>
        </w:rPr>
      </w:pPr>
    </w:p>
    <w:p>
      <w:pPr>
        <w:widowControl/>
        <w:wordWrap w:val="0"/>
        <w:jc w:val="center"/>
        <w:outlineLvl w:val="0"/>
        <w:rPr>
          <w:rFonts w:hint="default" w:eastAsia="宋体"/>
          <w:b/>
          <w:bCs/>
          <w:sz w:val="32"/>
          <w:szCs w:val="32"/>
          <w:lang w:val="en-US" w:eastAsia="zh-CN"/>
        </w:rPr>
      </w:pPr>
      <w:bookmarkStart w:id="1" w:name="_GoBack"/>
      <w:r>
        <w:rPr>
          <w:rFonts w:hint="eastAsia"/>
          <w:b/>
          <w:bCs/>
          <w:sz w:val="32"/>
          <w:szCs w:val="32"/>
        </w:rPr>
        <w:t>南方医科大学深圳口腔</w:t>
      </w:r>
      <w:r>
        <w:rPr>
          <w:rFonts w:hint="eastAsia"/>
          <w:b/>
          <w:bCs/>
          <w:sz w:val="32"/>
          <w:szCs w:val="32"/>
          <w:lang w:val="en-US" w:eastAsia="zh-CN"/>
        </w:rPr>
        <w:t>医学产学研创新基地项目</w:t>
      </w:r>
    </w:p>
    <w:p>
      <w:pPr>
        <w:widowControl/>
        <w:wordWrap w:val="0"/>
        <w:jc w:val="center"/>
        <w:outlineLvl w:val="0"/>
        <w:rPr>
          <w:rFonts w:hint="default"/>
          <w:b/>
          <w:bCs/>
          <w:sz w:val="32"/>
          <w:szCs w:val="32"/>
          <w:lang w:val="en-US"/>
        </w:rPr>
      </w:pPr>
      <w:r>
        <w:rPr>
          <w:rFonts w:hint="eastAsia"/>
          <w:b/>
          <w:bCs/>
          <w:sz w:val="32"/>
          <w:szCs w:val="32"/>
          <w:lang w:val="en-US" w:eastAsia="zh-CN"/>
        </w:rPr>
        <w:t>工程咨询</w:t>
      </w:r>
      <w:r>
        <w:rPr>
          <w:rFonts w:hint="eastAsia"/>
          <w:b/>
          <w:bCs/>
          <w:sz w:val="32"/>
          <w:szCs w:val="32"/>
        </w:rPr>
        <w:t>服务</w:t>
      </w:r>
      <w:r>
        <w:rPr>
          <w:rFonts w:hint="eastAsia"/>
          <w:b/>
          <w:bCs/>
          <w:sz w:val="32"/>
          <w:szCs w:val="32"/>
          <w:lang w:val="en-US" w:eastAsia="zh-CN"/>
        </w:rPr>
        <w:t>项目基本情况及需求</w:t>
      </w:r>
    </w:p>
    <w:bookmarkEnd w:id="1"/>
    <w:p/>
    <w:p>
      <w:pPr>
        <w:ind w:left="567" w:hanging="567"/>
        <w:jc w:val="center"/>
        <w:outlineLvl w:val="0"/>
        <w:rPr>
          <w:rFonts w:hint="default" w:eastAsia="宋体" w:cs="宋体"/>
          <w:b/>
          <w:bCs/>
          <w:sz w:val="30"/>
          <w:szCs w:val="30"/>
          <w:lang w:val="en-US" w:eastAsia="zh-CN"/>
        </w:rPr>
      </w:pPr>
      <w:r>
        <w:rPr>
          <w:rFonts w:hint="eastAsia" w:cs="宋体"/>
          <w:b/>
          <w:bCs/>
          <w:sz w:val="30"/>
          <w:szCs w:val="30"/>
        </w:rPr>
        <w:t>第</w:t>
      </w:r>
      <w:r>
        <w:rPr>
          <w:rFonts w:hint="eastAsia" w:cs="宋体"/>
          <w:b/>
          <w:bCs/>
          <w:sz w:val="30"/>
          <w:szCs w:val="30"/>
          <w:lang w:val="en-US" w:eastAsia="zh-CN"/>
        </w:rPr>
        <w:t>一</w:t>
      </w:r>
      <w:r>
        <w:rPr>
          <w:rFonts w:hint="eastAsia" w:cs="宋体"/>
          <w:b/>
          <w:bCs/>
          <w:sz w:val="30"/>
          <w:szCs w:val="30"/>
        </w:rPr>
        <w:t xml:space="preserve">部分  </w:t>
      </w:r>
      <w:r>
        <w:rPr>
          <w:rFonts w:hint="eastAsia" w:cs="宋体"/>
          <w:b/>
          <w:bCs/>
          <w:sz w:val="30"/>
          <w:szCs w:val="30"/>
          <w:lang w:val="en-US" w:eastAsia="zh-CN"/>
        </w:rPr>
        <w:t>项目概况</w:t>
      </w:r>
    </w:p>
    <w:p>
      <w:pPr>
        <w:ind w:firstLine="482" w:firstLineChars="200"/>
        <w:outlineLvl w:val="1"/>
        <w:rPr>
          <w:b/>
        </w:rPr>
      </w:pPr>
      <w:r>
        <w:rPr>
          <w:rFonts w:hint="eastAsia"/>
          <w:b/>
        </w:rPr>
        <w:t>一</w:t>
      </w:r>
      <w:r>
        <w:rPr>
          <w:rFonts w:hint="eastAsia"/>
          <w:b/>
          <w:lang w:eastAsia="zh-CN"/>
        </w:rPr>
        <w:t>、</w:t>
      </w:r>
      <w:r>
        <w:rPr>
          <w:rFonts w:hint="eastAsia"/>
          <w:b/>
        </w:rPr>
        <w:t>项目定位</w:t>
      </w:r>
    </w:p>
    <w:p>
      <w:pPr>
        <w:ind w:firstLine="480" w:firstLineChars="200"/>
      </w:pPr>
      <w:r>
        <w:rPr>
          <w:rFonts w:hint="eastAsia"/>
          <w:lang w:val="en-US" w:eastAsia="zh-CN"/>
        </w:rPr>
        <w:t>南方医科大学口腔医学产学研创新基地列入深圳市生物医药领域重点项目，将促进包括义齿加工、口腔医疗设备、口腔材料、口腔微生态及药物研究等产业与口腔医学学科、口腔科学研究等高质量发展，打造“口腔健康产学研”新名片。同时，通过口腔健康产业上下游产业联动，促进优质医疗资源纵向和横向流动，一定程度上解决区域口腔医疗资源区域之间不均衡、不充分的问题。考虑在现有基础上，</w:t>
      </w:r>
      <w:r>
        <w:rPr>
          <w:rFonts w:hint="eastAsia"/>
        </w:rPr>
        <w:t>按口腔医院、口腔临床学院、口腔医学研究院，口腔医疗保健中心、口腔医学产学研孵化转化中心“三院二中心”为一体</w:t>
      </w:r>
      <w:r>
        <w:rPr>
          <w:rFonts w:hint="eastAsia"/>
          <w:lang w:val="en-US" w:eastAsia="zh-CN"/>
        </w:rPr>
        <w:t>化发展</w:t>
      </w:r>
      <w:r>
        <w:rPr>
          <w:rFonts w:hint="eastAsia"/>
        </w:rPr>
        <w:t>，</w:t>
      </w:r>
      <w:r>
        <w:rPr>
          <w:rFonts w:hint="eastAsia"/>
          <w:lang w:val="en-US" w:eastAsia="zh-CN"/>
        </w:rPr>
        <w:t>推进南方医科大学深圳口腔产学研创新基地建设</w:t>
      </w:r>
      <w:r>
        <w:rPr>
          <w:rFonts w:hint="eastAsia"/>
        </w:rPr>
        <w:t>。</w:t>
      </w:r>
    </w:p>
    <w:p>
      <w:pPr>
        <w:ind w:firstLine="482" w:firstLineChars="200"/>
        <w:outlineLvl w:val="1"/>
        <w:rPr>
          <w:b/>
        </w:rPr>
      </w:pPr>
      <w:r>
        <w:rPr>
          <w:rFonts w:hint="eastAsia"/>
          <w:b/>
        </w:rPr>
        <w:t>二</w:t>
      </w:r>
      <w:r>
        <w:rPr>
          <w:rFonts w:hint="eastAsia"/>
          <w:b/>
          <w:lang w:eastAsia="zh-CN"/>
        </w:rPr>
        <w:t>、</w:t>
      </w:r>
      <w:r>
        <w:rPr>
          <w:rFonts w:hint="eastAsia"/>
          <w:b/>
        </w:rPr>
        <w:t>项目建设规模和投资</w:t>
      </w:r>
    </w:p>
    <w:p>
      <w:pPr>
        <w:ind w:firstLine="480" w:firstLineChars="200"/>
      </w:pPr>
      <w:r>
        <w:rPr>
          <w:rFonts w:hint="eastAsia"/>
        </w:rPr>
        <w:t>南方医科大学深圳口腔</w:t>
      </w:r>
      <w:r>
        <w:rPr>
          <w:rFonts w:hint="eastAsia"/>
          <w:lang w:val="en-US" w:eastAsia="zh-CN"/>
        </w:rPr>
        <w:t>医学产学研创新基地</w:t>
      </w:r>
      <w:r>
        <w:rPr>
          <w:rFonts w:hint="eastAsia"/>
        </w:rPr>
        <w:t>规划</w:t>
      </w:r>
      <w:r>
        <w:rPr>
          <w:rFonts w:hint="eastAsia"/>
          <w:lang w:val="en-US" w:eastAsia="zh-CN"/>
        </w:rPr>
        <w:t>总</w:t>
      </w:r>
      <w:r>
        <w:rPr>
          <w:rFonts w:hint="eastAsia"/>
        </w:rPr>
        <w:t>建筑面积</w:t>
      </w:r>
      <w:r>
        <w:rPr>
          <w:rFonts w:hint="eastAsia"/>
          <w:lang w:val="en-US" w:eastAsia="zh-CN"/>
        </w:rPr>
        <w:t>132567</w:t>
      </w:r>
      <w:r>
        <w:rPr>
          <w:rFonts w:hint="eastAsia"/>
        </w:rPr>
        <w:t>㎡，建设总投资</w:t>
      </w:r>
      <w:r>
        <w:rPr>
          <w:rFonts w:hint="eastAsia"/>
          <w:lang w:val="en-US" w:eastAsia="zh-CN"/>
        </w:rPr>
        <w:t>19</w:t>
      </w:r>
      <w:r>
        <w:rPr>
          <w:rFonts w:hint="eastAsia"/>
        </w:rPr>
        <w:t>亿，其中建设工程总投资</w:t>
      </w:r>
      <w:r>
        <w:rPr>
          <w:rFonts w:hint="eastAsia"/>
          <w:highlight w:val="none"/>
          <w:lang w:val="en-US" w:eastAsia="zh-CN"/>
        </w:rPr>
        <w:t>141717</w:t>
      </w:r>
      <w:r>
        <w:rPr>
          <w:rFonts w:hint="eastAsia"/>
        </w:rPr>
        <w:t>万元，医疗设备购置费28026万元，智慧医院及信息化系统</w:t>
      </w:r>
      <w:r>
        <w:rPr>
          <w:highlight w:val="none"/>
        </w:rPr>
        <w:t>14</w:t>
      </w:r>
      <w:r>
        <w:rPr>
          <w:rFonts w:hint="eastAsia"/>
          <w:highlight w:val="none"/>
          <w:lang w:val="en-US" w:eastAsia="zh-CN"/>
        </w:rPr>
        <w:t>000</w:t>
      </w:r>
      <w:r>
        <w:rPr>
          <w:rFonts w:hint="eastAsia"/>
        </w:rPr>
        <w:t>万元，开办费</w:t>
      </w:r>
      <w:r>
        <w:rPr>
          <w:rFonts w:hint="eastAsia"/>
          <w:lang w:val="en-US" w:eastAsia="zh-CN"/>
        </w:rPr>
        <w:t>7600</w:t>
      </w:r>
      <w:r>
        <w:rPr>
          <w:rFonts w:hint="eastAsia"/>
        </w:rPr>
        <w:t xml:space="preserve">万元。 </w:t>
      </w:r>
    </w:p>
    <w:p>
      <w:pPr>
        <w:ind w:firstLine="482" w:firstLineChars="200"/>
        <w:outlineLvl w:val="1"/>
        <w:rPr>
          <w:b/>
        </w:rPr>
      </w:pPr>
      <w:r>
        <w:rPr>
          <w:rFonts w:hint="eastAsia"/>
          <w:b/>
        </w:rPr>
        <w:t>三</w:t>
      </w:r>
      <w:r>
        <w:rPr>
          <w:rFonts w:hint="eastAsia"/>
          <w:b/>
          <w:lang w:eastAsia="zh-CN"/>
        </w:rPr>
        <w:t>、</w:t>
      </w:r>
      <w:r>
        <w:rPr>
          <w:rFonts w:hint="eastAsia"/>
          <w:b/>
        </w:rPr>
        <w:t>场址选择与建设条件</w:t>
      </w:r>
    </w:p>
    <w:p>
      <w:pPr>
        <w:ind w:firstLine="480" w:firstLineChars="200"/>
      </w:pPr>
      <w:r>
        <w:rPr>
          <w:rFonts w:hint="eastAsia"/>
        </w:rPr>
        <w:t>本项目拟建场地位于深圳市坪山区坪山街道沙新路和龙新路交汇处西北侧，东临规划沙新路，南临规划龙新路、东城环路，西临规划支路、民强路、龙坪大道，北临东纵路，用地面积45138.80㎡，项目一期用地面积2200㎡，总用地面积共计47338.80㎡。项目位置详见下图。</w:t>
      </w:r>
    </w:p>
    <w:p>
      <w:pPr>
        <w:jc w:val="center"/>
        <w:rPr>
          <w:rFonts w:ascii="仿宋_GB2312" w:eastAsia="仿宋_GB2312"/>
          <w:szCs w:val="28"/>
        </w:rPr>
      </w:pPr>
      <w:r>
        <w:drawing>
          <wp:inline distT="0" distB="0" distL="0" distR="0">
            <wp:extent cx="5052695" cy="4175760"/>
            <wp:effectExtent l="0" t="0" r="1460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052695" cy="4175760"/>
                    </a:xfrm>
                    <a:prstGeom prst="rect">
                      <a:avLst/>
                    </a:prstGeom>
                    <a:noFill/>
                    <a:ln>
                      <a:noFill/>
                    </a:ln>
                  </pic:spPr>
                </pic:pic>
              </a:graphicData>
            </a:graphic>
          </wp:inline>
        </w:drawing>
      </w:r>
    </w:p>
    <w:p>
      <w:pPr>
        <w:ind w:firstLine="210" w:firstLineChars="100"/>
        <w:rPr>
          <w:sz w:val="21"/>
          <w:szCs w:val="21"/>
        </w:rPr>
      </w:pPr>
      <w:r>
        <w:rPr>
          <w:rFonts w:hint="eastAsia"/>
          <w:sz w:val="21"/>
          <w:szCs w:val="21"/>
        </w:rPr>
        <w:t>备注：红线标注位置为项目一期用地，用地面积2200㎡。</w:t>
      </w:r>
    </w:p>
    <w:p>
      <w:pPr>
        <w:jc w:val="center"/>
        <w:rPr>
          <w:rFonts w:ascii="黑体" w:hAnsi="黑体" w:eastAsia="黑体"/>
        </w:rPr>
      </w:pPr>
      <w:r>
        <w:rPr>
          <w:rFonts w:hint="eastAsia" w:ascii="黑体" w:hAnsi="黑体" w:eastAsia="黑体"/>
        </w:rPr>
        <w:t>图</w:t>
      </w:r>
      <w:r>
        <w:rPr>
          <w:rFonts w:ascii="黑体" w:hAnsi="黑体" w:eastAsia="黑体"/>
        </w:rPr>
        <w:t xml:space="preserve">1  </w:t>
      </w:r>
      <w:r>
        <w:rPr>
          <w:rFonts w:hint="eastAsia" w:ascii="黑体" w:hAnsi="黑体" w:eastAsia="黑体"/>
        </w:rPr>
        <w:t>地理位置图</w:t>
      </w:r>
    </w:p>
    <w:p>
      <w:pPr>
        <w:ind w:firstLine="602" w:firstLineChars="200"/>
        <w:rPr>
          <w:rFonts w:cs="宋体"/>
          <w:b/>
          <w:bCs/>
          <w:sz w:val="30"/>
          <w:szCs w:val="30"/>
        </w:rPr>
      </w:pPr>
    </w:p>
    <w:p>
      <w:pPr>
        <w:ind w:left="567" w:hanging="567"/>
        <w:jc w:val="center"/>
        <w:rPr>
          <w:rFonts w:cs="宋体"/>
          <w:b/>
          <w:bCs/>
          <w:sz w:val="30"/>
          <w:szCs w:val="30"/>
        </w:rPr>
        <w:sectPr>
          <w:footerReference r:id="rId5" w:type="default"/>
          <w:pgSz w:w="11906" w:h="16838"/>
          <w:pgMar w:top="1440" w:right="1800" w:bottom="1440" w:left="1800" w:header="851" w:footer="992" w:gutter="0"/>
          <w:pgNumType w:fmt="decimal" w:start="1"/>
          <w:cols w:space="720" w:num="1"/>
          <w:docGrid w:type="lines" w:linePitch="312" w:charSpace="0"/>
        </w:sectPr>
      </w:pPr>
    </w:p>
    <w:p>
      <w:pPr>
        <w:tabs>
          <w:tab w:val="left" w:pos="0"/>
        </w:tabs>
        <w:rPr>
          <w:rFonts w:cs="宋体"/>
          <w:color w:val="000000"/>
          <w:sz w:val="21"/>
          <w:szCs w:val="21"/>
        </w:rPr>
      </w:pPr>
    </w:p>
    <w:p>
      <w:pPr>
        <w:ind w:left="567" w:hanging="567"/>
        <w:jc w:val="center"/>
        <w:outlineLvl w:val="0"/>
        <w:rPr>
          <w:rFonts w:cs="宋体"/>
          <w:b/>
          <w:bCs/>
          <w:sz w:val="30"/>
          <w:szCs w:val="30"/>
        </w:rPr>
      </w:pPr>
      <w:r>
        <w:rPr>
          <w:rFonts w:hint="eastAsia" w:cs="宋体"/>
          <w:b/>
          <w:bCs/>
          <w:sz w:val="30"/>
          <w:szCs w:val="30"/>
        </w:rPr>
        <w:t>第</w:t>
      </w:r>
      <w:r>
        <w:rPr>
          <w:rFonts w:hint="eastAsia" w:cs="宋体"/>
          <w:b/>
          <w:bCs/>
          <w:sz w:val="30"/>
          <w:szCs w:val="30"/>
          <w:lang w:val="en-US" w:eastAsia="zh-CN"/>
        </w:rPr>
        <w:t>二</w:t>
      </w:r>
      <w:r>
        <w:rPr>
          <w:rFonts w:hint="eastAsia" w:cs="宋体"/>
          <w:b/>
          <w:bCs/>
          <w:sz w:val="30"/>
          <w:szCs w:val="30"/>
        </w:rPr>
        <w:t xml:space="preserve">部分  </w:t>
      </w:r>
      <w:r>
        <w:rPr>
          <w:rFonts w:hint="eastAsia" w:cs="宋体"/>
          <w:b/>
          <w:bCs/>
          <w:sz w:val="30"/>
          <w:szCs w:val="30"/>
          <w:lang w:val="en-US" w:eastAsia="zh-CN"/>
        </w:rPr>
        <w:t>工程咨询</w:t>
      </w:r>
      <w:r>
        <w:rPr>
          <w:rFonts w:hint="eastAsia" w:cs="宋体"/>
          <w:b/>
          <w:bCs/>
          <w:sz w:val="30"/>
          <w:szCs w:val="30"/>
        </w:rPr>
        <w:t>服务要求</w:t>
      </w:r>
    </w:p>
    <w:p>
      <w:pPr>
        <w:ind w:firstLine="482" w:firstLineChars="200"/>
        <w:outlineLvl w:val="1"/>
        <w:rPr>
          <w:b/>
        </w:rPr>
      </w:pPr>
      <w:r>
        <w:rPr>
          <w:rFonts w:hint="eastAsia"/>
          <w:b/>
        </w:rPr>
        <w:t>一、主要内容：</w:t>
      </w:r>
    </w:p>
    <w:p>
      <w:pPr>
        <w:pStyle w:val="7"/>
        <w:spacing w:line="360" w:lineRule="exact"/>
        <w:ind w:firstLine="480" w:firstLineChars="200"/>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14:textFill>
            <w14:solidFill>
              <w14:schemeClr w14:val="tx1"/>
            </w14:solidFill>
          </w14:textFill>
        </w:rPr>
        <w:t>南方医科大学口腔医学产学研创新基地列入深圳市生物医药领域重点项目，将促进包括义齿加工、口腔医疗设备、口腔材料、口腔微生态及药物研究等产业与口腔医学学科、口腔科学研究等高质量发展，打造“口腔健康产学研”新名片。结合项目的定位和发展规划，开展项目建议书和可行性研究报告的编制工作。</w:t>
      </w:r>
    </w:p>
    <w:p>
      <w:pPr>
        <w:pStyle w:val="7"/>
        <w:spacing w:line="360" w:lineRule="exact"/>
        <w:ind w:firstLine="480" w:firstLineChars="200"/>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14:textFill>
            <w14:solidFill>
              <w14:schemeClr w14:val="tx1"/>
            </w14:solidFill>
          </w14:textFill>
        </w:rPr>
        <w:t>要求项目建议书和可行性研究报告各章节内容齐备，符合国家相关文件要求和相关规范，参与项目建议书、可行性研究报告送审，参与评审会答辩等事宜，直至项目取得发改部门的相关阶段的批复。</w:t>
      </w:r>
    </w:p>
    <w:p>
      <w:pPr>
        <w:spacing w:line="360" w:lineRule="exact"/>
        <w:ind w:firstLine="482" w:firstLineChars="200"/>
        <w:jc w:val="left"/>
        <w:outlineLvl w:val="1"/>
        <w:rPr>
          <w:rFonts w:ascii="宋体" w:hAnsi="宋体" w:cs="宋体"/>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lang w:val="en-US" w:eastAsia="zh-CN"/>
          <w14:textFill>
            <w14:solidFill>
              <w14:schemeClr w14:val="tx1"/>
            </w14:solidFill>
          </w14:textFill>
        </w:rPr>
        <w:t>二、</w:t>
      </w:r>
      <w:r>
        <w:rPr>
          <w:rFonts w:hint="eastAsia" w:ascii="宋体" w:hAnsi="宋体" w:cs="宋体"/>
          <w:b/>
          <w:color w:val="000000" w:themeColor="text1"/>
          <w:sz w:val="24"/>
          <w:szCs w:val="24"/>
          <w:highlight w:val="none"/>
          <w14:textFill>
            <w14:solidFill>
              <w14:schemeClr w14:val="tx1"/>
            </w14:solidFill>
          </w14:textFill>
        </w:rPr>
        <w:t>服务范围和内容</w:t>
      </w:r>
    </w:p>
    <w:p>
      <w:pPr>
        <w:pStyle w:val="7"/>
        <w:spacing w:line="360" w:lineRule="exact"/>
        <w:ind w:firstLine="480" w:firstLineChars="200"/>
        <w:rPr>
          <w:rFonts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按照国家、广东省、深圳市等现行有关规范、规定开展本项目</w:t>
      </w:r>
      <w:r>
        <w:rPr>
          <w:rFonts w:hint="eastAsia" w:ascii="宋体" w:hAnsi="宋体" w:cs="宋体"/>
          <w:color w:val="000000" w:themeColor="text1"/>
          <w:kern w:val="2"/>
          <w:sz w:val="24"/>
          <w:szCs w:val="24"/>
          <w:highlight w:val="none"/>
          <w:lang w:val="en-US" w:eastAsia="zh-CN"/>
          <w14:textFill>
            <w14:solidFill>
              <w14:schemeClr w14:val="tx1"/>
            </w14:solidFill>
          </w14:textFill>
        </w:rPr>
        <w:t>前期工程</w:t>
      </w:r>
      <w:r>
        <w:rPr>
          <w:rFonts w:hint="eastAsia" w:ascii="宋体" w:hAnsi="宋体" w:cs="宋体"/>
          <w:color w:val="000000" w:themeColor="text1"/>
          <w:kern w:val="2"/>
          <w:sz w:val="24"/>
          <w:szCs w:val="24"/>
          <w:highlight w:val="none"/>
          <w14:textFill>
            <w14:solidFill>
              <w14:schemeClr w14:val="tx1"/>
            </w14:solidFill>
          </w14:textFill>
        </w:rPr>
        <w:t>咨询工作</w:t>
      </w:r>
      <w:r>
        <w:rPr>
          <w:rFonts w:hint="eastAsia" w:ascii="宋体" w:hAnsi="宋体" w:cs="宋体"/>
          <w:color w:val="000000" w:themeColor="text1"/>
          <w:kern w:val="2"/>
          <w:sz w:val="24"/>
          <w:szCs w:val="24"/>
          <w:highlight w:val="none"/>
          <w:lang w:eastAsia="zh-CN"/>
          <w14:textFill>
            <w14:solidFill>
              <w14:schemeClr w14:val="tx1"/>
            </w14:solidFill>
          </w14:textFill>
        </w:rPr>
        <w:t>，</w:t>
      </w:r>
      <w:r>
        <w:rPr>
          <w:rFonts w:hint="eastAsia" w:ascii="宋体" w:hAnsi="宋体" w:cs="宋体"/>
          <w:color w:val="000000" w:themeColor="text1"/>
          <w:kern w:val="2"/>
          <w:sz w:val="24"/>
          <w:szCs w:val="24"/>
          <w:highlight w:val="none"/>
          <w:lang w:val="en-US" w:eastAsia="zh-CN"/>
          <w14:textFill>
            <w14:solidFill>
              <w14:schemeClr w14:val="tx1"/>
            </w14:solidFill>
          </w14:textFill>
        </w:rPr>
        <w:t>包括项目建议书、可行性研究报告编制</w:t>
      </w:r>
      <w:r>
        <w:rPr>
          <w:rFonts w:hint="eastAsia" w:ascii="宋体" w:hAnsi="宋体" w:cs="宋体"/>
          <w:color w:val="000000" w:themeColor="text1"/>
          <w:kern w:val="2"/>
          <w:sz w:val="24"/>
          <w:szCs w:val="24"/>
          <w:highlight w:val="none"/>
          <w14:textFill>
            <w14:solidFill>
              <w14:schemeClr w14:val="tx1"/>
            </w14:solidFill>
          </w14:textFill>
        </w:rPr>
        <w:t>。</w:t>
      </w:r>
    </w:p>
    <w:p>
      <w:pPr>
        <w:pStyle w:val="7"/>
        <w:spacing w:line="360" w:lineRule="exact"/>
        <w:ind w:firstLine="480" w:firstLineChars="200"/>
        <w:rPr>
          <w:rFonts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服务范围</w:t>
      </w:r>
      <w:r>
        <w:rPr>
          <w:rFonts w:hint="eastAsia" w:ascii="宋体" w:hAnsi="宋体" w:cs="宋体"/>
          <w:b/>
          <w:bCs/>
          <w:color w:val="000000" w:themeColor="text1"/>
          <w:kern w:val="2"/>
          <w:sz w:val="24"/>
          <w:szCs w:val="24"/>
          <w:highlight w:val="none"/>
          <w14:textFill>
            <w14:solidFill>
              <w14:schemeClr w14:val="tx1"/>
            </w14:solidFill>
          </w14:textFill>
        </w:rPr>
        <w:t>包括但不限于</w:t>
      </w:r>
      <w:r>
        <w:rPr>
          <w:rFonts w:hint="eastAsia" w:ascii="宋体" w:hAnsi="宋体" w:cs="宋体"/>
          <w:color w:val="000000" w:themeColor="text1"/>
          <w:kern w:val="2"/>
          <w:sz w:val="24"/>
          <w:szCs w:val="24"/>
          <w:highlight w:val="none"/>
          <w14:textFill>
            <w14:solidFill>
              <w14:schemeClr w14:val="tx1"/>
            </w14:solidFill>
          </w14:textFill>
        </w:rPr>
        <w:t>以下工作内容：</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bookmarkStart w:id="0" w:name="_Hlk120204046"/>
      <w:r>
        <w:rPr>
          <w:rFonts w:hint="eastAsia" w:ascii="宋体" w:hAnsi="宋体" w:eastAsia="宋体" w:cs="宋体"/>
          <w:color w:val="000000" w:themeColor="text1"/>
          <w:kern w:val="2"/>
          <w:sz w:val="24"/>
          <w:szCs w:val="24"/>
          <w:highlight w:val="none"/>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建设</w:t>
      </w:r>
      <w:r>
        <w:rPr>
          <w:rFonts w:hint="eastAsia" w:ascii="宋体" w:hAnsi="宋体" w:eastAsia="宋体" w:cs="宋体"/>
          <w:color w:val="000000" w:themeColor="text1"/>
          <w:kern w:val="2"/>
          <w:sz w:val="24"/>
          <w:szCs w:val="24"/>
          <w:highlight w:val="none"/>
          <w14:textFill>
            <w14:solidFill>
              <w14:schemeClr w14:val="tx1"/>
            </w14:solidFill>
          </w14:textFill>
        </w:rPr>
        <w:t>现场踏勘，并对</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建设</w:t>
      </w:r>
      <w:r>
        <w:rPr>
          <w:rFonts w:hint="eastAsia" w:ascii="宋体" w:hAnsi="宋体" w:eastAsia="宋体" w:cs="宋体"/>
          <w:color w:val="000000" w:themeColor="text1"/>
          <w:kern w:val="2"/>
          <w:sz w:val="24"/>
          <w:szCs w:val="24"/>
          <w:highlight w:val="none"/>
          <w14:textFill>
            <w14:solidFill>
              <w14:schemeClr w14:val="tx1"/>
            </w14:solidFill>
          </w14:textFill>
        </w:rPr>
        <w:t>现场进行评估，给予相应的专业技术指导与建议；</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2、分析整理踏勘资料，根据</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建设方</w:t>
      </w:r>
      <w:r>
        <w:rPr>
          <w:rFonts w:hint="eastAsia" w:ascii="宋体" w:hAnsi="宋体" w:eastAsia="宋体" w:cs="宋体"/>
          <w:color w:val="000000" w:themeColor="text1"/>
          <w:kern w:val="2"/>
          <w:sz w:val="24"/>
          <w:szCs w:val="24"/>
          <w:highlight w:val="none"/>
          <w14:textFill>
            <w14:solidFill>
              <w14:schemeClr w14:val="tx1"/>
            </w14:solidFill>
          </w14:textFill>
        </w:rPr>
        <w:t>需求明确项目</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建设功能需求及建设内容</w:t>
      </w:r>
      <w:r>
        <w:rPr>
          <w:rFonts w:hint="eastAsia" w:ascii="宋体" w:hAnsi="宋体" w:eastAsia="宋体" w:cs="宋体"/>
          <w:color w:val="000000" w:themeColor="text1"/>
          <w:kern w:val="2"/>
          <w:sz w:val="24"/>
          <w:szCs w:val="24"/>
          <w:highlight w:val="none"/>
          <w14:textFill>
            <w14:solidFill>
              <w14:schemeClr w14:val="tx1"/>
            </w14:solidFill>
          </w14:textFill>
        </w:rPr>
        <w:t>；</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3</w:t>
      </w:r>
      <w:r>
        <w:rPr>
          <w:rFonts w:hint="eastAsia" w:ascii="宋体" w:hAnsi="宋体" w:eastAsia="宋体" w:cs="宋体"/>
          <w:color w:val="000000" w:themeColor="text1"/>
          <w:kern w:val="2"/>
          <w:sz w:val="24"/>
          <w:szCs w:val="24"/>
          <w:highlight w:val="none"/>
          <w14:textFill>
            <w14:solidFill>
              <w14:schemeClr w14:val="tx1"/>
            </w14:solidFill>
          </w14:textFill>
        </w:rPr>
        <w:t>、项目建设的必要性分析，包括政策、</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口腔产业</w:t>
      </w:r>
      <w:r>
        <w:rPr>
          <w:rFonts w:hint="eastAsia" w:ascii="宋体" w:hAnsi="宋体" w:eastAsia="宋体" w:cs="宋体"/>
          <w:color w:val="000000" w:themeColor="text1"/>
          <w:kern w:val="2"/>
          <w:sz w:val="24"/>
          <w:szCs w:val="24"/>
          <w:highlight w:val="none"/>
          <w14:textFill>
            <w14:solidFill>
              <w14:schemeClr w14:val="tx1"/>
            </w14:solidFill>
          </w14:textFill>
        </w:rPr>
        <w:t>需求和社会价值三个层面；</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2"/>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根据</w:t>
      </w:r>
      <w:r>
        <w:rPr>
          <w:rFonts w:hint="eastAsia" w:ascii="宋体" w:hAnsi="宋体" w:eastAsia="宋体" w:cs="宋体"/>
          <w:color w:val="000000" w:themeColor="text1"/>
          <w:kern w:val="2"/>
          <w:sz w:val="24"/>
          <w:szCs w:val="24"/>
          <w:highlight w:val="none"/>
          <w:lang w:val="zh-CN"/>
          <w14:textFill>
            <w14:solidFill>
              <w14:schemeClr w14:val="tx1"/>
            </w14:solidFill>
          </w14:textFill>
        </w:rPr>
        <w:t>医院</w:t>
      </w:r>
      <w:r>
        <w:rPr>
          <w:rFonts w:hint="eastAsia" w:ascii="宋体" w:hAnsi="宋体" w:eastAsia="宋体" w:cs="宋体"/>
          <w:color w:val="000000" w:themeColor="text1"/>
          <w:kern w:val="2"/>
          <w:sz w:val="24"/>
          <w:szCs w:val="24"/>
          <w:highlight w:val="none"/>
          <w14:textFill>
            <w14:solidFill>
              <w14:schemeClr w14:val="tx1"/>
            </w14:solidFill>
          </w14:textFill>
        </w:rPr>
        <w:t>现有规模分析</w:t>
      </w:r>
      <w:r>
        <w:rPr>
          <w:rFonts w:hint="eastAsia" w:ascii="宋体" w:hAnsi="宋体" w:eastAsia="宋体" w:cs="宋体"/>
          <w:color w:val="000000" w:themeColor="text1"/>
          <w:kern w:val="2"/>
          <w:sz w:val="24"/>
          <w:szCs w:val="24"/>
          <w:highlight w:val="none"/>
          <w:lang w:val="zh-CN"/>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测算</w:t>
      </w:r>
      <w:r>
        <w:rPr>
          <w:rFonts w:hint="eastAsia" w:ascii="宋体" w:hAnsi="宋体" w:eastAsia="宋体" w:cs="宋体"/>
          <w:color w:val="000000" w:themeColor="text1"/>
          <w:kern w:val="2"/>
          <w:sz w:val="24"/>
          <w:szCs w:val="24"/>
          <w:highlight w:val="none"/>
          <w:lang w:val="zh-CN"/>
          <w14:textFill>
            <w14:solidFill>
              <w14:schemeClr w14:val="tx1"/>
            </w14:solidFill>
          </w14:textFill>
        </w:rPr>
        <w:t>合理的</w:t>
      </w:r>
      <w:r>
        <w:rPr>
          <w:rFonts w:hint="eastAsia" w:ascii="宋体" w:hAnsi="宋体" w:eastAsia="宋体" w:cs="宋体"/>
          <w:color w:val="000000" w:themeColor="text1"/>
          <w:kern w:val="2"/>
          <w:sz w:val="24"/>
          <w:szCs w:val="24"/>
          <w:highlight w:val="none"/>
          <w14:textFill>
            <w14:solidFill>
              <w14:schemeClr w14:val="tx1"/>
            </w14:solidFill>
          </w14:textFill>
        </w:rPr>
        <w:t>具有超前性的总体</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建设</w:t>
      </w:r>
      <w:r>
        <w:rPr>
          <w:rFonts w:hint="eastAsia" w:ascii="宋体" w:hAnsi="宋体" w:eastAsia="宋体" w:cs="宋体"/>
          <w:color w:val="000000" w:themeColor="text1"/>
          <w:kern w:val="2"/>
          <w:sz w:val="24"/>
          <w:szCs w:val="24"/>
          <w:highlight w:val="none"/>
          <w14:textFill>
            <w14:solidFill>
              <w14:schemeClr w14:val="tx1"/>
            </w14:solidFill>
          </w14:textFill>
        </w:rPr>
        <w:t>规模</w:t>
      </w:r>
      <w:r>
        <w:rPr>
          <w:rFonts w:hint="eastAsia" w:ascii="宋体" w:hAnsi="宋体" w:eastAsia="宋体" w:cs="宋体"/>
          <w:color w:val="000000" w:themeColor="text1"/>
          <w:kern w:val="2"/>
          <w:sz w:val="24"/>
          <w:szCs w:val="24"/>
          <w:highlight w:val="none"/>
          <w:lang w:val="zh-CN"/>
          <w14:textFill>
            <w14:solidFill>
              <w14:schemeClr w14:val="tx1"/>
            </w14:solidFill>
          </w14:textFill>
        </w:rPr>
        <w:t>；</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2"/>
          <w:sz w:val="24"/>
          <w:szCs w:val="24"/>
          <w:highlight w:val="none"/>
          <w14:textFill>
            <w14:solidFill>
              <w14:schemeClr w14:val="tx1"/>
            </w14:solidFill>
          </w14:textFill>
        </w:rPr>
        <w:t>、医院周围和</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建设场地</w:t>
      </w:r>
      <w:r>
        <w:rPr>
          <w:rFonts w:hint="eastAsia" w:ascii="宋体" w:hAnsi="宋体" w:eastAsia="宋体" w:cs="宋体"/>
          <w:color w:val="000000" w:themeColor="text1"/>
          <w:kern w:val="2"/>
          <w:sz w:val="24"/>
          <w:szCs w:val="24"/>
          <w:highlight w:val="none"/>
          <w14:textFill>
            <w14:solidFill>
              <w14:schemeClr w14:val="tx1"/>
            </w14:solidFill>
          </w14:textFill>
        </w:rPr>
        <w:t>内环境及建设条件分析，并进行综合评述，为项目顺利进行提供保障；</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2"/>
          <w:sz w:val="24"/>
          <w:szCs w:val="24"/>
          <w:highlight w:val="none"/>
          <w14:textFill>
            <w14:solidFill>
              <w14:schemeClr w14:val="tx1"/>
            </w14:solidFill>
          </w14:textFill>
        </w:rPr>
        <w:t>、根据</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项目建设</w:t>
      </w:r>
      <w:r>
        <w:rPr>
          <w:rFonts w:hint="eastAsia" w:ascii="宋体" w:hAnsi="宋体" w:eastAsia="宋体" w:cs="宋体"/>
          <w:color w:val="000000" w:themeColor="text1"/>
          <w:kern w:val="2"/>
          <w:sz w:val="24"/>
          <w:szCs w:val="24"/>
          <w:highlight w:val="none"/>
          <w14:textFill>
            <w14:solidFill>
              <w14:schemeClr w14:val="tx1"/>
            </w14:solidFill>
          </w14:textFill>
        </w:rPr>
        <w:t>内容，编制整体建筑设计方案，包括水暖电、消防等各专业方案；</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7</w:t>
      </w:r>
      <w:r>
        <w:rPr>
          <w:rFonts w:hint="eastAsia" w:ascii="宋体" w:hAnsi="宋体" w:eastAsia="宋体" w:cs="宋体"/>
          <w:color w:val="000000" w:themeColor="text1"/>
          <w:kern w:val="2"/>
          <w:sz w:val="24"/>
          <w:szCs w:val="24"/>
          <w:highlight w:val="none"/>
          <w14:textFill>
            <w14:solidFill>
              <w14:schemeClr w14:val="tx1"/>
            </w14:solidFill>
          </w14:textFill>
        </w:rPr>
        <w:t>、编制项目具体实施方案</w:t>
      </w:r>
      <w:r>
        <w:rPr>
          <w:rFonts w:hint="eastAsia" w:ascii="宋体" w:hAnsi="宋体" w:eastAsia="宋体" w:cs="宋体"/>
          <w:color w:val="000000" w:themeColor="text1"/>
          <w:kern w:val="2"/>
          <w:sz w:val="24"/>
          <w:szCs w:val="24"/>
          <w:highlight w:val="none"/>
          <w:lang w:val="zh-CN"/>
          <w14:textFill>
            <w14:solidFill>
              <w14:schemeClr w14:val="tx1"/>
            </w14:solidFill>
          </w14:textFill>
        </w:rPr>
        <w:t>，</w:t>
      </w:r>
      <w:r>
        <w:rPr>
          <w:rFonts w:hint="eastAsia" w:ascii="宋体" w:hAnsi="宋体" w:eastAsia="宋体" w:cs="宋体"/>
          <w:color w:val="000000" w:themeColor="text1"/>
          <w:kern w:val="2"/>
          <w:sz w:val="24"/>
          <w:szCs w:val="24"/>
          <w:highlight w:val="none"/>
          <w14:textFill>
            <w14:solidFill>
              <w14:schemeClr w14:val="tx1"/>
            </w14:solidFill>
          </w14:textFill>
        </w:rPr>
        <w:t>对项目的每一项工作进行严格的管理与验收；</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2"/>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编制</w:t>
      </w:r>
      <w:r>
        <w:rPr>
          <w:rFonts w:hint="eastAsia" w:ascii="宋体" w:hAnsi="宋体" w:eastAsia="宋体" w:cs="宋体"/>
          <w:color w:val="000000" w:themeColor="text1"/>
          <w:kern w:val="2"/>
          <w:sz w:val="24"/>
          <w:szCs w:val="24"/>
          <w:highlight w:val="none"/>
          <w14:textFill>
            <w14:solidFill>
              <w14:schemeClr w14:val="tx1"/>
            </w14:solidFill>
          </w14:textFill>
        </w:rPr>
        <w:t>项目</w:t>
      </w:r>
      <w:r>
        <w:rPr>
          <w:rFonts w:hint="eastAsia" w:ascii="宋体" w:hAnsi="宋体" w:eastAsia="宋体" w:cs="宋体"/>
          <w:color w:val="000000" w:themeColor="text1"/>
          <w:kern w:val="2"/>
          <w:sz w:val="24"/>
          <w:szCs w:val="24"/>
          <w:highlight w:val="none"/>
          <w:lang w:val="zh-CN"/>
          <w14:textFill>
            <w14:solidFill>
              <w14:schemeClr w14:val="tx1"/>
            </w14:solidFill>
          </w14:textFill>
        </w:rPr>
        <w:t>进行投资估算，并负责投资估算合理性的审核工作，进行分析、评价，给出建议；</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2"/>
          <w:sz w:val="24"/>
          <w:szCs w:val="24"/>
          <w:highlight w:val="none"/>
          <w14:textFill>
            <w14:solidFill>
              <w14:schemeClr w14:val="tx1"/>
            </w14:solidFill>
          </w14:textFill>
        </w:rPr>
        <w:t>、从技术、市场和资金三个方面进行全面的风险分析，</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以及</w:t>
      </w:r>
      <w:r>
        <w:rPr>
          <w:rFonts w:hint="eastAsia" w:ascii="宋体" w:hAnsi="宋体" w:eastAsia="宋体" w:cs="宋体"/>
          <w:color w:val="000000" w:themeColor="text1"/>
          <w:kern w:val="2"/>
          <w:sz w:val="24"/>
          <w:szCs w:val="24"/>
          <w:highlight w:val="none"/>
          <w14:textFill>
            <w14:solidFill>
              <w14:schemeClr w14:val="tx1"/>
            </w14:solidFill>
          </w14:textFill>
        </w:rPr>
        <w:t>项目的社会效益分析；</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0</w:t>
      </w:r>
      <w:r>
        <w:rPr>
          <w:rFonts w:hint="eastAsia" w:ascii="宋体" w:hAnsi="宋体" w:eastAsia="宋体" w:cs="宋体"/>
          <w:color w:val="000000" w:themeColor="text1"/>
          <w:kern w:val="2"/>
          <w:sz w:val="24"/>
          <w:szCs w:val="24"/>
          <w:highlight w:val="none"/>
          <w14:textFill>
            <w14:solidFill>
              <w14:schemeClr w14:val="tx1"/>
            </w14:solidFill>
          </w14:textFill>
        </w:rPr>
        <w:t>、提供完善的项目建议书和完善的项目可行性研究报告。包括现场查勘、个别访谈和召开会议征求收集需求意见，根据需求意见按国家相关文件要求和相关规范编制项目建议书和可行性研究报告，向甲方及上级部门汇报相关成果，收集修改意见并修改完善，直到项目建议书和可行性研究报告获得政府相关部门审批，配合设计公司完成项目设计工作。</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11、</w:t>
      </w:r>
      <w:r>
        <w:rPr>
          <w:rFonts w:hint="eastAsia" w:ascii="宋体" w:hAnsi="宋体" w:eastAsia="宋体" w:cs="宋体"/>
          <w:color w:val="000000" w:themeColor="text1"/>
          <w:kern w:val="2"/>
          <w:sz w:val="24"/>
          <w:szCs w:val="24"/>
          <w:highlight w:val="none"/>
          <w14:textFill>
            <w14:solidFill>
              <w14:schemeClr w14:val="tx1"/>
            </w14:solidFill>
          </w14:textFill>
        </w:rPr>
        <w:t>协助项目</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建议书、可行性研究报告</w:t>
      </w:r>
      <w:r>
        <w:rPr>
          <w:rFonts w:hint="eastAsia" w:ascii="宋体" w:hAnsi="宋体" w:eastAsia="宋体" w:cs="宋体"/>
          <w:color w:val="000000" w:themeColor="text1"/>
          <w:kern w:val="2"/>
          <w:sz w:val="24"/>
          <w:szCs w:val="24"/>
          <w:highlight w:val="none"/>
          <w14:textFill>
            <w14:solidFill>
              <w14:schemeClr w14:val="tx1"/>
            </w14:solidFill>
          </w14:textFill>
        </w:rPr>
        <w:t>成果文件报送政府部门，为顺利通过审批奠定基础；</w:t>
      </w:r>
    </w:p>
    <w:p>
      <w:pPr>
        <w:pStyle w:val="7"/>
        <w:spacing w:line="360" w:lineRule="exact"/>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2"/>
          <w:sz w:val="24"/>
          <w:szCs w:val="24"/>
          <w:highlight w:val="none"/>
          <w14:textFill>
            <w14:solidFill>
              <w14:schemeClr w14:val="tx1"/>
            </w14:solidFill>
          </w14:textFill>
        </w:rPr>
        <w:t>、提供后期项目相关</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工程</w:t>
      </w:r>
      <w:r>
        <w:rPr>
          <w:rFonts w:hint="eastAsia" w:ascii="宋体" w:hAnsi="宋体" w:eastAsia="宋体" w:cs="宋体"/>
          <w:color w:val="000000" w:themeColor="text1"/>
          <w:kern w:val="2"/>
          <w:sz w:val="24"/>
          <w:szCs w:val="24"/>
          <w:highlight w:val="none"/>
          <w14:textFill>
            <w14:solidFill>
              <w14:schemeClr w14:val="tx1"/>
            </w14:solidFill>
          </w14:textFill>
        </w:rPr>
        <w:t>咨询服务，并提供专业的指导与建议。</w:t>
      </w:r>
    </w:p>
    <w:p>
      <w:pPr>
        <w:pStyle w:val="7"/>
        <w:spacing w:line="360" w:lineRule="exact"/>
        <w:ind w:firstLine="482" w:firstLineChars="200"/>
        <w:rPr>
          <w:rFonts w:hint="eastAsia" w:ascii="宋体" w:hAnsi="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三、其他</w:t>
      </w:r>
      <w:r>
        <w:rPr>
          <w:rFonts w:hint="eastAsia" w:ascii="宋体" w:hAnsi="宋体" w:cs="宋体"/>
          <w:b/>
          <w:color w:val="000000" w:themeColor="text1"/>
          <w:kern w:val="2"/>
          <w:sz w:val="24"/>
          <w:szCs w:val="24"/>
          <w:highlight w:val="none"/>
          <w:lang w:val="en-US" w:eastAsia="zh-CN" w:bidi="ar-SA"/>
          <w14:textFill>
            <w14:solidFill>
              <w14:schemeClr w14:val="tx1"/>
            </w14:solidFill>
          </w14:textFill>
        </w:rPr>
        <w:t>说明</w:t>
      </w:r>
    </w:p>
    <w:p>
      <w:pPr>
        <w:pStyle w:val="7"/>
        <w:spacing w:line="360" w:lineRule="exact"/>
        <w:ind w:firstLine="482" w:firstLineChars="200"/>
        <w:rPr>
          <w:rFonts w:hint="default" w:ascii="宋体" w:hAnsi="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color w:val="000000" w:themeColor="text1"/>
          <w:kern w:val="2"/>
          <w:sz w:val="24"/>
          <w:szCs w:val="24"/>
          <w:highlight w:val="none"/>
          <w:lang w:val="en-US" w:eastAsia="zh-CN" w:bidi="ar-SA"/>
          <w14:textFill>
            <w14:solidFill>
              <w14:schemeClr w14:val="tx1"/>
            </w14:solidFill>
          </w14:textFill>
        </w:rPr>
        <w:t>本项目可能根据立项程序，调整或减少部分前期文件编制工作，具体编制工作将结合项目立项程序确定，并根据具体编制工作情况及发改部门批复费用，按相关规定予以付费。</w:t>
      </w:r>
    </w:p>
    <w:bookmarkEnd w:id="0"/>
    <w:p>
      <w:pPr>
        <w:pStyle w:val="4"/>
      </w:pPr>
    </w:p>
    <w:p/>
    <w:sectPr>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iNDllODRlMDkwMjFkZTQ1ZDM5NDJkZjI1NmRiMzkifQ=="/>
  </w:docVars>
  <w:rsids>
    <w:rsidRoot w:val="00000000"/>
    <w:rsid w:val="01010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宋体" w:eastAsia="宋体" w:cstheme="minorBidi"/>
      <w:kern w:val="2"/>
      <w:sz w:val="24"/>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b/>
      <w:bCs/>
      <w:sz w:val="24"/>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toc 2"/>
    <w:basedOn w:val="1"/>
    <w:next w:val="1"/>
    <w:qFormat/>
    <w:uiPriority w:val="39"/>
    <w:pPr>
      <w:tabs>
        <w:tab w:val="right" w:leader="dot" w:pos="8296"/>
      </w:tabs>
      <w:ind w:left="210"/>
      <w:jc w:val="left"/>
    </w:pPr>
    <w:rPr>
      <w:smallCaps/>
    </w:rPr>
  </w:style>
  <w:style w:type="paragraph" w:customStyle="1" w:styleId="7">
    <w:name w:val="Normal_1_0"/>
    <w:qFormat/>
    <w:uiPriority w:val="0"/>
    <w:pPr>
      <w:widowControl w:val="0"/>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2023-11-13T07:15:49Z</dcterms:created>
  <dc:creator>01017</dc:creator>
  <cp:lastModifiedBy>大葱头</cp:lastModifiedBy>
  <dcterms:modified xsi:type="dcterms:W3CDTF">2023-11-13T07:15:55Z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BE5E216ADE2040DFB29ABBE2EA24F943_12</vt:lpwstr>
  </property>
</Properties>
</file>