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50A1" w:rsidRDefault="00732440">
      <w:pPr>
        <w:widowControl w:val="0"/>
        <w:spacing w:line="560" w:lineRule="exact"/>
        <w:jc w:val="center"/>
        <w:rPr>
          <w:rFonts w:ascii="仿宋_GB2312" w:eastAsia="仿宋_GB2312" w:cstheme="minorBidi"/>
          <w:b/>
          <w:kern w:val="2"/>
          <w:sz w:val="32"/>
          <w:szCs w:val="32"/>
        </w:rPr>
      </w:pPr>
      <w:r>
        <w:rPr>
          <w:rFonts w:ascii="仿宋_GB2312" w:eastAsia="仿宋_GB2312" w:cstheme="minorBidi" w:hint="eastAsia"/>
          <w:b/>
          <w:kern w:val="2"/>
          <w:sz w:val="32"/>
          <w:szCs w:val="32"/>
        </w:rPr>
        <w:t>南方医科大学深圳口腔医院（坪山）</w:t>
      </w:r>
    </w:p>
    <w:p w:rsidR="00A650A1" w:rsidRDefault="00732440">
      <w:pPr>
        <w:widowControl w:val="0"/>
        <w:spacing w:line="560" w:lineRule="exact"/>
        <w:jc w:val="center"/>
        <w:rPr>
          <w:rFonts w:ascii="仿宋_GB2312" w:eastAsia="仿宋_GB2312" w:cstheme="minorBidi"/>
          <w:b/>
          <w:kern w:val="2"/>
          <w:sz w:val="32"/>
          <w:szCs w:val="32"/>
        </w:rPr>
      </w:pPr>
      <w:r>
        <w:rPr>
          <w:rFonts w:ascii="仿宋_GB2312" w:eastAsia="仿宋_GB2312" w:cstheme="minorBidi" w:hint="eastAsia"/>
          <w:b/>
          <w:kern w:val="2"/>
          <w:sz w:val="32"/>
          <w:szCs w:val="32"/>
        </w:rPr>
        <w:t>电子票据</w:t>
      </w:r>
      <w:proofErr w:type="gramStart"/>
      <w:r>
        <w:rPr>
          <w:rFonts w:ascii="仿宋_GB2312" w:eastAsia="仿宋_GB2312" w:cstheme="minorBidi" w:hint="eastAsia"/>
          <w:b/>
          <w:kern w:val="2"/>
          <w:sz w:val="32"/>
          <w:szCs w:val="32"/>
        </w:rPr>
        <w:t>管理系统维保</w:t>
      </w:r>
      <w:r>
        <w:rPr>
          <w:rFonts w:ascii="仿宋_GB2312" w:eastAsia="仿宋_GB2312" w:cstheme="minorBidi" w:hint="eastAsia"/>
          <w:b/>
          <w:kern w:val="2"/>
          <w:sz w:val="32"/>
          <w:szCs w:val="32"/>
        </w:rPr>
        <w:t>项目</w:t>
      </w:r>
      <w:proofErr w:type="gramEnd"/>
      <w:r>
        <w:rPr>
          <w:rFonts w:ascii="仿宋_GB2312" w:eastAsia="仿宋_GB2312" w:cstheme="minorBidi" w:hint="eastAsia"/>
          <w:b/>
          <w:kern w:val="2"/>
          <w:sz w:val="32"/>
          <w:szCs w:val="32"/>
        </w:rPr>
        <w:t>采购需求</w:t>
      </w:r>
    </w:p>
    <w:p w:rsidR="00A650A1" w:rsidRDefault="00732440">
      <w:pPr>
        <w:widowControl w:val="0"/>
        <w:spacing w:line="560" w:lineRule="exact"/>
        <w:jc w:val="center"/>
        <w:rPr>
          <w:rFonts w:ascii="仿宋_GB2312" w:eastAsia="仿宋_GB2312" w:cstheme="minorBidi"/>
          <w:b/>
          <w:kern w:val="2"/>
          <w:sz w:val="28"/>
          <w:szCs w:val="32"/>
        </w:rPr>
      </w:pPr>
      <w:r>
        <w:rPr>
          <w:rFonts w:ascii="仿宋_GB2312" w:eastAsia="仿宋_GB2312" w:cstheme="minorBidi" w:hint="eastAsia"/>
          <w:b/>
          <w:kern w:val="2"/>
          <w:sz w:val="28"/>
          <w:szCs w:val="32"/>
        </w:rPr>
        <w:t>（项目编码：</w:t>
      </w:r>
      <w:r w:rsidR="00160EF6" w:rsidRPr="00160EF6">
        <w:rPr>
          <w:rFonts w:ascii="仿宋_GB2312" w:eastAsia="仿宋_GB2312" w:cstheme="minorBidi"/>
          <w:b/>
          <w:kern w:val="2"/>
          <w:sz w:val="28"/>
          <w:szCs w:val="32"/>
        </w:rPr>
        <w:t>NFYKDSZKQ-XXH-FW-DZPJ-20240914007</w:t>
      </w:r>
      <w:r>
        <w:rPr>
          <w:rFonts w:ascii="仿宋_GB2312" w:eastAsia="仿宋_GB2312" w:cstheme="minorBidi" w:hint="eastAsia"/>
          <w:b/>
          <w:kern w:val="2"/>
          <w:sz w:val="28"/>
          <w:szCs w:val="32"/>
        </w:rPr>
        <w:t>）</w:t>
      </w:r>
    </w:p>
    <w:tbl>
      <w:tblPr>
        <w:tblW w:w="10158" w:type="dxa"/>
        <w:jc w:val="center"/>
        <w:tblCellSpacing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783"/>
        <w:gridCol w:w="5761"/>
        <w:gridCol w:w="2269"/>
        <w:gridCol w:w="1345"/>
      </w:tblGrid>
      <w:tr w:rsidR="00A650A1">
        <w:trPr>
          <w:trHeight w:val="601"/>
          <w:tblCellSpacing w:w="0" w:type="dxa"/>
          <w:jc w:val="center"/>
        </w:trPr>
        <w:tc>
          <w:tcPr>
            <w:tcW w:w="783" w:type="dxa"/>
            <w:tcBorders>
              <w:top w:val="single" w:sz="4" w:space="0" w:color="auto"/>
              <w:left w:val="single" w:sz="4" w:space="0" w:color="auto"/>
              <w:bottom w:val="single" w:sz="4" w:space="0" w:color="auto"/>
              <w:right w:val="single" w:sz="4" w:space="0" w:color="auto"/>
            </w:tcBorders>
            <w:vAlign w:val="center"/>
          </w:tcPr>
          <w:p w:rsidR="00A650A1" w:rsidRDefault="00732440">
            <w:pPr>
              <w:spacing w:before="100" w:beforeAutospacing="1" w:after="100" w:afterAutospacing="1" w:line="320" w:lineRule="exact"/>
              <w:jc w:val="center"/>
              <w:rPr>
                <w:rFonts w:asciiTheme="minorEastAsia" w:eastAsiaTheme="minorEastAsia" w:hAnsiTheme="minorEastAsia"/>
                <w:b/>
                <w:bCs/>
                <w:sz w:val="21"/>
                <w:szCs w:val="21"/>
              </w:rPr>
            </w:pPr>
            <w:r>
              <w:rPr>
                <w:rFonts w:asciiTheme="minorEastAsia" w:eastAsiaTheme="minorEastAsia" w:hAnsiTheme="minorEastAsia"/>
                <w:b/>
                <w:bCs/>
                <w:sz w:val="21"/>
                <w:szCs w:val="21"/>
              </w:rPr>
              <w:t>项目名称</w:t>
            </w:r>
          </w:p>
        </w:tc>
        <w:tc>
          <w:tcPr>
            <w:tcW w:w="5761" w:type="dxa"/>
            <w:tcBorders>
              <w:top w:val="single" w:sz="4" w:space="0" w:color="auto"/>
              <w:left w:val="single" w:sz="4" w:space="0" w:color="auto"/>
              <w:bottom w:val="single" w:sz="4" w:space="0" w:color="auto"/>
              <w:right w:val="single" w:sz="4" w:space="0" w:color="auto"/>
            </w:tcBorders>
            <w:vAlign w:val="center"/>
          </w:tcPr>
          <w:p w:rsidR="00A650A1" w:rsidRDefault="00732440">
            <w:pPr>
              <w:spacing w:line="320" w:lineRule="exact"/>
              <w:rPr>
                <w:rFonts w:asciiTheme="minorEastAsia" w:eastAsiaTheme="minorEastAsia" w:hAnsiTheme="minorEastAsia"/>
              </w:rPr>
            </w:pPr>
            <w:r>
              <w:rPr>
                <w:rFonts w:asciiTheme="minorEastAsia" w:eastAsiaTheme="minorEastAsia" w:hAnsiTheme="minorEastAsia" w:hint="eastAsia"/>
                <w:sz w:val="21"/>
                <w:szCs w:val="21"/>
              </w:rPr>
              <w:t>南方医科大学深圳口腔医院（坪山）电子票据</w:t>
            </w:r>
            <w:proofErr w:type="gramStart"/>
            <w:r>
              <w:rPr>
                <w:rFonts w:asciiTheme="minorEastAsia" w:eastAsiaTheme="minorEastAsia" w:hAnsiTheme="minorEastAsia" w:hint="eastAsia"/>
                <w:sz w:val="21"/>
                <w:szCs w:val="21"/>
              </w:rPr>
              <w:t>管理系统维保服务</w:t>
            </w:r>
            <w:proofErr w:type="gramEnd"/>
            <w:r>
              <w:rPr>
                <w:rFonts w:asciiTheme="minorEastAsia" w:eastAsiaTheme="minorEastAsia" w:hAnsiTheme="minorEastAsia" w:hint="eastAsia"/>
                <w:sz w:val="21"/>
                <w:szCs w:val="21"/>
              </w:rPr>
              <w:t>项目</w:t>
            </w:r>
          </w:p>
        </w:tc>
        <w:tc>
          <w:tcPr>
            <w:tcW w:w="2269" w:type="dxa"/>
            <w:tcBorders>
              <w:top w:val="single" w:sz="4" w:space="0" w:color="auto"/>
              <w:left w:val="single" w:sz="4" w:space="0" w:color="auto"/>
              <w:bottom w:val="single" w:sz="4" w:space="0" w:color="auto"/>
              <w:right w:val="single" w:sz="4" w:space="0" w:color="auto"/>
            </w:tcBorders>
            <w:vAlign w:val="center"/>
          </w:tcPr>
          <w:p w:rsidR="00A650A1" w:rsidRDefault="00732440">
            <w:pPr>
              <w:spacing w:before="100" w:beforeAutospacing="1" w:after="100" w:afterAutospacing="1" w:line="320" w:lineRule="exact"/>
              <w:jc w:val="center"/>
              <w:rPr>
                <w:rFonts w:asciiTheme="minorEastAsia" w:eastAsiaTheme="minorEastAsia" w:hAnsiTheme="minorEastAsia"/>
              </w:rPr>
            </w:pPr>
            <w:r>
              <w:rPr>
                <w:rFonts w:asciiTheme="minorEastAsia" w:eastAsiaTheme="minorEastAsia" w:hAnsiTheme="minorEastAsia"/>
                <w:b/>
                <w:bCs/>
              </w:rPr>
              <w:t>是否预选项目</w:t>
            </w:r>
          </w:p>
        </w:tc>
        <w:tc>
          <w:tcPr>
            <w:tcW w:w="1345" w:type="dxa"/>
            <w:tcBorders>
              <w:top w:val="single" w:sz="4" w:space="0" w:color="auto"/>
              <w:left w:val="single" w:sz="4" w:space="0" w:color="auto"/>
              <w:bottom w:val="single" w:sz="4" w:space="0" w:color="auto"/>
              <w:right w:val="single" w:sz="4" w:space="0" w:color="auto"/>
            </w:tcBorders>
            <w:vAlign w:val="center"/>
          </w:tcPr>
          <w:p w:rsidR="00A650A1" w:rsidRDefault="00732440">
            <w:pPr>
              <w:spacing w:line="320" w:lineRule="exact"/>
              <w:rPr>
                <w:rFonts w:asciiTheme="minorEastAsia" w:eastAsiaTheme="minorEastAsia" w:hAnsiTheme="minorEastAsia"/>
              </w:rPr>
            </w:pPr>
            <w:r>
              <w:rPr>
                <w:rFonts w:asciiTheme="minorEastAsia" w:eastAsiaTheme="minorEastAsia" w:hAnsiTheme="minorEastAsia" w:hint="eastAsia"/>
                <w:sz w:val="21"/>
                <w:szCs w:val="21"/>
              </w:rPr>
              <w:t>否</w:t>
            </w:r>
          </w:p>
        </w:tc>
      </w:tr>
      <w:tr w:rsidR="00A650A1">
        <w:trPr>
          <w:trHeight w:val="501"/>
          <w:tblCellSpacing w:w="0" w:type="dxa"/>
          <w:jc w:val="center"/>
        </w:trPr>
        <w:tc>
          <w:tcPr>
            <w:tcW w:w="783" w:type="dxa"/>
            <w:tcBorders>
              <w:top w:val="single" w:sz="4" w:space="0" w:color="auto"/>
              <w:left w:val="single" w:sz="4" w:space="0" w:color="auto"/>
              <w:bottom w:val="single" w:sz="4" w:space="0" w:color="auto"/>
              <w:right w:val="single" w:sz="4" w:space="0" w:color="auto"/>
            </w:tcBorders>
            <w:vAlign w:val="center"/>
          </w:tcPr>
          <w:p w:rsidR="00A650A1" w:rsidRDefault="00732440">
            <w:pPr>
              <w:spacing w:before="100" w:beforeAutospacing="1" w:after="100" w:afterAutospacing="1" w:line="320" w:lineRule="exact"/>
              <w:jc w:val="center"/>
              <w:rPr>
                <w:rFonts w:asciiTheme="minorEastAsia" w:eastAsiaTheme="minorEastAsia" w:hAnsiTheme="minorEastAsia"/>
                <w:b/>
                <w:bCs/>
                <w:sz w:val="21"/>
                <w:szCs w:val="21"/>
              </w:rPr>
            </w:pPr>
            <w:r>
              <w:rPr>
                <w:rFonts w:asciiTheme="minorEastAsia" w:eastAsiaTheme="minorEastAsia" w:hAnsiTheme="minorEastAsia"/>
                <w:b/>
                <w:bCs/>
                <w:sz w:val="21"/>
                <w:szCs w:val="21"/>
              </w:rPr>
              <w:t>采购人名称</w:t>
            </w:r>
          </w:p>
        </w:tc>
        <w:tc>
          <w:tcPr>
            <w:tcW w:w="5761" w:type="dxa"/>
            <w:tcBorders>
              <w:top w:val="single" w:sz="4" w:space="0" w:color="auto"/>
              <w:left w:val="single" w:sz="4" w:space="0" w:color="auto"/>
              <w:bottom w:val="single" w:sz="4" w:space="0" w:color="auto"/>
              <w:right w:val="single" w:sz="4" w:space="0" w:color="auto"/>
            </w:tcBorders>
            <w:vAlign w:val="center"/>
          </w:tcPr>
          <w:p w:rsidR="00A650A1" w:rsidRDefault="00732440">
            <w:pPr>
              <w:spacing w:line="320" w:lineRule="exact"/>
              <w:rPr>
                <w:rFonts w:asciiTheme="minorEastAsia" w:eastAsiaTheme="minorEastAsia" w:hAnsiTheme="minorEastAsia"/>
              </w:rPr>
            </w:pPr>
            <w:r>
              <w:rPr>
                <w:rFonts w:asciiTheme="minorHAnsi" w:eastAsiaTheme="minorEastAsia" w:hAnsiTheme="minorHAnsi" w:cstheme="minorBidi" w:hint="eastAsia"/>
                <w:kern w:val="2"/>
                <w:sz w:val="21"/>
                <w:szCs w:val="22"/>
              </w:rPr>
              <w:t>南山医科大学深圳口腔医院（坪山）</w:t>
            </w:r>
          </w:p>
        </w:tc>
        <w:tc>
          <w:tcPr>
            <w:tcW w:w="2269" w:type="dxa"/>
            <w:tcBorders>
              <w:top w:val="single" w:sz="4" w:space="0" w:color="auto"/>
              <w:left w:val="single" w:sz="4" w:space="0" w:color="auto"/>
              <w:bottom w:val="single" w:sz="4" w:space="0" w:color="auto"/>
              <w:right w:val="single" w:sz="4" w:space="0" w:color="auto"/>
            </w:tcBorders>
            <w:vAlign w:val="center"/>
          </w:tcPr>
          <w:p w:rsidR="00A650A1" w:rsidRDefault="00732440">
            <w:pPr>
              <w:spacing w:before="100" w:beforeAutospacing="1" w:after="100" w:afterAutospacing="1" w:line="320" w:lineRule="exact"/>
              <w:jc w:val="center"/>
              <w:rPr>
                <w:rFonts w:asciiTheme="minorEastAsia" w:eastAsiaTheme="minorEastAsia" w:hAnsiTheme="minorEastAsia"/>
              </w:rPr>
            </w:pPr>
            <w:r>
              <w:rPr>
                <w:rFonts w:asciiTheme="minorEastAsia" w:eastAsiaTheme="minorEastAsia" w:hAnsiTheme="minorEastAsia"/>
                <w:b/>
                <w:bCs/>
              </w:rPr>
              <w:t>采购方式</w:t>
            </w:r>
          </w:p>
        </w:tc>
        <w:tc>
          <w:tcPr>
            <w:tcW w:w="1345" w:type="dxa"/>
            <w:tcBorders>
              <w:top w:val="single" w:sz="4" w:space="0" w:color="auto"/>
              <w:left w:val="single" w:sz="4" w:space="0" w:color="auto"/>
              <w:bottom w:val="single" w:sz="4" w:space="0" w:color="auto"/>
              <w:right w:val="single" w:sz="4" w:space="0" w:color="auto"/>
            </w:tcBorders>
            <w:vAlign w:val="center"/>
          </w:tcPr>
          <w:p w:rsidR="00A650A1" w:rsidRDefault="00732440">
            <w:pPr>
              <w:spacing w:line="320" w:lineRule="exact"/>
              <w:rPr>
                <w:rFonts w:asciiTheme="minorEastAsia" w:eastAsiaTheme="minorEastAsia" w:hAnsiTheme="minorEastAsia"/>
              </w:rPr>
            </w:pPr>
            <w:r>
              <w:rPr>
                <w:rFonts w:asciiTheme="minorHAnsi" w:eastAsiaTheme="minorEastAsia" w:hAnsiTheme="minorHAnsi" w:cstheme="minorBidi" w:hint="eastAsia"/>
                <w:kern w:val="2"/>
                <w:sz w:val="21"/>
                <w:szCs w:val="22"/>
              </w:rPr>
              <w:t>院内采购</w:t>
            </w:r>
          </w:p>
        </w:tc>
      </w:tr>
      <w:tr w:rsidR="00A650A1">
        <w:trPr>
          <w:tblCellSpacing w:w="0" w:type="dxa"/>
          <w:jc w:val="center"/>
        </w:trPr>
        <w:tc>
          <w:tcPr>
            <w:tcW w:w="783" w:type="dxa"/>
            <w:tcBorders>
              <w:top w:val="single" w:sz="4" w:space="0" w:color="auto"/>
              <w:left w:val="single" w:sz="4" w:space="0" w:color="auto"/>
              <w:bottom w:val="single" w:sz="4" w:space="0" w:color="auto"/>
              <w:right w:val="single" w:sz="4" w:space="0" w:color="auto"/>
            </w:tcBorders>
            <w:vAlign w:val="center"/>
          </w:tcPr>
          <w:p w:rsidR="00A650A1" w:rsidRDefault="00732440">
            <w:pPr>
              <w:spacing w:before="100" w:beforeAutospacing="1" w:after="100" w:afterAutospacing="1" w:line="320" w:lineRule="exact"/>
              <w:jc w:val="center"/>
              <w:rPr>
                <w:rFonts w:asciiTheme="minorEastAsia" w:eastAsiaTheme="minorEastAsia" w:hAnsiTheme="minorEastAsia"/>
                <w:b/>
                <w:bCs/>
                <w:sz w:val="21"/>
                <w:szCs w:val="21"/>
              </w:rPr>
            </w:pPr>
            <w:r>
              <w:rPr>
                <w:rFonts w:asciiTheme="minorEastAsia" w:eastAsiaTheme="minorEastAsia" w:hAnsiTheme="minorEastAsia"/>
                <w:b/>
                <w:bCs/>
                <w:sz w:val="21"/>
                <w:szCs w:val="21"/>
              </w:rPr>
              <w:t>预算限额（元）</w:t>
            </w:r>
          </w:p>
        </w:tc>
        <w:tc>
          <w:tcPr>
            <w:tcW w:w="9375" w:type="dxa"/>
            <w:gridSpan w:val="3"/>
            <w:tcBorders>
              <w:top w:val="single" w:sz="4" w:space="0" w:color="auto"/>
              <w:left w:val="single" w:sz="4" w:space="0" w:color="auto"/>
              <w:bottom w:val="single" w:sz="4" w:space="0" w:color="auto"/>
              <w:right w:val="single" w:sz="4" w:space="0" w:color="auto"/>
            </w:tcBorders>
            <w:vAlign w:val="center"/>
          </w:tcPr>
          <w:p w:rsidR="00A650A1" w:rsidRDefault="00732440">
            <w:pPr>
              <w:spacing w:line="320" w:lineRule="exact"/>
              <w:rPr>
                <w:rFonts w:asciiTheme="minorEastAsia" w:eastAsiaTheme="minorEastAsia" w:hAnsiTheme="minorEastAsia"/>
              </w:rPr>
            </w:pPr>
            <w:r>
              <w:rPr>
                <w:rFonts w:asciiTheme="minorHAnsi" w:eastAsiaTheme="minorEastAsia" w:hAnsiTheme="minorHAnsi" w:cstheme="minorBidi" w:hint="eastAsia"/>
                <w:kern w:val="2"/>
                <w:sz w:val="21"/>
                <w:szCs w:val="22"/>
              </w:rPr>
              <w:t>预算</w:t>
            </w:r>
            <w:r>
              <w:rPr>
                <w:rFonts w:asciiTheme="minorHAnsi" w:eastAsiaTheme="minorEastAsia" w:hAnsiTheme="minorHAnsi" w:cstheme="minorBidi" w:hint="eastAsia"/>
                <w:kern w:val="2"/>
                <w:sz w:val="21"/>
                <w:szCs w:val="22"/>
              </w:rPr>
              <w:t xml:space="preserve"> </w:t>
            </w:r>
            <w:r>
              <w:rPr>
                <w:rFonts w:asciiTheme="minorHAnsi" w:eastAsiaTheme="minorEastAsia" w:hAnsiTheme="minorHAnsi" w:cstheme="minorBidi" w:hint="eastAsia"/>
                <w:kern w:val="2"/>
                <w:sz w:val="21"/>
                <w:szCs w:val="22"/>
              </w:rPr>
              <w:t>22000,00</w:t>
            </w:r>
            <w:r>
              <w:rPr>
                <w:rFonts w:asciiTheme="minorHAnsi" w:eastAsiaTheme="minorEastAsia" w:hAnsiTheme="minorHAnsi" w:cstheme="minorBidi" w:hint="eastAsia"/>
                <w:kern w:val="2"/>
                <w:sz w:val="21"/>
                <w:szCs w:val="22"/>
              </w:rPr>
              <w:t>元</w:t>
            </w:r>
          </w:p>
        </w:tc>
      </w:tr>
      <w:tr w:rsidR="00A650A1" w:rsidTr="00160EF6">
        <w:trPr>
          <w:trHeight w:val="2438"/>
          <w:tblCellSpacing w:w="0" w:type="dxa"/>
          <w:jc w:val="center"/>
        </w:trPr>
        <w:tc>
          <w:tcPr>
            <w:tcW w:w="783" w:type="dxa"/>
            <w:tcBorders>
              <w:top w:val="single" w:sz="4" w:space="0" w:color="auto"/>
              <w:left w:val="single" w:sz="4" w:space="0" w:color="auto"/>
              <w:bottom w:val="single" w:sz="4" w:space="0" w:color="auto"/>
              <w:right w:val="single" w:sz="4" w:space="0" w:color="auto"/>
            </w:tcBorders>
            <w:vAlign w:val="center"/>
          </w:tcPr>
          <w:p w:rsidR="00A650A1" w:rsidRDefault="00732440">
            <w:pPr>
              <w:spacing w:before="100" w:beforeAutospacing="1" w:after="100" w:afterAutospacing="1" w:line="320" w:lineRule="exact"/>
              <w:jc w:val="center"/>
              <w:rPr>
                <w:rFonts w:asciiTheme="minorEastAsia" w:eastAsiaTheme="minorEastAsia" w:hAnsiTheme="minorEastAsia"/>
                <w:b/>
                <w:bCs/>
                <w:sz w:val="21"/>
                <w:szCs w:val="21"/>
              </w:rPr>
            </w:pPr>
            <w:r>
              <w:rPr>
                <w:rFonts w:asciiTheme="minorEastAsia" w:eastAsiaTheme="minorEastAsia" w:hAnsiTheme="minorEastAsia"/>
                <w:b/>
                <w:bCs/>
                <w:sz w:val="21"/>
                <w:szCs w:val="21"/>
              </w:rPr>
              <w:t>项目背景</w:t>
            </w:r>
          </w:p>
        </w:tc>
        <w:tc>
          <w:tcPr>
            <w:tcW w:w="9375" w:type="dxa"/>
            <w:gridSpan w:val="3"/>
            <w:tcBorders>
              <w:top w:val="single" w:sz="4" w:space="0" w:color="auto"/>
              <w:left w:val="single" w:sz="4" w:space="0" w:color="auto"/>
              <w:bottom w:val="single" w:sz="4" w:space="0" w:color="auto"/>
              <w:right w:val="single" w:sz="4" w:space="0" w:color="auto"/>
            </w:tcBorders>
            <w:vAlign w:val="center"/>
          </w:tcPr>
          <w:p w:rsidR="00A650A1" w:rsidRDefault="00732440">
            <w:pPr>
              <w:pStyle w:val="af3"/>
              <w:spacing w:line="320" w:lineRule="exact"/>
              <w:ind w:firstLine="420"/>
              <w:rPr>
                <w:rFonts w:asciiTheme="minorEastAsia" w:eastAsiaTheme="minorEastAsia" w:hAnsiTheme="minorEastAsia"/>
              </w:rPr>
            </w:pPr>
            <w:r>
              <w:rPr>
                <w:rFonts w:asciiTheme="minorHAnsi" w:eastAsiaTheme="minorEastAsia" w:hAnsiTheme="minorHAnsi" w:cstheme="minorBidi" w:hint="eastAsia"/>
                <w:kern w:val="2"/>
                <w:sz w:val="21"/>
                <w:szCs w:val="22"/>
              </w:rPr>
              <w:t>医</w:t>
            </w:r>
            <w:r>
              <w:rPr>
                <w:rFonts w:asciiTheme="minorHAnsi" w:eastAsiaTheme="minorEastAsia" w:hAnsiTheme="minorHAnsi" w:cstheme="minorBidi" w:hint="eastAsia"/>
                <w:kern w:val="2"/>
                <w:sz w:val="21"/>
                <w:szCs w:val="22"/>
              </w:rPr>
              <w:t>疗电子票据管理平台用于诊疗发票的开立和管理，</w:t>
            </w:r>
            <w:r>
              <w:rPr>
                <w:rFonts w:asciiTheme="minorHAnsi" w:eastAsiaTheme="minorEastAsia" w:hAnsiTheme="minorHAnsi" w:cstheme="minorBidi" w:hint="eastAsia"/>
                <w:kern w:val="2"/>
                <w:sz w:val="21"/>
                <w:szCs w:val="22"/>
              </w:rPr>
              <w:t>于</w:t>
            </w:r>
            <w:r>
              <w:rPr>
                <w:rFonts w:asciiTheme="minorHAnsi" w:eastAsiaTheme="minorEastAsia" w:hAnsiTheme="minorHAnsi" w:cstheme="minorBidi" w:hint="eastAsia"/>
                <w:kern w:val="2"/>
                <w:sz w:val="21"/>
                <w:szCs w:val="22"/>
              </w:rPr>
              <w:t>2021</w:t>
            </w:r>
            <w:r>
              <w:rPr>
                <w:rFonts w:asciiTheme="minorHAnsi" w:eastAsiaTheme="minorEastAsia" w:hAnsiTheme="minorHAnsi" w:cstheme="minorBidi" w:hint="eastAsia"/>
                <w:kern w:val="2"/>
                <w:sz w:val="21"/>
                <w:szCs w:val="22"/>
              </w:rPr>
              <w:t>年</w:t>
            </w:r>
            <w:r>
              <w:rPr>
                <w:rFonts w:asciiTheme="minorHAnsi" w:eastAsiaTheme="minorEastAsia" w:hAnsiTheme="minorHAnsi" w:cstheme="minorBidi" w:hint="eastAsia"/>
                <w:kern w:val="2"/>
                <w:sz w:val="21"/>
                <w:szCs w:val="22"/>
              </w:rPr>
              <w:t>11</w:t>
            </w:r>
            <w:r>
              <w:rPr>
                <w:rFonts w:asciiTheme="minorHAnsi" w:eastAsiaTheme="minorEastAsia" w:hAnsiTheme="minorHAnsi" w:cstheme="minorBidi" w:hint="eastAsia"/>
                <w:kern w:val="2"/>
                <w:sz w:val="21"/>
                <w:szCs w:val="22"/>
              </w:rPr>
              <w:t>月</w:t>
            </w:r>
            <w:r>
              <w:rPr>
                <w:rFonts w:asciiTheme="minorHAnsi" w:eastAsiaTheme="minorEastAsia" w:hAnsiTheme="minorHAnsi" w:cstheme="minorBidi" w:hint="eastAsia"/>
                <w:kern w:val="2"/>
                <w:sz w:val="21"/>
                <w:szCs w:val="22"/>
              </w:rPr>
              <w:t>8</w:t>
            </w:r>
            <w:r>
              <w:rPr>
                <w:rFonts w:asciiTheme="minorHAnsi" w:eastAsiaTheme="minorEastAsia" w:hAnsiTheme="minorHAnsi" w:cstheme="minorBidi" w:hint="eastAsia"/>
                <w:kern w:val="2"/>
                <w:sz w:val="21"/>
                <w:szCs w:val="22"/>
              </w:rPr>
              <w:t>日由深圳华仑诚工程管理有限公司代理完成招标，确定了医疗电子票据管理平台的承建商为福建博思软件股份有限公司，于</w:t>
            </w:r>
            <w:r>
              <w:rPr>
                <w:rFonts w:asciiTheme="minorHAnsi" w:eastAsiaTheme="minorEastAsia" w:hAnsiTheme="minorHAnsi" w:cstheme="minorBidi" w:hint="eastAsia"/>
                <w:kern w:val="2"/>
                <w:sz w:val="21"/>
                <w:szCs w:val="22"/>
              </w:rPr>
              <w:t>2021</w:t>
            </w:r>
            <w:r>
              <w:rPr>
                <w:rFonts w:asciiTheme="minorHAnsi" w:eastAsiaTheme="minorEastAsia" w:hAnsiTheme="minorHAnsi" w:cstheme="minorBidi" w:hint="eastAsia"/>
                <w:kern w:val="2"/>
                <w:sz w:val="21"/>
                <w:szCs w:val="22"/>
              </w:rPr>
              <w:t>年</w:t>
            </w:r>
            <w:r>
              <w:rPr>
                <w:rFonts w:asciiTheme="minorHAnsi" w:eastAsiaTheme="minorEastAsia" w:hAnsiTheme="minorHAnsi" w:cstheme="minorBidi" w:hint="eastAsia"/>
                <w:kern w:val="2"/>
                <w:sz w:val="21"/>
                <w:szCs w:val="22"/>
              </w:rPr>
              <w:t>12</w:t>
            </w:r>
            <w:r>
              <w:rPr>
                <w:rFonts w:asciiTheme="minorHAnsi" w:eastAsiaTheme="minorEastAsia" w:hAnsiTheme="minorHAnsi" w:cstheme="minorBidi" w:hint="eastAsia"/>
                <w:kern w:val="2"/>
                <w:sz w:val="21"/>
                <w:szCs w:val="22"/>
              </w:rPr>
              <w:t>月</w:t>
            </w:r>
            <w:r>
              <w:rPr>
                <w:rFonts w:asciiTheme="minorHAnsi" w:eastAsiaTheme="minorEastAsia" w:hAnsiTheme="minorHAnsi" w:cstheme="minorBidi" w:hint="eastAsia"/>
                <w:kern w:val="2"/>
                <w:sz w:val="21"/>
                <w:szCs w:val="22"/>
              </w:rPr>
              <w:t>10</w:t>
            </w:r>
            <w:r>
              <w:rPr>
                <w:rFonts w:asciiTheme="minorHAnsi" w:eastAsiaTheme="minorEastAsia" w:hAnsiTheme="minorHAnsi" w:cstheme="minorBidi" w:hint="eastAsia"/>
                <w:kern w:val="2"/>
                <w:sz w:val="21"/>
                <w:szCs w:val="22"/>
              </w:rPr>
              <w:t>日完成了项目的建设和整体验收工作。合同约定免费维保期自验收合格之日起</w:t>
            </w:r>
            <w:r>
              <w:rPr>
                <w:rFonts w:asciiTheme="minorHAnsi" w:eastAsiaTheme="minorEastAsia" w:hAnsiTheme="minorHAnsi" w:cstheme="minorBidi" w:hint="eastAsia"/>
                <w:kern w:val="2"/>
                <w:sz w:val="21"/>
                <w:szCs w:val="22"/>
              </w:rPr>
              <w:t>两</w:t>
            </w:r>
            <w:r>
              <w:rPr>
                <w:rFonts w:asciiTheme="minorHAnsi" w:eastAsiaTheme="minorEastAsia" w:hAnsiTheme="minorHAnsi" w:cstheme="minorBidi" w:hint="eastAsia"/>
                <w:kern w:val="2"/>
                <w:sz w:val="21"/>
                <w:szCs w:val="22"/>
              </w:rPr>
              <w:t>年内，截止</w:t>
            </w:r>
            <w:r>
              <w:rPr>
                <w:rFonts w:asciiTheme="minorHAnsi" w:eastAsiaTheme="minorEastAsia" w:hAnsiTheme="minorHAnsi" w:cstheme="minorBidi" w:hint="eastAsia"/>
                <w:kern w:val="2"/>
                <w:sz w:val="21"/>
                <w:szCs w:val="22"/>
              </w:rPr>
              <w:t>202</w:t>
            </w:r>
            <w:r>
              <w:rPr>
                <w:rFonts w:asciiTheme="minorHAnsi" w:eastAsiaTheme="minorEastAsia" w:hAnsiTheme="minorHAnsi" w:cstheme="minorBidi" w:hint="eastAsia"/>
                <w:kern w:val="2"/>
                <w:sz w:val="21"/>
                <w:szCs w:val="22"/>
              </w:rPr>
              <w:t>3</w:t>
            </w:r>
            <w:r>
              <w:rPr>
                <w:rFonts w:asciiTheme="minorHAnsi" w:eastAsiaTheme="minorEastAsia" w:hAnsiTheme="minorHAnsi" w:cstheme="minorBidi" w:hint="eastAsia"/>
                <w:kern w:val="2"/>
                <w:sz w:val="21"/>
                <w:szCs w:val="22"/>
              </w:rPr>
              <w:t>年</w:t>
            </w:r>
            <w:r>
              <w:rPr>
                <w:rFonts w:asciiTheme="minorHAnsi" w:eastAsiaTheme="minorEastAsia" w:hAnsiTheme="minorHAnsi" w:cstheme="minorBidi" w:hint="eastAsia"/>
                <w:kern w:val="2"/>
                <w:sz w:val="21"/>
                <w:szCs w:val="22"/>
              </w:rPr>
              <w:t>12</w:t>
            </w:r>
            <w:r>
              <w:rPr>
                <w:rFonts w:asciiTheme="minorHAnsi" w:eastAsiaTheme="minorEastAsia" w:hAnsiTheme="minorHAnsi" w:cstheme="minorBidi" w:hint="eastAsia"/>
                <w:kern w:val="2"/>
                <w:sz w:val="21"/>
                <w:szCs w:val="22"/>
              </w:rPr>
              <w:t>月</w:t>
            </w:r>
            <w:r>
              <w:rPr>
                <w:rFonts w:asciiTheme="minorHAnsi" w:eastAsiaTheme="minorEastAsia" w:hAnsiTheme="minorHAnsi" w:cstheme="minorBidi" w:hint="eastAsia"/>
                <w:kern w:val="2"/>
                <w:sz w:val="21"/>
                <w:szCs w:val="22"/>
              </w:rPr>
              <w:t>10</w:t>
            </w:r>
            <w:r>
              <w:rPr>
                <w:rFonts w:asciiTheme="minorHAnsi" w:eastAsiaTheme="minorEastAsia" w:hAnsiTheme="minorHAnsi" w:cstheme="minorBidi" w:hint="eastAsia"/>
                <w:kern w:val="2"/>
                <w:sz w:val="21"/>
                <w:szCs w:val="22"/>
              </w:rPr>
              <w:t>日</w:t>
            </w:r>
            <w:r>
              <w:rPr>
                <w:rFonts w:asciiTheme="minorHAnsi" w:eastAsiaTheme="minorEastAsia" w:hAnsiTheme="minorHAnsi" w:cstheme="minorBidi" w:hint="eastAsia"/>
                <w:kern w:val="2"/>
                <w:sz w:val="21"/>
                <w:szCs w:val="22"/>
              </w:rPr>
              <w:t>免费维护期已到期</w:t>
            </w:r>
            <w:r>
              <w:rPr>
                <w:rFonts w:asciiTheme="minorHAnsi" w:eastAsiaTheme="minorEastAsia" w:hAnsiTheme="minorHAnsi" w:cstheme="minorBidi" w:hint="eastAsia"/>
                <w:kern w:val="2"/>
                <w:sz w:val="21"/>
                <w:szCs w:val="22"/>
              </w:rPr>
              <w:t>。</w:t>
            </w:r>
            <w:r>
              <w:rPr>
                <w:rFonts w:asciiTheme="minorHAnsi" w:eastAsiaTheme="minorEastAsia" w:hAnsiTheme="minorHAnsi" w:cstheme="minorBidi" w:hint="eastAsia"/>
                <w:kern w:val="2"/>
                <w:sz w:val="21"/>
                <w:szCs w:val="22"/>
              </w:rPr>
              <w:t>为</w:t>
            </w:r>
            <w:r>
              <w:rPr>
                <w:rFonts w:asciiTheme="minorHAnsi" w:eastAsiaTheme="minorEastAsia" w:hAnsiTheme="minorHAnsi" w:cstheme="minorBidi" w:hint="eastAsia"/>
                <w:color w:val="333333"/>
                <w:kern w:val="2"/>
                <w:sz w:val="21"/>
                <w:szCs w:val="22"/>
              </w:rPr>
              <w:t>确保电子票据管理系统的稳定运行</w:t>
            </w:r>
            <w:r>
              <w:rPr>
                <w:rFonts w:asciiTheme="minorHAnsi" w:eastAsiaTheme="minorEastAsia" w:hAnsiTheme="minorHAnsi" w:cstheme="minorBidi" w:hint="eastAsia"/>
                <w:kern w:val="2"/>
                <w:sz w:val="21"/>
                <w:szCs w:val="22"/>
              </w:rPr>
              <w:t>，需要运维服务商</w:t>
            </w:r>
            <w:r>
              <w:rPr>
                <w:rFonts w:asciiTheme="minorHAnsi" w:eastAsiaTheme="minorEastAsia" w:hAnsiTheme="minorHAnsi" w:cstheme="minorBidi" w:hint="eastAsia"/>
                <w:color w:val="333333"/>
                <w:kern w:val="2"/>
                <w:sz w:val="21"/>
                <w:szCs w:val="22"/>
              </w:rPr>
              <w:t>为南山医科大学深圳口腔医院（坪山）电子票据管理系统提供技术、业务两块运营服务，及时对系统出现的故障、问题、系统对接等进行处理，实现故障的排查与解决。同时基于系统相关的周边进行一定的运营服务支撑，降低相关科室的工作</w:t>
            </w:r>
            <w:r>
              <w:rPr>
                <w:rFonts w:asciiTheme="minorHAnsi" w:eastAsiaTheme="minorEastAsia" w:hAnsiTheme="minorHAnsi" w:cstheme="minorBidi" w:hint="eastAsia"/>
                <w:color w:val="333333"/>
                <w:kern w:val="2"/>
                <w:sz w:val="21"/>
                <w:szCs w:val="22"/>
              </w:rPr>
              <w:t>量，通过问题反馈，</w:t>
            </w:r>
            <w:r>
              <w:rPr>
                <w:rFonts w:asciiTheme="minorHAnsi" w:eastAsiaTheme="minorEastAsia" w:hAnsiTheme="minorHAnsi" w:cstheme="minorBidi" w:hint="eastAsia"/>
                <w:color w:val="333333"/>
                <w:kern w:val="2"/>
                <w:sz w:val="21"/>
                <w:szCs w:val="22"/>
              </w:rPr>
              <w:t xml:space="preserve"> </w:t>
            </w:r>
            <w:r>
              <w:rPr>
                <w:rFonts w:asciiTheme="minorHAnsi" w:eastAsiaTheme="minorEastAsia" w:hAnsiTheme="minorHAnsi" w:cstheme="minorBidi" w:hint="eastAsia"/>
                <w:color w:val="333333"/>
                <w:kern w:val="2"/>
                <w:sz w:val="21"/>
                <w:szCs w:val="22"/>
              </w:rPr>
              <w:t>对单位系统操作类、数据及安全、咨询及培训等进行基础保障，协助医院实现票据系统的有效应用及管理。</w:t>
            </w:r>
          </w:p>
        </w:tc>
      </w:tr>
      <w:tr w:rsidR="00A650A1">
        <w:trPr>
          <w:tblCellSpacing w:w="0" w:type="dxa"/>
          <w:jc w:val="center"/>
        </w:trPr>
        <w:tc>
          <w:tcPr>
            <w:tcW w:w="783" w:type="dxa"/>
            <w:tcBorders>
              <w:top w:val="single" w:sz="4" w:space="0" w:color="auto"/>
              <w:left w:val="single" w:sz="4" w:space="0" w:color="auto"/>
              <w:bottom w:val="single" w:sz="4" w:space="0" w:color="auto"/>
              <w:right w:val="single" w:sz="4" w:space="0" w:color="auto"/>
            </w:tcBorders>
            <w:vAlign w:val="center"/>
          </w:tcPr>
          <w:p w:rsidR="00A650A1" w:rsidRDefault="00732440">
            <w:pPr>
              <w:spacing w:before="100" w:beforeAutospacing="1" w:after="100" w:afterAutospacing="1" w:line="320" w:lineRule="exact"/>
              <w:jc w:val="center"/>
              <w:rPr>
                <w:rFonts w:asciiTheme="minorEastAsia" w:eastAsiaTheme="minorEastAsia" w:hAnsiTheme="minorEastAsia"/>
                <w:b/>
                <w:bCs/>
                <w:sz w:val="21"/>
                <w:szCs w:val="21"/>
              </w:rPr>
            </w:pPr>
            <w:r>
              <w:rPr>
                <w:rFonts w:asciiTheme="minorEastAsia" w:eastAsiaTheme="minorEastAsia" w:hAnsiTheme="minorEastAsia" w:hint="eastAsia"/>
                <w:b/>
                <w:bCs/>
                <w:sz w:val="21"/>
                <w:szCs w:val="21"/>
              </w:rPr>
              <w:t>资格性审查要求</w:t>
            </w:r>
          </w:p>
        </w:tc>
        <w:tc>
          <w:tcPr>
            <w:tcW w:w="9375" w:type="dxa"/>
            <w:gridSpan w:val="3"/>
            <w:tcBorders>
              <w:top w:val="single" w:sz="4" w:space="0" w:color="auto"/>
              <w:left w:val="single" w:sz="4" w:space="0" w:color="auto"/>
              <w:bottom w:val="single" w:sz="4" w:space="0" w:color="auto"/>
              <w:right w:val="single" w:sz="4" w:space="0" w:color="auto"/>
            </w:tcBorders>
            <w:vAlign w:val="center"/>
          </w:tcPr>
          <w:p w:rsidR="00A650A1" w:rsidRDefault="00732440">
            <w:pPr>
              <w:spacing w:line="34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1</w:t>
            </w:r>
            <w:r>
              <w:rPr>
                <w:rFonts w:asciiTheme="minorEastAsia" w:eastAsiaTheme="minorEastAsia" w:hAnsiTheme="minorEastAsia" w:hint="eastAsia"/>
                <w:sz w:val="21"/>
                <w:szCs w:val="21"/>
              </w:rPr>
              <w:t>）报价人必须具有独立法人资格（提供营业执照原件</w:t>
            </w:r>
            <w:proofErr w:type="gramStart"/>
            <w:r>
              <w:rPr>
                <w:rFonts w:asciiTheme="minorEastAsia" w:eastAsiaTheme="minorEastAsia" w:hAnsiTheme="minorEastAsia" w:hint="eastAsia"/>
                <w:sz w:val="21"/>
                <w:szCs w:val="21"/>
              </w:rPr>
              <w:t>扫描件并加盖</w:t>
            </w:r>
            <w:proofErr w:type="gramEnd"/>
            <w:r>
              <w:rPr>
                <w:rFonts w:asciiTheme="minorEastAsia" w:eastAsiaTheme="minorEastAsia" w:hAnsiTheme="minorEastAsia" w:hint="eastAsia"/>
                <w:sz w:val="21"/>
                <w:szCs w:val="21"/>
              </w:rPr>
              <w:t>报价人公章）。</w:t>
            </w:r>
          </w:p>
          <w:p w:rsidR="00A650A1" w:rsidRDefault="00732440">
            <w:pPr>
              <w:spacing w:line="34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2</w:t>
            </w:r>
            <w:r>
              <w:rPr>
                <w:rFonts w:asciiTheme="minorEastAsia" w:eastAsiaTheme="minorEastAsia" w:hAnsiTheme="minorEastAsia" w:hint="eastAsia"/>
                <w:sz w:val="21"/>
                <w:szCs w:val="21"/>
              </w:rPr>
              <w:t>）本项目不接受联合体报价，不允许分包、转包，不接受报价人选用进口产品参与报价</w:t>
            </w:r>
            <w:r>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由报价人在《政府采购报价及履约承诺函》中做出声明）。</w:t>
            </w:r>
          </w:p>
          <w:p w:rsidR="00A650A1" w:rsidRDefault="00732440">
            <w:pPr>
              <w:spacing w:line="34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3</w:t>
            </w:r>
            <w:r>
              <w:rPr>
                <w:rFonts w:asciiTheme="minorEastAsia" w:eastAsiaTheme="minorEastAsia" w:hAnsiTheme="minorEastAsia" w:hint="eastAsia"/>
                <w:sz w:val="21"/>
                <w:szCs w:val="21"/>
              </w:rPr>
              <w:t>）报价人近三年内无行贿犯罪记录（由报价人在《政府采购报价及履约承诺函》中做出声明）。</w:t>
            </w:r>
          </w:p>
          <w:p w:rsidR="00A650A1" w:rsidRDefault="00732440">
            <w:pPr>
              <w:spacing w:line="34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4</w:t>
            </w:r>
            <w:r>
              <w:rPr>
                <w:rFonts w:asciiTheme="minorEastAsia" w:eastAsiaTheme="minorEastAsia" w:hAnsiTheme="minorEastAsia" w:hint="eastAsia"/>
                <w:sz w:val="21"/>
                <w:szCs w:val="21"/>
              </w:rPr>
              <w:t>）参与本项目的报价人未被列入“信用中国”网站</w:t>
            </w:r>
            <w:r>
              <w:rPr>
                <w:rFonts w:asciiTheme="minorEastAsia" w:eastAsiaTheme="minorEastAsia" w:hAnsiTheme="minorEastAsia" w:hint="eastAsia"/>
                <w:sz w:val="21"/>
                <w:szCs w:val="21"/>
              </w:rPr>
              <w:t>(www.creditchina.gov.cn)</w:t>
            </w:r>
            <w:r>
              <w:rPr>
                <w:rFonts w:asciiTheme="minorEastAsia" w:eastAsiaTheme="minorEastAsia" w:hAnsiTheme="minorEastAsia" w:hint="eastAsia"/>
                <w:sz w:val="21"/>
                <w:szCs w:val="21"/>
              </w:rPr>
              <w:t>以下情形之一（由报价人提供“信用中国”网站记录失信被执行人名单查询截图）：</w:t>
            </w:r>
          </w:p>
          <w:p w:rsidR="00A650A1" w:rsidRDefault="00732440">
            <w:pPr>
              <w:spacing w:line="34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①记录失信被执行人；②重大税收违法案件当事人名单；③政府采购严重违法失信行为记录名单。</w:t>
            </w:r>
          </w:p>
          <w:p w:rsidR="00A650A1" w:rsidRDefault="00732440">
            <w:pPr>
              <w:spacing w:line="340" w:lineRule="exact"/>
              <w:rPr>
                <w:rFonts w:asciiTheme="minorEastAsia" w:eastAsiaTheme="minorEastAsia" w:hAnsiTheme="minorEastAsia"/>
              </w:rPr>
            </w:pPr>
            <w:r>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5</w:t>
            </w:r>
            <w:r>
              <w:rPr>
                <w:rFonts w:asciiTheme="minorEastAsia" w:eastAsiaTheme="minorEastAsia" w:hAnsiTheme="minorEastAsia" w:hint="eastAsia"/>
                <w:sz w:val="21"/>
                <w:szCs w:val="21"/>
              </w:rPr>
              <w:t>）参与本项目的投标人不存在被有关部门禁止参与政府采购活动且在有效期内的情况（由投标人在《政府采购投标及履约承诺函》中做出声明）。</w:t>
            </w:r>
          </w:p>
        </w:tc>
      </w:tr>
      <w:tr w:rsidR="00A650A1">
        <w:trPr>
          <w:trHeight w:val="335"/>
          <w:tblCellSpacing w:w="0" w:type="dxa"/>
          <w:jc w:val="center"/>
        </w:trPr>
        <w:tc>
          <w:tcPr>
            <w:tcW w:w="783" w:type="dxa"/>
            <w:vAlign w:val="center"/>
          </w:tcPr>
          <w:p w:rsidR="00A650A1" w:rsidRDefault="00732440">
            <w:pPr>
              <w:spacing w:before="100" w:beforeAutospacing="1" w:after="100" w:afterAutospacing="1" w:line="320" w:lineRule="exact"/>
              <w:jc w:val="center"/>
              <w:rPr>
                <w:rFonts w:asciiTheme="minorEastAsia" w:eastAsiaTheme="minorEastAsia" w:hAnsiTheme="minorEastAsia"/>
                <w:b/>
                <w:bCs/>
                <w:sz w:val="21"/>
                <w:szCs w:val="21"/>
              </w:rPr>
            </w:pPr>
            <w:r>
              <w:rPr>
                <w:rFonts w:asciiTheme="minorEastAsia" w:eastAsiaTheme="minorEastAsia" w:hAnsiTheme="minorEastAsia" w:hint="eastAsia"/>
                <w:b/>
                <w:bCs/>
                <w:sz w:val="21"/>
                <w:szCs w:val="21"/>
              </w:rPr>
              <w:t>服务清单及</w:t>
            </w:r>
            <w:r>
              <w:rPr>
                <w:rFonts w:asciiTheme="minorEastAsia" w:eastAsiaTheme="minorEastAsia" w:hAnsiTheme="minorEastAsia" w:hint="eastAsia"/>
                <w:b/>
                <w:bCs/>
                <w:sz w:val="21"/>
                <w:szCs w:val="21"/>
              </w:rPr>
              <w:t>要求</w:t>
            </w:r>
          </w:p>
        </w:tc>
        <w:tc>
          <w:tcPr>
            <w:tcW w:w="9375" w:type="dxa"/>
            <w:gridSpan w:val="3"/>
            <w:vAlign w:val="center"/>
          </w:tcPr>
          <w:tbl>
            <w:tblPr>
              <w:tblStyle w:val="ab"/>
              <w:tblW w:w="0" w:type="auto"/>
              <w:jc w:val="center"/>
              <w:tblLook w:val="04A0" w:firstRow="1" w:lastRow="0" w:firstColumn="1" w:lastColumn="0" w:noHBand="0" w:noVBand="1"/>
            </w:tblPr>
            <w:tblGrid>
              <w:gridCol w:w="749"/>
              <w:gridCol w:w="1202"/>
              <w:gridCol w:w="7354"/>
            </w:tblGrid>
            <w:tr w:rsidR="00160EF6" w:rsidTr="00E81A38">
              <w:trPr>
                <w:jc w:val="center"/>
              </w:trPr>
              <w:tc>
                <w:tcPr>
                  <w:tcW w:w="9305" w:type="dxa"/>
                  <w:gridSpan w:val="3"/>
                  <w:tcBorders>
                    <w:bottom w:val="single" w:sz="4" w:space="0" w:color="auto"/>
                  </w:tcBorders>
                  <w:shd w:val="clear" w:color="4F81BD" w:themeColor="accent1" w:fill="auto"/>
                </w:tcPr>
                <w:p w:rsidR="00160EF6" w:rsidRPr="00160EF6" w:rsidRDefault="00160EF6" w:rsidP="00160EF6">
                  <w:pPr>
                    <w:spacing w:line="320" w:lineRule="exact"/>
                    <w:rPr>
                      <w:rFonts w:asciiTheme="minorEastAsia" w:eastAsiaTheme="minorEastAsia" w:hAnsiTheme="minorEastAsia"/>
                      <w:b/>
                      <w:bCs/>
                      <w:color w:val="FFFFFF" w:themeColor="background1"/>
                    </w:rPr>
                  </w:pPr>
                  <w:r w:rsidRPr="00160EF6">
                    <w:rPr>
                      <w:rFonts w:asciiTheme="minorEastAsia" w:eastAsiaTheme="minorEastAsia" w:hAnsiTheme="minorEastAsia" w:hint="eastAsia"/>
                      <w:b/>
                      <w:bCs/>
                    </w:rPr>
                    <w:t>一、</w:t>
                  </w:r>
                  <w:r w:rsidRPr="00160EF6">
                    <w:rPr>
                      <w:rFonts w:asciiTheme="minorEastAsia" w:eastAsiaTheme="minorEastAsia" w:hAnsiTheme="minorEastAsia" w:hint="eastAsia"/>
                      <w:b/>
                    </w:rPr>
                    <w:t>技术运维服务</w:t>
                  </w:r>
                </w:p>
              </w:tc>
            </w:tr>
            <w:tr w:rsidR="00160EF6" w:rsidTr="00160EF6">
              <w:trPr>
                <w:trHeight w:val="335"/>
                <w:jc w:val="center"/>
              </w:trPr>
              <w:tc>
                <w:tcPr>
                  <w:tcW w:w="749" w:type="dxa"/>
                  <w:shd w:val="clear" w:color="auto" w:fill="0070C0"/>
                </w:tcPr>
                <w:p w:rsidR="00160EF6" w:rsidRPr="00160EF6" w:rsidRDefault="00160EF6" w:rsidP="00A81EB9">
                  <w:pPr>
                    <w:spacing w:line="320" w:lineRule="exact"/>
                    <w:jc w:val="center"/>
                    <w:rPr>
                      <w:rFonts w:asciiTheme="minorEastAsia" w:eastAsiaTheme="minorEastAsia" w:hAnsiTheme="minorEastAsia"/>
                      <w:b/>
                      <w:bCs/>
                      <w:color w:val="FFFFFF" w:themeColor="background1"/>
                    </w:rPr>
                  </w:pPr>
                  <w:r w:rsidRPr="00160EF6">
                    <w:rPr>
                      <w:rFonts w:asciiTheme="minorEastAsia" w:eastAsiaTheme="minorEastAsia" w:hAnsiTheme="minorEastAsia" w:hint="eastAsia"/>
                      <w:b/>
                      <w:bCs/>
                      <w:color w:val="FFFFFF" w:themeColor="background1"/>
                    </w:rPr>
                    <w:t>序号</w:t>
                  </w:r>
                </w:p>
              </w:tc>
              <w:tc>
                <w:tcPr>
                  <w:tcW w:w="1202" w:type="dxa"/>
                  <w:shd w:val="clear" w:color="auto" w:fill="0070C0"/>
                </w:tcPr>
                <w:p w:rsidR="00160EF6" w:rsidRPr="00160EF6" w:rsidRDefault="00160EF6" w:rsidP="00A81EB9">
                  <w:pPr>
                    <w:spacing w:line="320" w:lineRule="exact"/>
                    <w:jc w:val="center"/>
                    <w:rPr>
                      <w:rFonts w:asciiTheme="minorEastAsia" w:eastAsiaTheme="minorEastAsia" w:hAnsiTheme="minorEastAsia"/>
                      <w:b/>
                      <w:bCs/>
                      <w:color w:val="FFFFFF" w:themeColor="background1"/>
                    </w:rPr>
                  </w:pPr>
                  <w:r w:rsidRPr="00160EF6">
                    <w:rPr>
                      <w:rFonts w:asciiTheme="minorEastAsia" w:eastAsiaTheme="minorEastAsia" w:hAnsiTheme="minorEastAsia" w:hint="eastAsia"/>
                      <w:b/>
                      <w:bCs/>
                      <w:color w:val="FFFFFF" w:themeColor="background1"/>
                    </w:rPr>
                    <w:t>名称</w:t>
                  </w:r>
                </w:p>
              </w:tc>
              <w:tc>
                <w:tcPr>
                  <w:tcW w:w="7354" w:type="dxa"/>
                  <w:shd w:val="clear" w:color="auto" w:fill="0070C0"/>
                </w:tcPr>
                <w:p w:rsidR="00160EF6" w:rsidRPr="00160EF6" w:rsidRDefault="00160EF6" w:rsidP="00A81EB9">
                  <w:pPr>
                    <w:spacing w:line="320" w:lineRule="exact"/>
                    <w:jc w:val="center"/>
                    <w:rPr>
                      <w:rFonts w:asciiTheme="minorEastAsia" w:eastAsiaTheme="minorEastAsia" w:hAnsiTheme="minorEastAsia"/>
                      <w:b/>
                      <w:bCs/>
                      <w:color w:val="FFFFFF" w:themeColor="background1"/>
                    </w:rPr>
                  </w:pPr>
                  <w:r w:rsidRPr="00160EF6">
                    <w:rPr>
                      <w:rFonts w:asciiTheme="minorEastAsia" w:eastAsiaTheme="minorEastAsia" w:hAnsiTheme="minorEastAsia" w:hint="eastAsia"/>
                      <w:b/>
                      <w:bCs/>
                      <w:color w:val="FFFFFF" w:themeColor="background1"/>
                    </w:rPr>
                    <w:t>详细描述</w:t>
                  </w:r>
                </w:p>
              </w:tc>
            </w:tr>
            <w:tr w:rsidR="00A650A1">
              <w:trPr>
                <w:trHeight w:val="335"/>
                <w:jc w:val="center"/>
              </w:trPr>
              <w:tc>
                <w:tcPr>
                  <w:tcW w:w="749" w:type="dxa"/>
                  <w:vAlign w:val="center"/>
                </w:tcPr>
                <w:p w:rsidR="00A650A1" w:rsidRDefault="00732440">
                  <w:pPr>
                    <w:spacing w:line="34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1</w:t>
                  </w:r>
                </w:p>
              </w:tc>
              <w:tc>
                <w:tcPr>
                  <w:tcW w:w="1202" w:type="dxa"/>
                  <w:vAlign w:val="center"/>
                </w:tcPr>
                <w:p w:rsidR="00A650A1" w:rsidRDefault="00732440">
                  <w:pPr>
                    <w:spacing w:line="34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IT</w:t>
                  </w:r>
                  <w:r>
                    <w:rPr>
                      <w:rFonts w:asciiTheme="minorEastAsia" w:eastAsiaTheme="minorEastAsia" w:hAnsiTheme="minorEastAsia" w:hint="eastAsia"/>
                      <w:sz w:val="21"/>
                      <w:szCs w:val="21"/>
                    </w:rPr>
                    <w:t>环境巡检</w:t>
                  </w:r>
                </w:p>
              </w:tc>
              <w:tc>
                <w:tcPr>
                  <w:tcW w:w="7354" w:type="dxa"/>
                  <w:vAlign w:val="center"/>
                </w:tcPr>
                <w:p w:rsidR="00A650A1" w:rsidRDefault="00732440">
                  <w:pPr>
                    <w:spacing w:line="340" w:lineRule="exact"/>
                    <w:rPr>
                      <w:rFonts w:asciiTheme="minorEastAsia" w:eastAsiaTheme="minorEastAsia" w:hAnsiTheme="minorEastAsia"/>
                      <w:sz w:val="21"/>
                      <w:szCs w:val="21"/>
                    </w:rPr>
                  </w:pPr>
                  <w:r>
                    <w:rPr>
                      <w:rFonts w:asciiTheme="minorEastAsia" w:eastAsiaTheme="minorEastAsia" w:hAnsiTheme="minorEastAsia" w:hint="eastAsia"/>
                      <w:color w:val="333333"/>
                      <w:sz w:val="21"/>
                      <w:szCs w:val="21"/>
                    </w:rPr>
                    <w:t>安排技术人员对电子票据管理系统的操作系统、数据库、中间件和系统安全、业务增量定期进行巡检，按照规范要求做好巡检记录。</w:t>
                  </w:r>
                </w:p>
              </w:tc>
            </w:tr>
            <w:tr w:rsidR="00A650A1">
              <w:trPr>
                <w:trHeight w:val="335"/>
                <w:jc w:val="center"/>
              </w:trPr>
              <w:tc>
                <w:tcPr>
                  <w:tcW w:w="749" w:type="dxa"/>
                  <w:vAlign w:val="center"/>
                </w:tcPr>
                <w:p w:rsidR="00A650A1" w:rsidRDefault="00732440">
                  <w:pPr>
                    <w:spacing w:line="34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2</w:t>
                  </w:r>
                </w:p>
              </w:tc>
              <w:tc>
                <w:tcPr>
                  <w:tcW w:w="1202" w:type="dxa"/>
                  <w:vAlign w:val="center"/>
                </w:tcPr>
                <w:p w:rsidR="00A650A1" w:rsidRDefault="00732440">
                  <w:pPr>
                    <w:spacing w:line="34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IT</w:t>
                  </w:r>
                  <w:r>
                    <w:rPr>
                      <w:rFonts w:asciiTheme="minorEastAsia" w:eastAsiaTheme="minorEastAsia" w:hAnsiTheme="minorEastAsia" w:hint="eastAsia"/>
                      <w:sz w:val="21"/>
                      <w:szCs w:val="21"/>
                    </w:rPr>
                    <w:t>环境巡检处理</w:t>
                  </w:r>
                </w:p>
              </w:tc>
              <w:tc>
                <w:tcPr>
                  <w:tcW w:w="7354" w:type="dxa"/>
                  <w:vAlign w:val="center"/>
                </w:tcPr>
                <w:p w:rsidR="00A650A1" w:rsidRDefault="00732440">
                  <w:pPr>
                    <w:spacing w:line="340" w:lineRule="exact"/>
                    <w:rPr>
                      <w:rFonts w:asciiTheme="minorEastAsia" w:eastAsiaTheme="minorEastAsia" w:hAnsiTheme="minorEastAsia"/>
                      <w:sz w:val="21"/>
                      <w:szCs w:val="21"/>
                    </w:rPr>
                  </w:pPr>
                  <w:r>
                    <w:rPr>
                      <w:rFonts w:asciiTheme="minorEastAsia" w:eastAsiaTheme="minorEastAsia" w:hAnsiTheme="minorEastAsia" w:hint="eastAsia"/>
                      <w:color w:val="333333"/>
                      <w:sz w:val="21"/>
                      <w:szCs w:val="21"/>
                    </w:rPr>
                    <w:t>根据电子票据管理系统的</w:t>
                  </w:r>
                  <w:r>
                    <w:rPr>
                      <w:rFonts w:asciiTheme="minorEastAsia" w:eastAsiaTheme="minorEastAsia" w:hAnsiTheme="minorEastAsia" w:hint="eastAsia"/>
                      <w:color w:val="333333"/>
                      <w:sz w:val="21"/>
                      <w:szCs w:val="21"/>
                    </w:rPr>
                    <w:t>IT</w:t>
                  </w:r>
                  <w:r>
                    <w:rPr>
                      <w:rFonts w:asciiTheme="minorEastAsia" w:eastAsiaTheme="minorEastAsia" w:hAnsiTheme="minorEastAsia" w:hint="eastAsia"/>
                      <w:color w:val="333333"/>
                      <w:sz w:val="21"/>
                      <w:szCs w:val="21"/>
                    </w:rPr>
                    <w:t>环境巡检情况及时进行技术处理，包括</w:t>
                  </w:r>
                  <w:r>
                    <w:rPr>
                      <w:rFonts w:asciiTheme="minorEastAsia" w:eastAsiaTheme="minorEastAsia" w:hAnsiTheme="minorEastAsia" w:hint="eastAsia"/>
                      <w:color w:val="333333"/>
                      <w:sz w:val="21"/>
                      <w:szCs w:val="21"/>
                    </w:rPr>
                    <w:t>IT</w:t>
                  </w:r>
                  <w:r>
                    <w:rPr>
                      <w:rFonts w:asciiTheme="minorEastAsia" w:eastAsiaTheme="minorEastAsia" w:hAnsiTheme="minorEastAsia" w:hint="eastAsia"/>
                      <w:color w:val="333333"/>
                      <w:sz w:val="21"/>
                      <w:szCs w:val="21"/>
                    </w:rPr>
                    <w:t>环境性能调优、部署机构优化、系统安全加固，确保系统在健康、稳定的环境下运行。</w:t>
                  </w:r>
                </w:p>
              </w:tc>
            </w:tr>
            <w:tr w:rsidR="00A650A1">
              <w:trPr>
                <w:trHeight w:val="335"/>
                <w:jc w:val="center"/>
              </w:trPr>
              <w:tc>
                <w:tcPr>
                  <w:tcW w:w="749" w:type="dxa"/>
                  <w:vAlign w:val="center"/>
                </w:tcPr>
                <w:p w:rsidR="00A650A1" w:rsidRDefault="00732440">
                  <w:pPr>
                    <w:spacing w:line="34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3</w:t>
                  </w:r>
                </w:p>
              </w:tc>
              <w:tc>
                <w:tcPr>
                  <w:tcW w:w="1202" w:type="dxa"/>
                  <w:vAlign w:val="center"/>
                </w:tcPr>
                <w:p w:rsidR="00A650A1" w:rsidRDefault="00732440">
                  <w:pPr>
                    <w:spacing w:line="34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软件系统巡检</w:t>
                  </w:r>
                </w:p>
              </w:tc>
              <w:tc>
                <w:tcPr>
                  <w:tcW w:w="7354" w:type="dxa"/>
                  <w:vAlign w:val="center"/>
                </w:tcPr>
                <w:p w:rsidR="00A650A1" w:rsidRDefault="00732440">
                  <w:pPr>
                    <w:spacing w:line="340" w:lineRule="exact"/>
                    <w:rPr>
                      <w:rFonts w:asciiTheme="minorEastAsia" w:eastAsiaTheme="minorEastAsia" w:hAnsiTheme="minorEastAsia"/>
                      <w:sz w:val="21"/>
                      <w:szCs w:val="21"/>
                    </w:rPr>
                  </w:pPr>
                  <w:r>
                    <w:rPr>
                      <w:rFonts w:asciiTheme="minorEastAsia" w:eastAsiaTheme="minorEastAsia" w:hAnsiTheme="minorEastAsia" w:hint="eastAsia"/>
                      <w:color w:val="333333"/>
                      <w:sz w:val="21"/>
                      <w:szCs w:val="21"/>
                    </w:rPr>
                    <w:t>安排技术人员定时提供电子票据管理系统相关服务的运行状态巡检，包括但不限于票据服务检查、外部服务通讯情况、票据基础信息变更检查、开票及制票情况、通知交付情况等，服务商应采取专业的技术手段及时检测、发现运行存在的问题，按照规范要求做好巡检记录。</w:t>
                  </w:r>
                </w:p>
              </w:tc>
            </w:tr>
            <w:tr w:rsidR="00A650A1">
              <w:trPr>
                <w:trHeight w:val="335"/>
                <w:jc w:val="center"/>
              </w:trPr>
              <w:tc>
                <w:tcPr>
                  <w:tcW w:w="749" w:type="dxa"/>
                  <w:vAlign w:val="center"/>
                </w:tcPr>
                <w:p w:rsidR="00A650A1" w:rsidRDefault="00732440">
                  <w:pPr>
                    <w:spacing w:line="34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4</w:t>
                  </w:r>
                </w:p>
              </w:tc>
              <w:tc>
                <w:tcPr>
                  <w:tcW w:w="1202" w:type="dxa"/>
                  <w:vAlign w:val="center"/>
                </w:tcPr>
                <w:p w:rsidR="00A650A1" w:rsidRDefault="00732440">
                  <w:pPr>
                    <w:spacing w:line="34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软件系统</w:t>
                  </w:r>
                  <w:r>
                    <w:rPr>
                      <w:rFonts w:asciiTheme="minorEastAsia" w:eastAsiaTheme="minorEastAsia" w:hAnsiTheme="minorEastAsia" w:hint="eastAsia"/>
                      <w:sz w:val="21"/>
                      <w:szCs w:val="21"/>
                    </w:rPr>
                    <w:lastRenderedPageBreak/>
                    <w:t>巡检处理</w:t>
                  </w:r>
                </w:p>
              </w:tc>
              <w:tc>
                <w:tcPr>
                  <w:tcW w:w="7354" w:type="dxa"/>
                  <w:vAlign w:val="center"/>
                </w:tcPr>
                <w:p w:rsidR="00A650A1" w:rsidRDefault="00732440">
                  <w:pPr>
                    <w:spacing w:line="340" w:lineRule="exact"/>
                    <w:rPr>
                      <w:rFonts w:asciiTheme="minorEastAsia" w:eastAsiaTheme="minorEastAsia" w:hAnsiTheme="minorEastAsia"/>
                      <w:color w:val="333333"/>
                      <w:sz w:val="21"/>
                      <w:szCs w:val="21"/>
                    </w:rPr>
                  </w:pPr>
                  <w:r>
                    <w:rPr>
                      <w:rFonts w:asciiTheme="minorEastAsia" w:eastAsiaTheme="minorEastAsia" w:hAnsiTheme="minorEastAsia" w:hint="eastAsia"/>
                      <w:color w:val="333333"/>
                      <w:sz w:val="21"/>
                      <w:szCs w:val="21"/>
                    </w:rPr>
                    <w:lastRenderedPageBreak/>
                    <w:t>根据电子票据管理系统巡检情况，发现异常的问题及时进行技术处理，以保证</w:t>
                  </w:r>
                  <w:r>
                    <w:rPr>
                      <w:rFonts w:asciiTheme="minorEastAsia" w:eastAsiaTheme="minorEastAsia" w:hAnsiTheme="minorEastAsia" w:hint="eastAsia"/>
                      <w:color w:val="333333"/>
                      <w:sz w:val="21"/>
                      <w:szCs w:val="21"/>
                    </w:rPr>
                    <w:lastRenderedPageBreak/>
                    <w:t>系统相关服务、接口、开票及票据交付业务的实时性、数据准确性。</w:t>
                  </w:r>
                </w:p>
              </w:tc>
            </w:tr>
            <w:tr w:rsidR="00A650A1">
              <w:trPr>
                <w:trHeight w:val="335"/>
                <w:jc w:val="center"/>
              </w:trPr>
              <w:tc>
                <w:tcPr>
                  <w:tcW w:w="749" w:type="dxa"/>
                  <w:vAlign w:val="center"/>
                </w:tcPr>
                <w:p w:rsidR="00A650A1" w:rsidRDefault="00732440">
                  <w:pPr>
                    <w:spacing w:line="34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lastRenderedPageBreak/>
                    <w:t>5</w:t>
                  </w:r>
                </w:p>
              </w:tc>
              <w:tc>
                <w:tcPr>
                  <w:tcW w:w="1202" w:type="dxa"/>
                  <w:vAlign w:val="center"/>
                </w:tcPr>
                <w:p w:rsidR="00A650A1" w:rsidRDefault="00732440">
                  <w:pPr>
                    <w:spacing w:line="34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系统迁移服务</w:t>
                  </w:r>
                </w:p>
              </w:tc>
              <w:tc>
                <w:tcPr>
                  <w:tcW w:w="7354" w:type="dxa"/>
                  <w:vAlign w:val="center"/>
                </w:tcPr>
                <w:p w:rsidR="00A650A1" w:rsidRDefault="00732440">
                  <w:pPr>
                    <w:spacing w:line="340" w:lineRule="exact"/>
                    <w:rPr>
                      <w:rFonts w:asciiTheme="minorEastAsia" w:eastAsiaTheme="minorEastAsia" w:hAnsiTheme="minorEastAsia"/>
                      <w:color w:val="333333"/>
                      <w:sz w:val="21"/>
                      <w:szCs w:val="21"/>
                    </w:rPr>
                  </w:pPr>
                  <w:r>
                    <w:rPr>
                      <w:rFonts w:asciiTheme="minorEastAsia" w:eastAsiaTheme="minorEastAsia" w:hAnsiTheme="minorEastAsia" w:hint="eastAsia"/>
                      <w:color w:val="333333"/>
                      <w:sz w:val="21"/>
                      <w:szCs w:val="21"/>
                    </w:rPr>
                    <w:t>由于系统运行的基础环境发生变更或单位业务系统条调整，用户提出需要现场配合进行技术支持的，服务商需</w:t>
                  </w:r>
                  <w:r>
                    <w:rPr>
                      <w:rFonts w:asciiTheme="minorEastAsia" w:eastAsiaTheme="minorEastAsia" w:hAnsiTheme="minorEastAsia" w:hint="eastAsia"/>
                      <w:color w:val="333333"/>
                      <w:sz w:val="21"/>
                      <w:szCs w:val="21"/>
                    </w:rPr>
                    <w:t>提供电子票据管理系统的迁移服务和系统验证支持，避免由于基础环境变更或单位业务系统调整后引起系统问题。</w:t>
                  </w:r>
                </w:p>
              </w:tc>
            </w:tr>
            <w:tr w:rsidR="00A650A1">
              <w:trPr>
                <w:trHeight w:val="335"/>
                <w:jc w:val="center"/>
              </w:trPr>
              <w:tc>
                <w:tcPr>
                  <w:tcW w:w="749" w:type="dxa"/>
                  <w:vAlign w:val="center"/>
                </w:tcPr>
                <w:p w:rsidR="00A650A1" w:rsidRDefault="00732440">
                  <w:pPr>
                    <w:spacing w:line="34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6</w:t>
                  </w:r>
                </w:p>
              </w:tc>
              <w:tc>
                <w:tcPr>
                  <w:tcW w:w="1202" w:type="dxa"/>
                  <w:vAlign w:val="center"/>
                </w:tcPr>
                <w:p w:rsidR="00A650A1" w:rsidRDefault="00732440">
                  <w:pPr>
                    <w:spacing w:line="34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软件功能升级</w:t>
                  </w:r>
                </w:p>
              </w:tc>
              <w:tc>
                <w:tcPr>
                  <w:tcW w:w="7354" w:type="dxa"/>
                  <w:vAlign w:val="center"/>
                </w:tcPr>
                <w:p w:rsidR="00A650A1" w:rsidRDefault="00732440">
                  <w:pPr>
                    <w:spacing w:line="340" w:lineRule="exact"/>
                    <w:rPr>
                      <w:rFonts w:asciiTheme="minorEastAsia" w:eastAsiaTheme="minorEastAsia" w:hAnsiTheme="minorEastAsia"/>
                      <w:color w:val="333333"/>
                      <w:sz w:val="21"/>
                      <w:szCs w:val="21"/>
                    </w:rPr>
                  </w:pPr>
                  <w:r>
                    <w:rPr>
                      <w:rFonts w:asciiTheme="minorEastAsia" w:eastAsiaTheme="minorEastAsia" w:hAnsiTheme="minorEastAsia" w:hint="eastAsia"/>
                      <w:color w:val="333333"/>
                      <w:sz w:val="21"/>
                      <w:szCs w:val="21"/>
                    </w:rPr>
                    <w:t>根据实际的业务需求，用户提出功能需求后，在不改变软件系统架构、业务逻辑的情况下，服务商提供基于电子票据管理系统本身的产品功能开发及软件系统升级服务，并负责升级后的功能验证及保障。</w:t>
                  </w:r>
                </w:p>
              </w:tc>
            </w:tr>
            <w:tr w:rsidR="00A650A1">
              <w:trPr>
                <w:trHeight w:val="335"/>
                <w:jc w:val="center"/>
              </w:trPr>
              <w:tc>
                <w:tcPr>
                  <w:tcW w:w="749" w:type="dxa"/>
                  <w:vAlign w:val="center"/>
                </w:tcPr>
                <w:p w:rsidR="00A650A1" w:rsidRDefault="00732440">
                  <w:pPr>
                    <w:spacing w:line="34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7</w:t>
                  </w:r>
                </w:p>
              </w:tc>
              <w:tc>
                <w:tcPr>
                  <w:tcW w:w="1202" w:type="dxa"/>
                  <w:vAlign w:val="center"/>
                </w:tcPr>
                <w:p w:rsidR="00A650A1" w:rsidRDefault="00732440">
                  <w:pPr>
                    <w:spacing w:line="34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数据备份修复</w:t>
                  </w:r>
                </w:p>
              </w:tc>
              <w:tc>
                <w:tcPr>
                  <w:tcW w:w="7354" w:type="dxa"/>
                  <w:vAlign w:val="center"/>
                </w:tcPr>
                <w:p w:rsidR="00A650A1" w:rsidRDefault="00732440">
                  <w:pPr>
                    <w:spacing w:line="340" w:lineRule="exact"/>
                    <w:rPr>
                      <w:rFonts w:asciiTheme="minorEastAsia" w:eastAsiaTheme="minorEastAsia" w:hAnsiTheme="minorEastAsia"/>
                      <w:color w:val="333333"/>
                      <w:sz w:val="21"/>
                      <w:szCs w:val="21"/>
                    </w:rPr>
                  </w:pPr>
                  <w:r>
                    <w:rPr>
                      <w:rFonts w:asciiTheme="minorEastAsia" w:eastAsiaTheme="minorEastAsia" w:hAnsiTheme="minorEastAsia" w:hint="eastAsia"/>
                      <w:color w:val="333333"/>
                      <w:sz w:val="21"/>
                      <w:szCs w:val="21"/>
                    </w:rPr>
                    <w:t>服务</w:t>
                  </w:r>
                  <w:proofErr w:type="gramStart"/>
                  <w:r>
                    <w:rPr>
                      <w:rFonts w:asciiTheme="minorEastAsia" w:eastAsiaTheme="minorEastAsia" w:hAnsiTheme="minorEastAsia" w:hint="eastAsia"/>
                      <w:color w:val="333333"/>
                      <w:sz w:val="21"/>
                      <w:szCs w:val="21"/>
                    </w:rPr>
                    <w:t>商按照</w:t>
                  </w:r>
                  <w:proofErr w:type="gramEnd"/>
                  <w:r>
                    <w:rPr>
                      <w:rFonts w:asciiTheme="minorEastAsia" w:eastAsiaTheme="minorEastAsia" w:hAnsiTheme="minorEastAsia" w:hint="eastAsia"/>
                      <w:color w:val="333333"/>
                      <w:sz w:val="21"/>
                      <w:szCs w:val="21"/>
                    </w:rPr>
                    <w:t>用户要求，制定数据备份方案，定期提供电子票据管理系统相关业务数据备份和数据修复服务，定期检查数据备份情况，对异常丢失的数据提供数据恢复服务。</w:t>
                  </w:r>
                </w:p>
              </w:tc>
            </w:tr>
            <w:tr w:rsidR="00A650A1">
              <w:trPr>
                <w:trHeight w:val="335"/>
                <w:jc w:val="center"/>
              </w:trPr>
              <w:tc>
                <w:tcPr>
                  <w:tcW w:w="749" w:type="dxa"/>
                  <w:vAlign w:val="center"/>
                </w:tcPr>
                <w:p w:rsidR="00A650A1" w:rsidRDefault="00732440">
                  <w:pPr>
                    <w:spacing w:line="34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8</w:t>
                  </w:r>
                </w:p>
              </w:tc>
              <w:tc>
                <w:tcPr>
                  <w:tcW w:w="1202" w:type="dxa"/>
                  <w:vAlign w:val="center"/>
                </w:tcPr>
                <w:p w:rsidR="00A650A1" w:rsidRDefault="00732440">
                  <w:pPr>
                    <w:spacing w:line="34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专项技术保障</w:t>
                  </w:r>
                </w:p>
              </w:tc>
              <w:tc>
                <w:tcPr>
                  <w:tcW w:w="7354" w:type="dxa"/>
                  <w:vAlign w:val="center"/>
                </w:tcPr>
                <w:p w:rsidR="00A650A1" w:rsidRDefault="00732440">
                  <w:pPr>
                    <w:spacing w:line="340" w:lineRule="exact"/>
                    <w:rPr>
                      <w:rFonts w:asciiTheme="minorEastAsia" w:eastAsiaTheme="minorEastAsia" w:hAnsiTheme="minorEastAsia"/>
                      <w:color w:val="333333"/>
                      <w:sz w:val="21"/>
                      <w:szCs w:val="21"/>
                    </w:rPr>
                  </w:pPr>
                  <w:r>
                    <w:rPr>
                      <w:rFonts w:asciiTheme="minorEastAsia" w:eastAsiaTheme="minorEastAsia" w:hAnsiTheme="minorEastAsia" w:hint="eastAsia"/>
                      <w:color w:val="333333"/>
                      <w:sz w:val="21"/>
                      <w:szCs w:val="21"/>
                    </w:rPr>
                    <w:t>由于用户针对系统攻</w:t>
                  </w:r>
                  <w:r>
                    <w:rPr>
                      <w:rFonts w:asciiTheme="minorEastAsia" w:eastAsiaTheme="minorEastAsia" w:hAnsiTheme="minorEastAsia" w:hint="eastAsia"/>
                      <w:color w:val="333333"/>
                      <w:sz w:val="21"/>
                      <w:szCs w:val="21"/>
                    </w:rPr>
                    <w:t>防、安全类事件的演练，服务商应积极配合用户关于应急演练、</w:t>
                  </w:r>
                  <w:proofErr w:type="gramStart"/>
                  <w:r>
                    <w:rPr>
                      <w:rFonts w:asciiTheme="minorEastAsia" w:eastAsiaTheme="minorEastAsia" w:hAnsiTheme="minorEastAsia" w:hint="eastAsia"/>
                      <w:color w:val="333333"/>
                      <w:sz w:val="21"/>
                      <w:szCs w:val="21"/>
                    </w:rPr>
                    <w:t>安全重保</w:t>
                  </w:r>
                  <w:proofErr w:type="gramEnd"/>
                  <w:r>
                    <w:rPr>
                      <w:rFonts w:asciiTheme="minorEastAsia" w:eastAsiaTheme="minorEastAsia" w:hAnsiTheme="minorEastAsia" w:hint="eastAsia"/>
                      <w:color w:val="333333"/>
                      <w:sz w:val="21"/>
                      <w:szCs w:val="21"/>
                    </w:rPr>
                    <w:t>的专项技术保障服务。</w:t>
                  </w:r>
                </w:p>
              </w:tc>
            </w:tr>
            <w:tr w:rsidR="00160EF6" w:rsidTr="00BD0900">
              <w:trPr>
                <w:trHeight w:val="335"/>
                <w:jc w:val="center"/>
              </w:trPr>
              <w:tc>
                <w:tcPr>
                  <w:tcW w:w="9305" w:type="dxa"/>
                  <w:gridSpan w:val="3"/>
                  <w:tcBorders>
                    <w:bottom w:val="single" w:sz="4" w:space="0" w:color="auto"/>
                  </w:tcBorders>
                  <w:vAlign w:val="center"/>
                </w:tcPr>
                <w:p w:rsidR="00160EF6" w:rsidRPr="00160EF6" w:rsidRDefault="00160EF6" w:rsidP="00160EF6">
                  <w:pPr>
                    <w:spacing w:line="340" w:lineRule="exact"/>
                    <w:rPr>
                      <w:rFonts w:asciiTheme="minorEastAsia" w:eastAsiaTheme="minorEastAsia" w:hAnsiTheme="minorEastAsia"/>
                      <w:b/>
                    </w:rPr>
                  </w:pPr>
                  <w:r w:rsidRPr="00160EF6">
                    <w:rPr>
                      <w:rFonts w:asciiTheme="minorEastAsia" w:eastAsiaTheme="minorEastAsia" w:hAnsiTheme="minorEastAsia" w:hint="eastAsia"/>
                      <w:b/>
                    </w:rPr>
                    <w:t>二、业务运维服务</w:t>
                  </w:r>
                </w:p>
              </w:tc>
            </w:tr>
            <w:tr w:rsidR="00160EF6" w:rsidTr="00160EF6">
              <w:trPr>
                <w:trHeight w:val="335"/>
                <w:jc w:val="center"/>
              </w:trPr>
              <w:tc>
                <w:tcPr>
                  <w:tcW w:w="749" w:type="dxa"/>
                  <w:shd w:val="clear" w:color="auto" w:fill="0070C0"/>
                </w:tcPr>
                <w:p w:rsidR="00160EF6" w:rsidRPr="00160EF6" w:rsidRDefault="00160EF6" w:rsidP="00A81EB9">
                  <w:pPr>
                    <w:spacing w:line="320" w:lineRule="exact"/>
                    <w:jc w:val="center"/>
                    <w:rPr>
                      <w:rFonts w:asciiTheme="minorEastAsia" w:eastAsiaTheme="minorEastAsia" w:hAnsiTheme="minorEastAsia"/>
                      <w:b/>
                      <w:bCs/>
                      <w:color w:val="FFFFFF" w:themeColor="background1"/>
                    </w:rPr>
                  </w:pPr>
                  <w:r w:rsidRPr="00160EF6">
                    <w:rPr>
                      <w:rFonts w:asciiTheme="minorEastAsia" w:eastAsiaTheme="minorEastAsia" w:hAnsiTheme="minorEastAsia" w:hint="eastAsia"/>
                      <w:b/>
                      <w:bCs/>
                      <w:color w:val="FFFFFF" w:themeColor="background1"/>
                    </w:rPr>
                    <w:t>序号</w:t>
                  </w:r>
                </w:p>
              </w:tc>
              <w:tc>
                <w:tcPr>
                  <w:tcW w:w="1202" w:type="dxa"/>
                  <w:shd w:val="clear" w:color="auto" w:fill="0070C0"/>
                </w:tcPr>
                <w:p w:rsidR="00160EF6" w:rsidRPr="00160EF6" w:rsidRDefault="00160EF6" w:rsidP="00A81EB9">
                  <w:pPr>
                    <w:spacing w:line="320" w:lineRule="exact"/>
                    <w:jc w:val="center"/>
                    <w:rPr>
                      <w:rFonts w:asciiTheme="minorEastAsia" w:eastAsiaTheme="minorEastAsia" w:hAnsiTheme="minorEastAsia"/>
                      <w:b/>
                      <w:bCs/>
                      <w:color w:val="FFFFFF" w:themeColor="background1"/>
                    </w:rPr>
                  </w:pPr>
                  <w:r w:rsidRPr="00160EF6">
                    <w:rPr>
                      <w:rFonts w:asciiTheme="minorEastAsia" w:eastAsiaTheme="minorEastAsia" w:hAnsiTheme="minorEastAsia" w:hint="eastAsia"/>
                      <w:b/>
                      <w:bCs/>
                      <w:color w:val="FFFFFF" w:themeColor="background1"/>
                    </w:rPr>
                    <w:t>名称</w:t>
                  </w:r>
                </w:p>
              </w:tc>
              <w:tc>
                <w:tcPr>
                  <w:tcW w:w="7354" w:type="dxa"/>
                  <w:shd w:val="clear" w:color="auto" w:fill="0070C0"/>
                </w:tcPr>
                <w:p w:rsidR="00160EF6" w:rsidRPr="00160EF6" w:rsidRDefault="00160EF6" w:rsidP="00A81EB9">
                  <w:pPr>
                    <w:spacing w:line="320" w:lineRule="exact"/>
                    <w:jc w:val="center"/>
                    <w:rPr>
                      <w:rFonts w:asciiTheme="minorEastAsia" w:eastAsiaTheme="minorEastAsia" w:hAnsiTheme="minorEastAsia"/>
                      <w:b/>
                      <w:bCs/>
                      <w:color w:val="FFFFFF" w:themeColor="background1"/>
                    </w:rPr>
                  </w:pPr>
                  <w:r w:rsidRPr="00160EF6">
                    <w:rPr>
                      <w:rFonts w:asciiTheme="minorEastAsia" w:eastAsiaTheme="minorEastAsia" w:hAnsiTheme="minorEastAsia" w:hint="eastAsia"/>
                      <w:b/>
                      <w:bCs/>
                      <w:color w:val="FFFFFF" w:themeColor="background1"/>
                    </w:rPr>
                    <w:t>详细描述</w:t>
                  </w:r>
                </w:p>
              </w:tc>
            </w:tr>
            <w:tr w:rsidR="00A650A1">
              <w:trPr>
                <w:trHeight w:val="335"/>
                <w:jc w:val="center"/>
              </w:trPr>
              <w:tc>
                <w:tcPr>
                  <w:tcW w:w="749" w:type="dxa"/>
                  <w:vAlign w:val="center"/>
                </w:tcPr>
                <w:p w:rsidR="00A650A1" w:rsidRDefault="00732440">
                  <w:pPr>
                    <w:spacing w:line="34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1</w:t>
                  </w:r>
                </w:p>
              </w:tc>
              <w:tc>
                <w:tcPr>
                  <w:tcW w:w="1202" w:type="dxa"/>
                  <w:vAlign w:val="center"/>
                </w:tcPr>
                <w:p w:rsidR="00A650A1" w:rsidRDefault="00732440">
                  <w:pPr>
                    <w:spacing w:line="34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流程规范化管理</w:t>
                  </w:r>
                </w:p>
              </w:tc>
              <w:tc>
                <w:tcPr>
                  <w:tcW w:w="7354" w:type="dxa"/>
                  <w:vAlign w:val="center"/>
                </w:tcPr>
                <w:p w:rsidR="00A650A1" w:rsidRDefault="00732440">
                  <w:pPr>
                    <w:spacing w:line="340" w:lineRule="exact"/>
                    <w:rPr>
                      <w:rFonts w:asciiTheme="minorEastAsia" w:eastAsiaTheme="minorEastAsia" w:hAnsiTheme="minorEastAsia"/>
                      <w:color w:val="000000"/>
                      <w:sz w:val="21"/>
                      <w:szCs w:val="21"/>
                    </w:rPr>
                  </w:pPr>
                  <w:r>
                    <w:rPr>
                      <w:rFonts w:asciiTheme="minorEastAsia" w:eastAsiaTheme="minorEastAsia" w:hAnsiTheme="minorEastAsia" w:hint="eastAsia"/>
                      <w:color w:val="333333"/>
                      <w:sz w:val="21"/>
                      <w:szCs w:val="21"/>
                    </w:rPr>
                    <w:t>服务商为用户提供单位的基础信息维护、单位证书</w:t>
                  </w:r>
                  <w:r>
                    <w:rPr>
                      <w:rFonts w:asciiTheme="minorEastAsia" w:eastAsiaTheme="minorEastAsia" w:hAnsiTheme="minorEastAsia" w:hint="eastAsia"/>
                      <w:color w:val="333333"/>
                      <w:sz w:val="21"/>
                      <w:szCs w:val="21"/>
                    </w:rPr>
                    <w:t>/</w:t>
                  </w:r>
                  <w:r>
                    <w:rPr>
                      <w:rFonts w:asciiTheme="minorEastAsia" w:eastAsiaTheme="minorEastAsia" w:hAnsiTheme="minorEastAsia" w:hint="eastAsia"/>
                      <w:color w:val="333333"/>
                      <w:sz w:val="21"/>
                      <w:szCs w:val="21"/>
                    </w:rPr>
                    <w:t>印章管理、人员权限配置管理协助，实现单位的业务流程规范化管理。</w:t>
                  </w:r>
                </w:p>
              </w:tc>
            </w:tr>
            <w:tr w:rsidR="00A650A1">
              <w:trPr>
                <w:trHeight w:val="335"/>
                <w:jc w:val="center"/>
              </w:trPr>
              <w:tc>
                <w:tcPr>
                  <w:tcW w:w="749" w:type="dxa"/>
                  <w:vAlign w:val="center"/>
                </w:tcPr>
                <w:p w:rsidR="00A650A1" w:rsidRDefault="00732440">
                  <w:pPr>
                    <w:spacing w:line="34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2</w:t>
                  </w:r>
                </w:p>
              </w:tc>
              <w:tc>
                <w:tcPr>
                  <w:tcW w:w="1202" w:type="dxa"/>
                  <w:vAlign w:val="center"/>
                </w:tcPr>
                <w:p w:rsidR="00A650A1" w:rsidRDefault="00732440">
                  <w:pPr>
                    <w:spacing w:line="34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数据核对</w:t>
                  </w:r>
                </w:p>
              </w:tc>
              <w:tc>
                <w:tcPr>
                  <w:tcW w:w="7354" w:type="dxa"/>
                  <w:vAlign w:val="center"/>
                </w:tcPr>
                <w:p w:rsidR="00A650A1" w:rsidRDefault="00732440">
                  <w:pPr>
                    <w:spacing w:line="340" w:lineRule="exact"/>
                    <w:rPr>
                      <w:rFonts w:asciiTheme="minorEastAsia" w:eastAsiaTheme="minorEastAsia" w:hAnsiTheme="minorEastAsia"/>
                      <w:color w:val="333333"/>
                      <w:sz w:val="21"/>
                      <w:szCs w:val="21"/>
                    </w:rPr>
                  </w:pPr>
                  <w:r>
                    <w:rPr>
                      <w:rFonts w:asciiTheme="minorEastAsia" w:eastAsiaTheme="minorEastAsia" w:hAnsiTheme="minorEastAsia" w:hint="eastAsia"/>
                      <w:color w:val="333333"/>
                      <w:sz w:val="21"/>
                      <w:szCs w:val="21"/>
                    </w:rPr>
                    <w:t>服务商需按照用户的时间要求，按照业务类型、缴费渠道、凭证类型、收支类型多种未读完成开票数据核对，通过核对的结果甄别出差异数据，并提供给单位相关部门进行技术处理，以保证单位开票数据的一致性。</w:t>
                  </w:r>
                </w:p>
              </w:tc>
            </w:tr>
            <w:tr w:rsidR="00A650A1">
              <w:trPr>
                <w:trHeight w:val="335"/>
                <w:jc w:val="center"/>
              </w:trPr>
              <w:tc>
                <w:tcPr>
                  <w:tcW w:w="749" w:type="dxa"/>
                  <w:vAlign w:val="center"/>
                </w:tcPr>
                <w:p w:rsidR="00A650A1" w:rsidRDefault="00732440">
                  <w:pPr>
                    <w:spacing w:line="34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3</w:t>
                  </w:r>
                </w:p>
              </w:tc>
              <w:tc>
                <w:tcPr>
                  <w:tcW w:w="1202" w:type="dxa"/>
                  <w:vAlign w:val="center"/>
                </w:tcPr>
                <w:p w:rsidR="00A650A1" w:rsidRDefault="00732440">
                  <w:pPr>
                    <w:spacing w:line="34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库存管理</w:t>
                  </w:r>
                </w:p>
              </w:tc>
              <w:tc>
                <w:tcPr>
                  <w:tcW w:w="7354" w:type="dxa"/>
                  <w:vAlign w:val="center"/>
                </w:tcPr>
                <w:p w:rsidR="00A650A1" w:rsidRDefault="00732440">
                  <w:pPr>
                    <w:spacing w:line="340" w:lineRule="exact"/>
                    <w:rPr>
                      <w:rFonts w:asciiTheme="minorEastAsia" w:eastAsiaTheme="minorEastAsia" w:hAnsiTheme="minorEastAsia"/>
                      <w:color w:val="333333"/>
                      <w:sz w:val="21"/>
                      <w:szCs w:val="21"/>
                    </w:rPr>
                  </w:pPr>
                  <w:r>
                    <w:rPr>
                      <w:rFonts w:asciiTheme="minorEastAsia" w:eastAsiaTheme="minorEastAsia" w:hAnsiTheme="minorEastAsia" w:hint="eastAsia"/>
                      <w:color w:val="333333"/>
                      <w:sz w:val="21"/>
                      <w:szCs w:val="21"/>
                    </w:rPr>
                    <w:t>为用户提供票据库存管理协助服务，对单位库存、开票点库存的用票情况进行实时监控。提供主动式的监控、预警服务，实时检查票据领用及时性，避免无票可用。使票据的领用、使用更合理，保障总体开票的时效性。</w:t>
                  </w:r>
                </w:p>
              </w:tc>
            </w:tr>
            <w:tr w:rsidR="00A650A1">
              <w:trPr>
                <w:trHeight w:val="335"/>
                <w:jc w:val="center"/>
              </w:trPr>
              <w:tc>
                <w:tcPr>
                  <w:tcW w:w="749" w:type="dxa"/>
                  <w:vAlign w:val="center"/>
                </w:tcPr>
                <w:p w:rsidR="00A650A1" w:rsidRDefault="00732440">
                  <w:pPr>
                    <w:spacing w:line="34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4</w:t>
                  </w:r>
                </w:p>
              </w:tc>
              <w:tc>
                <w:tcPr>
                  <w:tcW w:w="1202" w:type="dxa"/>
                  <w:vAlign w:val="center"/>
                </w:tcPr>
                <w:p w:rsidR="00A650A1" w:rsidRDefault="00732440">
                  <w:pPr>
                    <w:spacing w:line="34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年</w:t>
                  </w:r>
                  <w:proofErr w:type="gramStart"/>
                  <w:r>
                    <w:rPr>
                      <w:rFonts w:asciiTheme="minorEastAsia" w:eastAsiaTheme="minorEastAsia" w:hAnsiTheme="minorEastAsia" w:hint="eastAsia"/>
                      <w:sz w:val="21"/>
                      <w:szCs w:val="21"/>
                    </w:rPr>
                    <w:t>结服务</w:t>
                  </w:r>
                  <w:proofErr w:type="gramEnd"/>
                </w:p>
              </w:tc>
              <w:tc>
                <w:tcPr>
                  <w:tcW w:w="7354" w:type="dxa"/>
                  <w:vAlign w:val="center"/>
                </w:tcPr>
                <w:p w:rsidR="00A650A1" w:rsidRDefault="00732440">
                  <w:pPr>
                    <w:spacing w:line="340" w:lineRule="exact"/>
                    <w:rPr>
                      <w:rFonts w:asciiTheme="minorEastAsia" w:eastAsiaTheme="minorEastAsia" w:hAnsiTheme="minorEastAsia"/>
                      <w:color w:val="333333"/>
                      <w:sz w:val="21"/>
                      <w:szCs w:val="21"/>
                    </w:rPr>
                  </w:pPr>
                  <w:r>
                    <w:rPr>
                      <w:rFonts w:asciiTheme="minorEastAsia" w:eastAsiaTheme="minorEastAsia" w:hAnsiTheme="minorEastAsia" w:hint="eastAsia"/>
                      <w:color w:val="333333"/>
                      <w:sz w:val="21"/>
                      <w:szCs w:val="21"/>
                    </w:rPr>
                    <w:t>年终时为单位提供年结服务，按照新年度的票据规范进行票据管理协助服务，确保下一年的票据可用性。</w:t>
                  </w:r>
                </w:p>
              </w:tc>
            </w:tr>
            <w:tr w:rsidR="00A650A1">
              <w:trPr>
                <w:trHeight w:val="335"/>
                <w:jc w:val="center"/>
              </w:trPr>
              <w:tc>
                <w:tcPr>
                  <w:tcW w:w="749" w:type="dxa"/>
                  <w:vAlign w:val="center"/>
                </w:tcPr>
                <w:p w:rsidR="00A650A1" w:rsidRDefault="00732440">
                  <w:pPr>
                    <w:spacing w:line="34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5</w:t>
                  </w:r>
                </w:p>
              </w:tc>
              <w:tc>
                <w:tcPr>
                  <w:tcW w:w="1202" w:type="dxa"/>
                  <w:vAlign w:val="center"/>
                </w:tcPr>
                <w:p w:rsidR="00A650A1" w:rsidRDefault="00732440">
                  <w:pPr>
                    <w:spacing w:line="34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业务咨询</w:t>
                  </w:r>
                </w:p>
              </w:tc>
              <w:tc>
                <w:tcPr>
                  <w:tcW w:w="7354" w:type="dxa"/>
                  <w:vAlign w:val="center"/>
                </w:tcPr>
                <w:p w:rsidR="00A650A1" w:rsidRDefault="00732440">
                  <w:pPr>
                    <w:spacing w:line="340" w:lineRule="exact"/>
                    <w:rPr>
                      <w:rFonts w:asciiTheme="minorEastAsia" w:eastAsiaTheme="minorEastAsia" w:hAnsiTheme="minorEastAsia"/>
                      <w:color w:val="333333"/>
                      <w:sz w:val="21"/>
                      <w:szCs w:val="21"/>
                    </w:rPr>
                  </w:pPr>
                  <w:r>
                    <w:rPr>
                      <w:rFonts w:asciiTheme="minorEastAsia" w:eastAsiaTheme="minorEastAsia" w:hAnsiTheme="minorEastAsia" w:hint="eastAsia"/>
                      <w:color w:val="333333"/>
                      <w:sz w:val="21"/>
                      <w:szCs w:val="21"/>
                    </w:rPr>
                    <w:t>服务商通过咨询热线、服务群等方式，为医院提供相关业务咨询服务，提供更专业的业务咨询解答，帮助提升医院人员的业务知识度，从而提高整体服务质量。</w:t>
                  </w:r>
                </w:p>
              </w:tc>
            </w:tr>
            <w:tr w:rsidR="00A650A1">
              <w:trPr>
                <w:trHeight w:val="335"/>
                <w:jc w:val="center"/>
              </w:trPr>
              <w:tc>
                <w:tcPr>
                  <w:tcW w:w="749" w:type="dxa"/>
                  <w:vAlign w:val="center"/>
                </w:tcPr>
                <w:p w:rsidR="00A650A1" w:rsidRDefault="00732440">
                  <w:pPr>
                    <w:spacing w:line="34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6</w:t>
                  </w:r>
                </w:p>
              </w:tc>
              <w:tc>
                <w:tcPr>
                  <w:tcW w:w="1202" w:type="dxa"/>
                  <w:vAlign w:val="center"/>
                </w:tcPr>
                <w:p w:rsidR="00A650A1" w:rsidRDefault="00732440">
                  <w:pPr>
                    <w:spacing w:line="34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定期专场培训</w:t>
                  </w:r>
                </w:p>
              </w:tc>
              <w:tc>
                <w:tcPr>
                  <w:tcW w:w="7354" w:type="dxa"/>
                  <w:vAlign w:val="center"/>
                </w:tcPr>
                <w:p w:rsidR="00A650A1" w:rsidRDefault="00732440">
                  <w:pPr>
                    <w:spacing w:line="340" w:lineRule="exact"/>
                    <w:rPr>
                      <w:rFonts w:asciiTheme="minorEastAsia" w:eastAsiaTheme="minorEastAsia" w:hAnsiTheme="minorEastAsia"/>
                      <w:color w:val="333333"/>
                      <w:sz w:val="21"/>
                      <w:szCs w:val="21"/>
                    </w:rPr>
                  </w:pPr>
                  <w:r>
                    <w:rPr>
                      <w:rFonts w:asciiTheme="minorEastAsia" w:eastAsiaTheme="minorEastAsia" w:hAnsiTheme="minorEastAsia" w:hint="eastAsia"/>
                      <w:color w:val="333333"/>
                      <w:sz w:val="21"/>
                      <w:szCs w:val="21"/>
                    </w:rPr>
                    <w:t>服务商根据用户的需求，安排专业人员提供专场业务、产品相关知识培训。</w:t>
                  </w:r>
                </w:p>
              </w:tc>
            </w:tr>
            <w:tr w:rsidR="00A650A1">
              <w:trPr>
                <w:trHeight w:val="335"/>
                <w:jc w:val="center"/>
              </w:trPr>
              <w:tc>
                <w:tcPr>
                  <w:tcW w:w="749" w:type="dxa"/>
                  <w:vAlign w:val="center"/>
                </w:tcPr>
                <w:p w:rsidR="00A650A1" w:rsidRDefault="00732440">
                  <w:pPr>
                    <w:spacing w:line="34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7</w:t>
                  </w:r>
                </w:p>
              </w:tc>
              <w:tc>
                <w:tcPr>
                  <w:tcW w:w="1202" w:type="dxa"/>
                  <w:vAlign w:val="center"/>
                </w:tcPr>
                <w:p w:rsidR="00A650A1" w:rsidRDefault="00732440">
                  <w:pPr>
                    <w:spacing w:line="34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专项业务保障</w:t>
                  </w:r>
                </w:p>
              </w:tc>
              <w:tc>
                <w:tcPr>
                  <w:tcW w:w="7354" w:type="dxa"/>
                  <w:vAlign w:val="center"/>
                </w:tcPr>
                <w:p w:rsidR="00A650A1" w:rsidRDefault="00732440">
                  <w:pPr>
                    <w:spacing w:line="340" w:lineRule="exact"/>
                    <w:rPr>
                      <w:rFonts w:asciiTheme="minorEastAsia" w:eastAsiaTheme="minorEastAsia" w:hAnsiTheme="minorEastAsia"/>
                      <w:color w:val="333333"/>
                      <w:sz w:val="21"/>
                      <w:szCs w:val="21"/>
                    </w:rPr>
                  </w:pPr>
                  <w:r>
                    <w:rPr>
                      <w:rFonts w:asciiTheme="minorEastAsia" w:eastAsiaTheme="minorEastAsia" w:hAnsiTheme="minorEastAsia" w:hint="eastAsia"/>
                      <w:color w:val="333333"/>
                      <w:sz w:val="21"/>
                      <w:szCs w:val="21"/>
                    </w:rPr>
                    <w:t>根据用户的具体专项需求，安排专</w:t>
                  </w:r>
                  <w:proofErr w:type="gramStart"/>
                  <w:r>
                    <w:rPr>
                      <w:rFonts w:asciiTheme="minorEastAsia" w:eastAsiaTheme="minorEastAsia" w:hAnsiTheme="minorEastAsia" w:hint="eastAsia"/>
                      <w:color w:val="333333"/>
                      <w:sz w:val="21"/>
                      <w:szCs w:val="21"/>
                    </w:rPr>
                    <w:t>属人员</w:t>
                  </w:r>
                  <w:proofErr w:type="gramEnd"/>
                  <w:r>
                    <w:rPr>
                      <w:rFonts w:asciiTheme="minorEastAsia" w:eastAsiaTheme="minorEastAsia" w:hAnsiTheme="minorEastAsia" w:hint="eastAsia"/>
                      <w:color w:val="333333"/>
                      <w:sz w:val="21"/>
                      <w:szCs w:val="21"/>
                    </w:rPr>
                    <w:t>现场提供专项业务保障服务。</w:t>
                  </w:r>
                </w:p>
              </w:tc>
            </w:tr>
          </w:tbl>
          <w:p w:rsidR="00A650A1" w:rsidRDefault="00A650A1">
            <w:pPr>
              <w:spacing w:line="320" w:lineRule="exact"/>
              <w:rPr>
                <w:rFonts w:asciiTheme="minorEastAsia" w:eastAsiaTheme="minorEastAsia" w:hAnsiTheme="minorEastAsia"/>
                <w:b/>
              </w:rPr>
            </w:pPr>
          </w:p>
        </w:tc>
      </w:tr>
      <w:tr w:rsidR="00A650A1">
        <w:trPr>
          <w:trHeight w:val="335"/>
          <w:tblCellSpacing w:w="0" w:type="dxa"/>
          <w:jc w:val="center"/>
        </w:trPr>
        <w:tc>
          <w:tcPr>
            <w:tcW w:w="783" w:type="dxa"/>
            <w:vAlign w:val="center"/>
          </w:tcPr>
          <w:p w:rsidR="00A650A1" w:rsidRDefault="00732440">
            <w:pPr>
              <w:spacing w:before="100" w:beforeAutospacing="1" w:after="100" w:afterAutospacing="1" w:line="320" w:lineRule="exact"/>
              <w:jc w:val="center"/>
              <w:rPr>
                <w:rFonts w:asciiTheme="minorEastAsia" w:eastAsiaTheme="minorEastAsia" w:hAnsiTheme="minorEastAsia"/>
                <w:b/>
                <w:bCs/>
                <w:sz w:val="21"/>
                <w:szCs w:val="21"/>
              </w:rPr>
            </w:pPr>
            <w:r>
              <w:rPr>
                <w:rFonts w:asciiTheme="minorEastAsia" w:eastAsiaTheme="minorEastAsia" w:hAnsiTheme="minorEastAsia"/>
                <w:b/>
                <w:bCs/>
                <w:sz w:val="21"/>
                <w:szCs w:val="21"/>
              </w:rPr>
              <w:lastRenderedPageBreak/>
              <w:t>商务需求</w:t>
            </w:r>
          </w:p>
        </w:tc>
        <w:tc>
          <w:tcPr>
            <w:tcW w:w="9375" w:type="dxa"/>
            <w:gridSpan w:val="3"/>
            <w:vAlign w:val="center"/>
          </w:tcPr>
          <w:tbl>
            <w:tblPr>
              <w:tblStyle w:val="ab"/>
              <w:tblW w:w="0" w:type="auto"/>
              <w:tblLook w:val="04A0" w:firstRow="1" w:lastRow="0" w:firstColumn="1" w:lastColumn="0" w:noHBand="0" w:noVBand="1"/>
            </w:tblPr>
            <w:tblGrid>
              <w:gridCol w:w="675"/>
              <w:gridCol w:w="1560"/>
              <w:gridCol w:w="7070"/>
            </w:tblGrid>
            <w:tr w:rsidR="00A650A1" w:rsidTr="00160EF6">
              <w:trPr>
                <w:trHeight w:val="335"/>
              </w:trPr>
              <w:tc>
                <w:tcPr>
                  <w:tcW w:w="675" w:type="dxa"/>
                  <w:shd w:val="solid" w:color="4F81BD" w:themeColor="accent1" w:fill="auto"/>
                  <w:vAlign w:val="center"/>
                </w:tcPr>
                <w:p w:rsidR="00A650A1" w:rsidRDefault="00732440">
                  <w:pPr>
                    <w:spacing w:line="320" w:lineRule="exact"/>
                    <w:jc w:val="center"/>
                    <w:rPr>
                      <w:rFonts w:asciiTheme="minorEastAsia" w:eastAsiaTheme="minorEastAsia" w:hAnsiTheme="minorEastAsia"/>
                      <w:b/>
                      <w:color w:val="FFFFFF" w:themeColor="background1"/>
                    </w:rPr>
                  </w:pPr>
                  <w:r>
                    <w:rPr>
                      <w:rFonts w:asciiTheme="minorEastAsia" w:eastAsiaTheme="minorEastAsia" w:hAnsiTheme="minorEastAsia" w:hint="eastAsia"/>
                      <w:b/>
                      <w:color w:val="FFFFFF" w:themeColor="background1"/>
                    </w:rPr>
                    <w:t>序号</w:t>
                  </w:r>
                </w:p>
              </w:tc>
              <w:tc>
                <w:tcPr>
                  <w:tcW w:w="1560" w:type="dxa"/>
                  <w:shd w:val="solid" w:color="4F81BD" w:themeColor="accent1" w:fill="auto"/>
                  <w:vAlign w:val="center"/>
                </w:tcPr>
                <w:p w:rsidR="00A650A1" w:rsidRDefault="00732440">
                  <w:pPr>
                    <w:spacing w:line="320" w:lineRule="exact"/>
                    <w:jc w:val="center"/>
                    <w:rPr>
                      <w:rFonts w:asciiTheme="minorEastAsia" w:eastAsiaTheme="minorEastAsia" w:hAnsiTheme="minorEastAsia"/>
                      <w:b/>
                      <w:color w:val="FFFFFF" w:themeColor="background1"/>
                    </w:rPr>
                  </w:pPr>
                  <w:r>
                    <w:rPr>
                      <w:rFonts w:asciiTheme="minorEastAsia" w:eastAsiaTheme="minorEastAsia" w:hAnsiTheme="minorEastAsia" w:hint="eastAsia"/>
                      <w:b/>
                      <w:color w:val="FFFFFF" w:themeColor="background1"/>
                    </w:rPr>
                    <w:t>目录</w:t>
                  </w:r>
                </w:p>
              </w:tc>
              <w:tc>
                <w:tcPr>
                  <w:tcW w:w="7070" w:type="dxa"/>
                  <w:shd w:val="solid" w:color="4F81BD" w:themeColor="accent1" w:fill="auto"/>
                  <w:vAlign w:val="center"/>
                </w:tcPr>
                <w:p w:rsidR="00A650A1" w:rsidRDefault="00732440">
                  <w:pPr>
                    <w:spacing w:line="320" w:lineRule="exact"/>
                    <w:jc w:val="center"/>
                    <w:rPr>
                      <w:rFonts w:asciiTheme="minorEastAsia" w:eastAsiaTheme="minorEastAsia" w:hAnsiTheme="minorEastAsia"/>
                      <w:b/>
                      <w:color w:val="FFFFFF" w:themeColor="background1"/>
                    </w:rPr>
                  </w:pPr>
                  <w:r>
                    <w:rPr>
                      <w:rFonts w:asciiTheme="minorEastAsia" w:eastAsiaTheme="minorEastAsia" w:hAnsiTheme="minorEastAsia" w:hint="eastAsia"/>
                      <w:b/>
                      <w:color w:val="FFFFFF" w:themeColor="background1"/>
                    </w:rPr>
                    <w:t>报价商务需求</w:t>
                  </w:r>
                </w:p>
              </w:tc>
            </w:tr>
            <w:tr w:rsidR="00A650A1" w:rsidTr="00160EF6">
              <w:trPr>
                <w:trHeight w:val="335"/>
              </w:trPr>
              <w:tc>
                <w:tcPr>
                  <w:tcW w:w="675" w:type="dxa"/>
                  <w:vAlign w:val="center"/>
                </w:tcPr>
                <w:p w:rsidR="00A650A1" w:rsidRDefault="00732440">
                  <w:pPr>
                    <w:spacing w:line="34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1</w:t>
                  </w:r>
                </w:p>
              </w:tc>
              <w:tc>
                <w:tcPr>
                  <w:tcW w:w="1560" w:type="dxa"/>
                  <w:vAlign w:val="center"/>
                </w:tcPr>
                <w:p w:rsidR="00A650A1" w:rsidRDefault="00732440">
                  <w:pPr>
                    <w:spacing w:line="34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服务期</w:t>
                  </w:r>
                </w:p>
              </w:tc>
              <w:tc>
                <w:tcPr>
                  <w:tcW w:w="7070" w:type="dxa"/>
                </w:tcPr>
                <w:p w:rsidR="00A650A1" w:rsidRDefault="00732440" w:rsidP="00160EF6">
                  <w:pPr>
                    <w:spacing w:line="34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软件系统的运维服务期限为自合同签订之日起一年</w:t>
                  </w:r>
                  <w:r>
                    <w:rPr>
                      <w:rFonts w:asciiTheme="minorEastAsia" w:eastAsiaTheme="minorEastAsia" w:hAnsiTheme="minorEastAsia" w:hint="eastAsia"/>
                      <w:sz w:val="21"/>
                      <w:szCs w:val="21"/>
                    </w:rPr>
                    <w:t>。</w:t>
                  </w:r>
                </w:p>
              </w:tc>
            </w:tr>
            <w:tr w:rsidR="00A650A1" w:rsidTr="00160EF6">
              <w:trPr>
                <w:trHeight w:val="335"/>
              </w:trPr>
              <w:tc>
                <w:tcPr>
                  <w:tcW w:w="675" w:type="dxa"/>
                  <w:vAlign w:val="center"/>
                </w:tcPr>
                <w:p w:rsidR="00A650A1" w:rsidRDefault="00732440">
                  <w:pPr>
                    <w:spacing w:line="34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2</w:t>
                  </w:r>
                </w:p>
              </w:tc>
              <w:tc>
                <w:tcPr>
                  <w:tcW w:w="1560" w:type="dxa"/>
                  <w:vAlign w:val="center"/>
                </w:tcPr>
                <w:p w:rsidR="00A650A1" w:rsidRDefault="00732440">
                  <w:pPr>
                    <w:spacing w:line="34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预算说明</w:t>
                  </w:r>
                </w:p>
              </w:tc>
              <w:tc>
                <w:tcPr>
                  <w:tcW w:w="7070" w:type="dxa"/>
                  <w:vAlign w:val="center"/>
                </w:tcPr>
                <w:p w:rsidR="00A650A1" w:rsidRDefault="00732440">
                  <w:pPr>
                    <w:spacing w:line="34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本项目报价不允许超过本次预算限额，超出则作废报价文件。</w:t>
                  </w:r>
                </w:p>
              </w:tc>
            </w:tr>
            <w:tr w:rsidR="00A650A1" w:rsidTr="00160EF6">
              <w:trPr>
                <w:trHeight w:val="335"/>
              </w:trPr>
              <w:tc>
                <w:tcPr>
                  <w:tcW w:w="675" w:type="dxa"/>
                  <w:vAlign w:val="center"/>
                </w:tcPr>
                <w:p w:rsidR="00A650A1" w:rsidRDefault="00732440">
                  <w:pPr>
                    <w:spacing w:line="34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3</w:t>
                  </w:r>
                </w:p>
              </w:tc>
              <w:tc>
                <w:tcPr>
                  <w:tcW w:w="1560" w:type="dxa"/>
                  <w:vAlign w:val="center"/>
                </w:tcPr>
                <w:p w:rsidR="00A650A1" w:rsidRDefault="00732440">
                  <w:pPr>
                    <w:spacing w:line="34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项目服务地点</w:t>
                  </w:r>
                </w:p>
              </w:tc>
              <w:tc>
                <w:tcPr>
                  <w:tcW w:w="7070" w:type="dxa"/>
                  <w:vAlign w:val="center"/>
                </w:tcPr>
                <w:p w:rsidR="00A650A1" w:rsidRDefault="00732440">
                  <w:pPr>
                    <w:spacing w:line="34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南方医科大学深圳口腔医院（坪山）</w:t>
                  </w:r>
                </w:p>
              </w:tc>
            </w:tr>
            <w:tr w:rsidR="00A650A1" w:rsidTr="00160EF6">
              <w:trPr>
                <w:trHeight w:val="335"/>
              </w:trPr>
              <w:tc>
                <w:tcPr>
                  <w:tcW w:w="675" w:type="dxa"/>
                  <w:vAlign w:val="center"/>
                </w:tcPr>
                <w:p w:rsidR="00A650A1" w:rsidRDefault="00732440">
                  <w:pPr>
                    <w:spacing w:line="34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4</w:t>
                  </w:r>
                </w:p>
              </w:tc>
              <w:tc>
                <w:tcPr>
                  <w:tcW w:w="1560" w:type="dxa"/>
                  <w:vAlign w:val="center"/>
                </w:tcPr>
                <w:p w:rsidR="00A650A1" w:rsidRDefault="00732440">
                  <w:pPr>
                    <w:spacing w:line="34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运维服务方式</w:t>
                  </w:r>
                </w:p>
              </w:tc>
              <w:tc>
                <w:tcPr>
                  <w:tcW w:w="7070" w:type="dxa"/>
                  <w:vAlign w:val="center"/>
                </w:tcPr>
                <w:p w:rsidR="00A650A1" w:rsidRDefault="00160EF6" w:rsidP="00C83597">
                  <w:pPr>
                    <w:spacing w:line="34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本项目的运维是</w:t>
                  </w:r>
                  <w:r w:rsidR="00732440">
                    <w:rPr>
                      <w:rFonts w:asciiTheme="minorEastAsia" w:eastAsiaTheme="minorEastAsia" w:hAnsiTheme="minorEastAsia" w:hint="eastAsia"/>
                      <w:sz w:val="21"/>
                      <w:szCs w:val="21"/>
                    </w:rPr>
                    <w:t>非现场</w:t>
                  </w:r>
                  <w:r>
                    <w:rPr>
                      <w:rFonts w:asciiTheme="minorEastAsia" w:eastAsiaTheme="minorEastAsia" w:hAnsiTheme="minorEastAsia" w:hint="eastAsia"/>
                      <w:sz w:val="21"/>
                      <w:szCs w:val="21"/>
                    </w:rPr>
                    <w:t>驻点</w:t>
                  </w:r>
                  <w:r w:rsidR="00732440">
                    <w:rPr>
                      <w:rFonts w:asciiTheme="minorEastAsia" w:eastAsiaTheme="minorEastAsia" w:hAnsiTheme="minorEastAsia" w:hint="eastAsia"/>
                      <w:sz w:val="21"/>
                      <w:szCs w:val="21"/>
                    </w:rPr>
                    <w:t>服务</w:t>
                  </w:r>
                  <w:r>
                    <w:rPr>
                      <w:rFonts w:asciiTheme="minorEastAsia" w:eastAsiaTheme="minorEastAsia" w:hAnsiTheme="minorEastAsia" w:hint="eastAsia"/>
                      <w:sz w:val="21"/>
                      <w:szCs w:val="21"/>
                    </w:rPr>
                    <w:t>，提供服务的方式</w:t>
                  </w:r>
                  <w:r w:rsidR="00732440">
                    <w:rPr>
                      <w:rFonts w:asciiTheme="minorEastAsia" w:eastAsiaTheme="minorEastAsia" w:hAnsiTheme="minorEastAsia" w:hint="eastAsia"/>
                      <w:sz w:val="21"/>
                      <w:szCs w:val="21"/>
                    </w:rPr>
                    <w:t>包括但不限于</w:t>
                  </w:r>
                  <w:r w:rsidR="00C83597">
                    <w:rPr>
                      <w:rFonts w:asciiTheme="minorEastAsia" w:eastAsiaTheme="minorEastAsia" w:hAnsiTheme="minorEastAsia" w:hint="eastAsia"/>
                      <w:sz w:val="21"/>
                      <w:szCs w:val="21"/>
                    </w:rPr>
                    <w:t>按需到现场、</w:t>
                  </w:r>
                  <w:r w:rsidR="00732440">
                    <w:rPr>
                      <w:rFonts w:asciiTheme="minorEastAsia" w:eastAsiaTheme="minorEastAsia" w:hAnsiTheme="minorEastAsia" w:hint="eastAsia"/>
                      <w:sz w:val="21"/>
                      <w:szCs w:val="21"/>
                    </w:rPr>
                    <w:t>利用互联网（</w:t>
                  </w:r>
                  <w:r w:rsidR="00732440">
                    <w:rPr>
                      <w:rFonts w:asciiTheme="minorEastAsia" w:eastAsiaTheme="minorEastAsia" w:hAnsiTheme="minorEastAsia" w:hint="eastAsia"/>
                      <w:sz w:val="21"/>
                      <w:szCs w:val="21"/>
                    </w:rPr>
                    <w:t>QQ</w:t>
                  </w:r>
                  <w:r w:rsidR="00C83597">
                    <w:rPr>
                      <w:rFonts w:asciiTheme="minorEastAsia" w:eastAsiaTheme="minorEastAsia" w:hAnsiTheme="minorEastAsia" w:hint="eastAsia"/>
                      <w:sz w:val="21"/>
                      <w:szCs w:val="21"/>
                    </w:rPr>
                    <w:t>、</w:t>
                  </w:r>
                  <w:proofErr w:type="gramStart"/>
                  <w:r w:rsidR="00C83597">
                    <w:rPr>
                      <w:rFonts w:asciiTheme="minorEastAsia" w:eastAsiaTheme="minorEastAsia" w:hAnsiTheme="minorEastAsia" w:hint="eastAsia"/>
                      <w:sz w:val="21"/>
                      <w:szCs w:val="21"/>
                    </w:rPr>
                    <w:t>微信</w:t>
                  </w:r>
                  <w:r w:rsidR="00732440">
                    <w:rPr>
                      <w:rFonts w:asciiTheme="minorEastAsia" w:eastAsiaTheme="minorEastAsia" w:hAnsiTheme="minorEastAsia" w:hint="eastAsia"/>
                      <w:sz w:val="21"/>
                      <w:szCs w:val="21"/>
                    </w:rPr>
                    <w:t>等</w:t>
                  </w:r>
                  <w:proofErr w:type="gramEnd"/>
                  <w:r w:rsidR="00732440">
                    <w:rPr>
                      <w:rFonts w:asciiTheme="minorEastAsia" w:eastAsiaTheme="minorEastAsia" w:hAnsiTheme="minorEastAsia" w:hint="eastAsia"/>
                      <w:sz w:val="21"/>
                      <w:szCs w:val="21"/>
                    </w:rPr>
                    <w:t>工具）和电话</w:t>
                  </w:r>
                  <w:r w:rsidR="00C83597">
                    <w:rPr>
                      <w:rFonts w:asciiTheme="minorEastAsia" w:eastAsiaTheme="minorEastAsia" w:hAnsiTheme="minorEastAsia" w:hint="eastAsia"/>
                      <w:sz w:val="21"/>
                      <w:szCs w:val="21"/>
                    </w:rPr>
                    <w:t>等</w:t>
                  </w:r>
                  <w:r w:rsidR="00732440">
                    <w:rPr>
                      <w:rFonts w:asciiTheme="minorEastAsia" w:eastAsiaTheme="minorEastAsia" w:hAnsiTheme="minorEastAsia" w:hint="eastAsia"/>
                      <w:sz w:val="21"/>
                      <w:szCs w:val="21"/>
                    </w:rPr>
                    <w:t>服务的方式，对医院提供系统的日常维护、问题处理等</w:t>
                  </w:r>
                  <w:r w:rsidR="00C83597">
                    <w:rPr>
                      <w:rFonts w:asciiTheme="minorEastAsia" w:eastAsiaTheme="minorEastAsia" w:hAnsiTheme="minorEastAsia" w:hint="eastAsia"/>
                      <w:sz w:val="21"/>
                      <w:szCs w:val="21"/>
                    </w:rPr>
                    <w:t>现场或</w:t>
                  </w:r>
                  <w:r w:rsidR="00732440">
                    <w:rPr>
                      <w:rFonts w:asciiTheme="minorEastAsia" w:eastAsiaTheme="minorEastAsia" w:hAnsiTheme="minorEastAsia" w:hint="eastAsia"/>
                      <w:sz w:val="21"/>
                      <w:szCs w:val="21"/>
                    </w:rPr>
                    <w:t>远程服务。由服务工程师判定服务响应类型，按照规范的运维服务流程，协助解决日常运维中出现的问题。其中对于无法</w:t>
                  </w:r>
                  <w:r w:rsidR="00732440">
                    <w:rPr>
                      <w:rFonts w:asciiTheme="minorEastAsia" w:eastAsiaTheme="minorEastAsia" w:hAnsiTheme="minorEastAsia" w:hint="eastAsia"/>
                      <w:sz w:val="21"/>
                      <w:szCs w:val="21"/>
                    </w:rPr>
                    <w:lastRenderedPageBreak/>
                    <w:t>远程解决的问题，</w:t>
                  </w:r>
                  <w:r w:rsidR="00C83597">
                    <w:rPr>
                      <w:rFonts w:asciiTheme="minorEastAsia" w:eastAsiaTheme="minorEastAsia" w:hAnsiTheme="minorEastAsia" w:hint="eastAsia"/>
                      <w:sz w:val="21"/>
                      <w:szCs w:val="21"/>
                    </w:rPr>
                    <w:t>报价方需在两个小时内</w:t>
                  </w:r>
                  <w:r w:rsidR="00732440">
                    <w:rPr>
                      <w:rFonts w:asciiTheme="minorEastAsia" w:eastAsiaTheme="minorEastAsia" w:hAnsiTheme="minorEastAsia" w:hint="eastAsia"/>
                      <w:sz w:val="21"/>
                      <w:szCs w:val="21"/>
                    </w:rPr>
                    <w:t>到达现场，提供现场服务。</w:t>
                  </w:r>
                  <w:r w:rsidR="00732440">
                    <w:rPr>
                      <w:rFonts w:asciiTheme="minorEastAsia" w:eastAsiaTheme="minorEastAsia" w:hAnsiTheme="minorEastAsia" w:hint="eastAsia"/>
                      <w:sz w:val="21"/>
                      <w:szCs w:val="21"/>
                    </w:rPr>
                    <w:br/>
                  </w:r>
                  <w:r w:rsidR="00732440">
                    <w:rPr>
                      <w:rFonts w:asciiTheme="minorEastAsia" w:eastAsiaTheme="minorEastAsia" w:hAnsiTheme="minorEastAsia" w:hint="eastAsia"/>
                      <w:sz w:val="21"/>
                      <w:szCs w:val="21"/>
                    </w:rPr>
                    <w:t>在系统运维服务期间无论现场服务、非现场服务过程中产生的差旅费、人工费等一切费用均包含在本项目投标报价中，由服务商全部承担。</w:t>
                  </w:r>
                </w:p>
              </w:tc>
            </w:tr>
            <w:tr w:rsidR="00A650A1" w:rsidTr="00160EF6">
              <w:trPr>
                <w:trHeight w:val="335"/>
              </w:trPr>
              <w:tc>
                <w:tcPr>
                  <w:tcW w:w="675" w:type="dxa"/>
                  <w:vAlign w:val="center"/>
                </w:tcPr>
                <w:p w:rsidR="00A650A1" w:rsidRDefault="00732440">
                  <w:pPr>
                    <w:spacing w:line="34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lastRenderedPageBreak/>
                    <w:t>5</w:t>
                  </w:r>
                </w:p>
              </w:tc>
              <w:tc>
                <w:tcPr>
                  <w:tcW w:w="1560" w:type="dxa"/>
                </w:tcPr>
                <w:p w:rsidR="00A650A1" w:rsidRDefault="00732440">
                  <w:pPr>
                    <w:spacing w:line="34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运维服务响应时间</w:t>
                  </w:r>
                </w:p>
              </w:tc>
              <w:tc>
                <w:tcPr>
                  <w:tcW w:w="7070" w:type="dxa"/>
                </w:tcPr>
                <w:p w:rsidR="00A650A1" w:rsidRDefault="00732440">
                  <w:pPr>
                    <w:spacing w:line="34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提供</w:t>
                  </w:r>
                  <w:r>
                    <w:rPr>
                      <w:rFonts w:asciiTheme="minorEastAsia" w:eastAsiaTheme="minorEastAsia" w:hAnsiTheme="minorEastAsia" w:hint="eastAsia"/>
                      <w:sz w:val="21"/>
                      <w:szCs w:val="21"/>
                    </w:rPr>
                    <w:t>7*24</w:t>
                  </w:r>
                  <w:r>
                    <w:rPr>
                      <w:rFonts w:asciiTheme="minorEastAsia" w:eastAsiaTheme="minorEastAsia" w:hAnsiTheme="minorEastAsia" w:hint="eastAsia"/>
                      <w:sz w:val="21"/>
                      <w:szCs w:val="21"/>
                    </w:rPr>
                    <w:t>小时响应服务，需</w:t>
                  </w:r>
                  <w:r>
                    <w:rPr>
                      <w:rFonts w:asciiTheme="minorEastAsia" w:eastAsiaTheme="minorEastAsia" w:hAnsiTheme="minorEastAsia" w:hint="eastAsia"/>
                      <w:sz w:val="21"/>
                      <w:szCs w:val="21"/>
                    </w:rPr>
                    <w:t>1</w:t>
                  </w:r>
                  <w:r>
                    <w:rPr>
                      <w:rFonts w:asciiTheme="minorEastAsia" w:eastAsiaTheme="minorEastAsia" w:hAnsiTheme="minorEastAsia" w:hint="eastAsia"/>
                      <w:sz w:val="21"/>
                      <w:szCs w:val="21"/>
                    </w:rPr>
                    <w:t>小时内响应，</w:t>
                  </w:r>
                  <w:r>
                    <w:rPr>
                      <w:rFonts w:asciiTheme="minorEastAsia" w:eastAsiaTheme="minorEastAsia" w:hAnsiTheme="minorEastAsia" w:hint="eastAsia"/>
                      <w:sz w:val="21"/>
                      <w:szCs w:val="21"/>
                    </w:rPr>
                    <w:t>如线上无法解决，</w:t>
                  </w:r>
                  <w:r>
                    <w:rPr>
                      <w:rFonts w:asciiTheme="minorEastAsia" w:eastAsiaTheme="minorEastAsia" w:hAnsiTheme="minorEastAsia" w:hint="eastAsia"/>
                      <w:sz w:val="21"/>
                      <w:szCs w:val="21"/>
                    </w:rPr>
                    <w:t>2</w:t>
                  </w:r>
                  <w:r>
                    <w:rPr>
                      <w:rFonts w:asciiTheme="minorEastAsia" w:eastAsiaTheme="minorEastAsia" w:hAnsiTheme="minorEastAsia" w:hint="eastAsia"/>
                      <w:sz w:val="21"/>
                      <w:szCs w:val="21"/>
                    </w:rPr>
                    <w:t>小时内到达医院现场，每次故障解决后需提供报告医院签字确认。</w:t>
                  </w:r>
                </w:p>
              </w:tc>
            </w:tr>
            <w:tr w:rsidR="00A650A1" w:rsidTr="00160EF6">
              <w:trPr>
                <w:trHeight w:val="335"/>
              </w:trPr>
              <w:tc>
                <w:tcPr>
                  <w:tcW w:w="675" w:type="dxa"/>
                  <w:vAlign w:val="center"/>
                </w:tcPr>
                <w:p w:rsidR="00A650A1" w:rsidRDefault="00732440">
                  <w:pPr>
                    <w:spacing w:line="34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5</w:t>
                  </w:r>
                </w:p>
              </w:tc>
              <w:tc>
                <w:tcPr>
                  <w:tcW w:w="1560" w:type="dxa"/>
                  <w:vAlign w:val="center"/>
                </w:tcPr>
                <w:p w:rsidR="00A650A1" w:rsidRDefault="00732440">
                  <w:pPr>
                    <w:spacing w:line="34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关于付款</w:t>
                  </w:r>
                </w:p>
              </w:tc>
              <w:tc>
                <w:tcPr>
                  <w:tcW w:w="7070" w:type="dxa"/>
                  <w:vAlign w:val="center"/>
                </w:tcPr>
                <w:p w:rsidR="00A650A1" w:rsidRDefault="00732440">
                  <w:pPr>
                    <w:spacing w:line="34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合同签约后一次性支付合同金额</w:t>
                  </w:r>
                  <w:r>
                    <w:rPr>
                      <w:rFonts w:asciiTheme="minorEastAsia" w:eastAsiaTheme="minorEastAsia" w:hAnsiTheme="minorEastAsia" w:hint="eastAsia"/>
                      <w:sz w:val="21"/>
                      <w:szCs w:val="21"/>
                    </w:rPr>
                    <w:t>100%</w:t>
                  </w:r>
                </w:p>
              </w:tc>
            </w:tr>
            <w:tr w:rsidR="00A650A1" w:rsidTr="00160EF6">
              <w:trPr>
                <w:trHeight w:val="335"/>
              </w:trPr>
              <w:tc>
                <w:tcPr>
                  <w:tcW w:w="675" w:type="dxa"/>
                  <w:vAlign w:val="center"/>
                </w:tcPr>
                <w:p w:rsidR="00A650A1" w:rsidRDefault="00732440">
                  <w:pPr>
                    <w:spacing w:line="34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7</w:t>
                  </w:r>
                </w:p>
              </w:tc>
              <w:tc>
                <w:tcPr>
                  <w:tcW w:w="1560" w:type="dxa"/>
                  <w:vAlign w:val="center"/>
                </w:tcPr>
                <w:p w:rsidR="00A650A1" w:rsidRDefault="00732440">
                  <w:pPr>
                    <w:spacing w:line="34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其他注意事项</w:t>
                  </w:r>
                </w:p>
              </w:tc>
              <w:tc>
                <w:tcPr>
                  <w:tcW w:w="7070" w:type="dxa"/>
                  <w:vAlign w:val="center"/>
                </w:tcPr>
                <w:p w:rsidR="00A650A1" w:rsidRDefault="00732440">
                  <w:pPr>
                    <w:spacing w:line="34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1.</w:t>
                  </w:r>
                  <w:r>
                    <w:rPr>
                      <w:rFonts w:asciiTheme="minorEastAsia" w:eastAsiaTheme="minorEastAsia" w:hAnsiTheme="minorEastAsia" w:hint="eastAsia"/>
                      <w:sz w:val="21"/>
                      <w:szCs w:val="21"/>
                    </w:rPr>
                    <w:t>货物清单报价须知：请报价人按照报价清单样式提供报价。</w:t>
                  </w:r>
                </w:p>
                <w:p w:rsidR="00A650A1" w:rsidRDefault="00732440">
                  <w:pPr>
                    <w:spacing w:line="34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2.</w:t>
                  </w:r>
                  <w:r>
                    <w:rPr>
                      <w:rFonts w:asciiTheme="minorEastAsia" w:eastAsiaTheme="minorEastAsia" w:hAnsiTheme="minorEastAsia" w:hint="eastAsia"/>
                      <w:sz w:val="21"/>
                      <w:szCs w:val="21"/>
                    </w:rPr>
                    <w:t>相关报价</w:t>
                  </w:r>
                  <w:proofErr w:type="gramStart"/>
                  <w:r>
                    <w:rPr>
                      <w:rFonts w:asciiTheme="minorEastAsia" w:eastAsiaTheme="minorEastAsia" w:hAnsiTheme="minorEastAsia" w:hint="eastAsia"/>
                      <w:sz w:val="21"/>
                      <w:szCs w:val="21"/>
                    </w:rPr>
                    <w:t>须</w:t>
                  </w:r>
                  <w:r w:rsidR="00C83597">
                    <w:rPr>
                      <w:rFonts w:asciiTheme="minorEastAsia" w:eastAsiaTheme="minorEastAsia" w:hAnsiTheme="minorEastAsia" w:hint="eastAsia"/>
                      <w:sz w:val="21"/>
                      <w:szCs w:val="21"/>
                    </w:rPr>
                    <w:t>包括</w:t>
                  </w:r>
                  <w:proofErr w:type="gramEnd"/>
                  <w:r>
                    <w:rPr>
                      <w:rFonts w:asciiTheme="minorEastAsia" w:eastAsiaTheme="minorEastAsia" w:hAnsiTheme="minorEastAsia" w:hint="eastAsia"/>
                      <w:sz w:val="21"/>
                      <w:szCs w:val="21"/>
                    </w:rPr>
                    <w:t>但不限于税费、</w:t>
                  </w:r>
                  <w:r>
                    <w:rPr>
                      <w:rFonts w:asciiTheme="minorEastAsia" w:eastAsiaTheme="minorEastAsia" w:hAnsiTheme="minorEastAsia" w:hint="eastAsia"/>
                      <w:sz w:val="21"/>
                      <w:szCs w:val="21"/>
                    </w:rPr>
                    <w:t>人工费、</w:t>
                  </w:r>
                  <w:r w:rsidR="00C83597">
                    <w:rPr>
                      <w:rFonts w:asciiTheme="minorEastAsia" w:eastAsiaTheme="minorEastAsia" w:hAnsiTheme="minorEastAsia" w:hint="eastAsia"/>
                      <w:sz w:val="21"/>
                      <w:szCs w:val="21"/>
                    </w:rPr>
                    <w:t>交通</w:t>
                  </w:r>
                  <w:r>
                    <w:rPr>
                      <w:rFonts w:asciiTheme="minorEastAsia" w:eastAsiaTheme="minorEastAsia" w:hAnsiTheme="minorEastAsia" w:hint="eastAsia"/>
                      <w:sz w:val="21"/>
                      <w:szCs w:val="21"/>
                    </w:rPr>
                    <w:t>费</w:t>
                  </w:r>
                  <w:r w:rsidR="00C83597">
                    <w:rPr>
                      <w:rFonts w:asciiTheme="minorEastAsia" w:eastAsiaTheme="minorEastAsia" w:hAnsiTheme="minorEastAsia" w:hint="eastAsia"/>
                      <w:sz w:val="21"/>
                      <w:szCs w:val="21"/>
                    </w:rPr>
                    <w:t>一切为提供本项目服务所产生的费用</w:t>
                  </w:r>
                  <w:r>
                    <w:rPr>
                      <w:rFonts w:asciiTheme="minorEastAsia" w:eastAsiaTheme="minorEastAsia" w:hAnsiTheme="minorEastAsia" w:hint="eastAsia"/>
                      <w:sz w:val="21"/>
                      <w:szCs w:val="21"/>
                    </w:rPr>
                    <w:t>。</w:t>
                  </w:r>
                </w:p>
                <w:p w:rsidR="00A650A1" w:rsidRDefault="00732440" w:rsidP="00C83597">
                  <w:pPr>
                    <w:spacing w:line="34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3.</w:t>
                  </w:r>
                  <w:r w:rsidR="00C83597">
                    <w:rPr>
                      <w:rFonts w:asciiTheme="minorEastAsia" w:eastAsiaTheme="minorEastAsia" w:hAnsiTheme="minorEastAsia" w:hint="eastAsia"/>
                      <w:sz w:val="21"/>
                      <w:szCs w:val="21"/>
                    </w:rPr>
                    <w:t>本</w:t>
                  </w:r>
                  <w:r>
                    <w:rPr>
                      <w:rFonts w:asciiTheme="minorEastAsia" w:eastAsiaTheme="minorEastAsia" w:hAnsiTheme="minorEastAsia" w:hint="eastAsia"/>
                      <w:sz w:val="21"/>
                      <w:szCs w:val="21"/>
                    </w:rPr>
                    <w:t>项目</w:t>
                  </w:r>
                  <w:r w:rsidR="00C83597">
                    <w:rPr>
                      <w:rFonts w:asciiTheme="minorEastAsia" w:eastAsiaTheme="minorEastAsia" w:hAnsiTheme="minorEastAsia" w:hint="eastAsia"/>
                      <w:sz w:val="21"/>
                      <w:szCs w:val="21"/>
                    </w:rPr>
                    <w:t>是服务项目，不涉及设备的采购</w:t>
                  </w:r>
                  <w:r>
                    <w:rPr>
                      <w:rFonts w:asciiTheme="minorEastAsia" w:eastAsiaTheme="minorEastAsia" w:hAnsiTheme="minorEastAsia" w:hint="eastAsia"/>
                      <w:sz w:val="21"/>
                      <w:szCs w:val="21"/>
                    </w:rPr>
                    <w:t>。</w:t>
                  </w:r>
                </w:p>
              </w:tc>
            </w:tr>
          </w:tbl>
          <w:p w:rsidR="00A650A1" w:rsidRDefault="00A650A1">
            <w:pPr>
              <w:spacing w:line="320" w:lineRule="exact"/>
              <w:rPr>
                <w:rFonts w:asciiTheme="minorEastAsia" w:eastAsiaTheme="minorEastAsia" w:hAnsiTheme="minorEastAsia"/>
                <w:b/>
              </w:rPr>
            </w:pPr>
          </w:p>
        </w:tc>
      </w:tr>
      <w:tr w:rsidR="00A650A1">
        <w:trPr>
          <w:tblCellSpacing w:w="0" w:type="dxa"/>
          <w:jc w:val="center"/>
        </w:trPr>
        <w:tc>
          <w:tcPr>
            <w:tcW w:w="783" w:type="dxa"/>
            <w:vAlign w:val="center"/>
          </w:tcPr>
          <w:p w:rsidR="00A650A1" w:rsidRDefault="00732440">
            <w:pPr>
              <w:spacing w:line="340" w:lineRule="exact"/>
              <w:rPr>
                <w:rFonts w:asciiTheme="minorEastAsia" w:eastAsiaTheme="minorEastAsia" w:hAnsiTheme="minorEastAsia"/>
                <w:sz w:val="21"/>
                <w:szCs w:val="21"/>
              </w:rPr>
            </w:pPr>
            <w:r>
              <w:rPr>
                <w:rFonts w:asciiTheme="minorEastAsia" w:eastAsiaTheme="minorEastAsia" w:hAnsiTheme="minorEastAsia" w:hint="eastAsia"/>
                <w:b/>
                <w:bCs/>
                <w:sz w:val="21"/>
                <w:szCs w:val="21"/>
              </w:rPr>
              <w:lastRenderedPageBreak/>
              <w:t>其它</w:t>
            </w:r>
            <w:r>
              <w:rPr>
                <w:rFonts w:asciiTheme="minorEastAsia" w:eastAsiaTheme="minorEastAsia" w:hAnsiTheme="minorEastAsia" w:hint="eastAsia"/>
                <w:b/>
                <w:bCs/>
                <w:sz w:val="21"/>
                <w:szCs w:val="21"/>
              </w:rPr>
              <w:t xml:space="preserve">   </w:t>
            </w:r>
            <w:r>
              <w:rPr>
                <w:rFonts w:asciiTheme="minorEastAsia" w:eastAsiaTheme="minorEastAsia" w:hAnsiTheme="minorEastAsia" w:hint="eastAsia"/>
                <w:b/>
                <w:bCs/>
                <w:sz w:val="21"/>
                <w:szCs w:val="21"/>
              </w:rPr>
              <w:t>要求</w:t>
            </w:r>
          </w:p>
        </w:tc>
        <w:tc>
          <w:tcPr>
            <w:tcW w:w="9375" w:type="dxa"/>
            <w:gridSpan w:val="3"/>
            <w:vAlign w:val="center"/>
          </w:tcPr>
          <w:p w:rsidR="00A650A1" w:rsidRDefault="00732440">
            <w:pPr>
              <w:spacing w:line="34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1.</w:t>
            </w:r>
            <w:r>
              <w:rPr>
                <w:rFonts w:asciiTheme="minorEastAsia" w:eastAsiaTheme="minorEastAsia" w:hAnsiTheme="minorEastAsia" w:hint="eastAsia"/>
                <w:sz w:val="21"/>
                <w:szCs w:val="21"/>
              </w:rPr>
              <w:t>采购方所采购的服务，不论价值、从何处购置、采用何种方式运输，采购方不承担任何责任及相关费用。</w:t>
            </w:r>
            <w:bookmarkStart w:id="0" w:name="_GoBack"/>
            <w:bookmarkEnd w:id="0"/>
          </w:p>
          <w:p w:rsidR="00A650A1" w:rsidRDefault="00732440">
            <w:pPr>
              <w:spacing w:line="34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2.</w:t>
            </w:r>
            <w:r>
              <w:rPr>
                <w:rFonts w:asciiTheme="minorEastAsia" w:eastAsiaTheme="minorEastAsia" w:hAnsiTheme="minorEastAsia" w:hint="eastAsia"/>
                <w:sz w:val="21"/>
                <w:szCs w:val="21"/>
              </w:rPr>
              <w:t>报价文件应注明包含完成本项目</w:t>
            </w:r>
            <w:r w:rsidR="00C83597">
              <w:rPr>
                <w:rFonts w:asciiTheme="minorEastAsia" w:eastAsiaTheme="minorEastAsia" w:hAnsiTheme="minorEastAsia" w:hint="eastAsia"/>
                <w:sz w:val="21"/>
                <w:szCs w:val="21"/>
              </w:rPr>
              <w:t>服务</w:t>
            </w:r>
            <w:r>
              <w:rPr>
                <w:rFonts w:asciiTheme="minorEastAsia" w:eastAsiaTheme="minorEastAsia" w:hAnsiTheme="minorEastAsia" w:hint="eastAsia"/>
                <w:sz w:val="21"/>
                <w:szCs w:val="21"/>
              </w:rPr>
              <w:t>的所有税费、运费、</w:t>
            </w:r>
            <w:r w:rsidR="00C83597">
              <w:rPr>
                <w:rFonts w:asciiTheme="minorEastAsia" w:eastAsiaTheme="minorEastAsia" w:hAnsiTheme="minorEastAsia" w:hint="eastAsia"/>
                <w:sz w:val="21"/>
                <w:szCs w:val="21"/>
              </w:rPr>
              <w:t>交通费、</w:t>
            </w:r>
            <w:r>
              <w:rPr>
                <w:rFonts w:asciiTheme="minorEastAsia" w:eastAsiaTheme="minorEastAsia" w:hAnsiTheme="minorEastAsia" w:hint="eastAsia"/>
                <w:sz w:val="21"/>
                <w:szCs w:val="21"/>
              </w:rPr>
              <w:t>施工费等等。</w:t>
            </w:r>
          </w:p>
        </w:tc>
      </w:tr>
    </w:tbl>
    <w:p w:rsidR="00A650A1" w:rsidRDefault="00A650A1">
      <w:pPr>
        <w:rPr>
          <w:rFonts w:asciiTheme="minorEastAsia" w:eastAsiaTheme="minorEastAsia" w:hAnsiTheme="minorEastAsia"/>
          <w:sz w:val="20"/>
          <w:szCs w:val="20"/>
        </w:rPr>
      </w:pPr>
    </w:p>
    <w:p w:rsidR="00A650A1" w:rsidRDefault="00A650A1">
      <w:pPr>
        <w:rPr>
          <w:rFonts w:asciiTheme="minorEastAsia" w:eastAsiaTheme="minorEastAsia" w:hAnsiTheme="minorEastAsia"/>
          <w:sz w:val="20"/>
          <w:szCs w:val="20"/>
        </w:rPr>
      </w:pPr>
    </w:p>
    <w:sectPr w:rsidR="00A650A1" w:rsidSect="00160EF6">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2440" w:rsidRDefault="00732440">
      <w:r>
        <w:separator/>
      </w:r>
    </w:p>
  </w:endnote>
  <w:endnote w:type="continuationSeparator" w:id="0">
    <w:p w:rsidR="00732440" w:rsidRDefault="00732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微软雅黑 Light">
    <w:altName w:val="微软雅黑"/>
    <w:charset w:val="86"/>
    <w:family w:val="swiss"/>
    <w:pitch w:val="default"/>
    <w:sig w:usb0="00000000" w:usb1="2ACF001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50A1" w:rsidRDefault="00732440">
    <w:pPr>
      <w:pStyle w:val="a6"/>
    </w:pPr>
    <w:r>
      <w:rPr>
        <w:noProof/>
      </w:rPr>
      <mc:AlternateContent>
        <mc:Choice Requires="wps">
          <w:drawing>
            <wp:anchor distT="0" distB="0" distL="114300" distR="114300" simplePos="0" relativeHeight="251659264" behindDoc="0" locked="0" layoutInCell="1" allowOverlap="1" wp14:anchorId="67ACF023" wp14:editId="70856E2A">
              <wp:simplePos x="0" y="0"/>
              <wp:positionH relativeFrom="margin">
                <wp:align>center</wp:align>
              </wp:positionH>
              <wp:positionV relativeFrom="paragraph">
                <wp:posOffset>0</wp:posOffset>
              </wp:positionV>
              <wp:extent cx="859155" cy="147955"/>
              <wp:effectExtent l="0" t="0" r="0" b="0"/>
              <wp:wrapNone/>
              <wp:docPr id="73487924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155" cy="147955"/>
                      </a:xfrm>
                      <a:prstGeom prst="rect">
                        <a:avLst/>
                      </a:prstGeom>
                      <a:noFill/>
                      <a:ln>
                        <a:noFill/>
                      </a:ln>
                    </wps:spPr>
                    <wps:txbx>
                      <w:txbxContent>
                        <w:p w:rsidR="00A650A1" w:rsidRDefault="00732440">
                          <w:pPr>
                            <w:pStyle w:val="a6"/>
                          </w:pPr>
                          <w:r>
                            <w:t>第</w:t>
                          </w:r>
                          <w:r>
                            <w:t xml:space="preserve"> </w:t>
                          </w:r>
                          <w:r>
                            <w:fldChar w:fldCharType="begin"/>
                          </w:r>
                          <w:r>
                            <w:instrText xml:space="preserve"> PAGE  \* MERGEFORMAT </w:instrText>
                          </w:r>
                          <w:r>
                            <w:fldChar w:fldCharType="separate"/>
                          </w:r>
                          <w:r w:rsidR="00C83597">
                            <w:rPr>
                              <w:noProof/>
                            </w:rPr>
                            <w:t>1</w:t>
                          </w:r>
                          <w:r>
                            <w:fldChar w:fldCharType="end"/>
                          </w:r>
                          <w:r>
                            <w:t xml:space="preserve"> </w:t>
                          </w:r>
                          <w:r>
                            <w:t>页</w:t>
                          </w:r>
                          <w:r>
                            <w:t xml:space="preserve"> </w:t>
                          </w:r>
                          <w:r>
                            <w:t>共</w:t>
                          </w:r>
                          <w:r>
                            <w:t xml:space="preserve"> </w:t>
                          </w:r>
                          <w:r>
                            <w:fldChar w:fldCharType="begin"/>
                          </w:r>
                          <w:r>
                            <w:instrText xml:space="preserve"> NUMPAGES  \* MERGEFORMAT </w:instrText>
                          </w:r>
                          <w:r>
                            <w:fldChar w:fldCharType="separate"/>
                          </w:r>
                          <w:r w:rsidR="00C83597">
                            <w:rPr>
                              <w:noProof/>
                            </w:rPr>
                            <w:t>3</w:t>
                          </w:r>
                          <w:r>
                            <w:fldChar w:fldCharType="end"/>
                          </w:r>
                          <w:r>
                            <w:t xml:space="preserve"> </w:t>
                          </w:r>
                          <w:r>
                            <w:t>页</w:t>
                          </w:r>
                        </w:p>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0;width:67.65pt;height:11.6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" filled="f" stroked="f">
              <v:textbox style="mso-fit-shape-to-text:t" inset="0,0,0,0">
                <w:txbxContent>
                  <w:p w:rsidR="00A650A1" w:rsidRDefault="00732440">
                    <w:pPr>
                      <w:pStyle w:val="a6"/>
                    </w:pPr>
                    <w:r>
                      <w:t>第</w:t>
                    </w:r>
                    <w:r>
                      <w:t xml:space="preserve"> </w:t>
                    </w:r>
                    <w:r>
                      <w:fldChar w:fldCharType="begin"/>
                    </w:r>
                    <w:r>
                      <w:instrText xml:space="preserve"> PAGE  \* MERGEFORMAT </w:instrText>
                    </w:r>
                    <w:r>
                      <w:fldChar w:fldCharType="separate"/>
                    </w:r>
                    <w:r w:rsidR="00C83597">
                      <w:rPr>
                        <w:noProof/>
                      </w:rPr>
                      <w:t>1</w:t>
                    </w:r>
                    <w:r>
                      <w:fldChar w:fldCharType="end"/>
                    </w:r>
                    <w:r>
                      <w:t xml:space="preserve"> </w:t>
                    </w:r>
                    <w:r>
                      <w:t>页</w:t>
                    </w:r>
                    <w:r>
                      <w:t xml:space="preserve"> </w:t>
                    </w:r>
                    <w:r>
                      <w:t>共</w:t>
                    </w:r>
                    <w:r>
                      <w:t xml:space="preserve"> </w:t>
                    </w:r>
                    <w:r>
                      <w:fldChar w:fldCharType="begin"/>
                    </w:r>
                    <w:r>
                      <w:instrText xml:space="preserve"> NUMPAGES  \* MERGEFORMAT </w:instrText>
                    </w:r>
                    <w:r>
                      <w:fldChar w:fldCharType="separate"/>
                    </w:r>
                    <w:r w:rsidR="00C83597">
                      <w:rPr>
                        <w:noProof/>
                      </w:rPr>
                      <w:t>3</w:t>
                    </w:r>
                    <w:r>
                      <w:fldChar w:fldCharType="end"/>
                    </w:r>
                    <w:r>
                      <w:t xml:space="preserve"> </w:t>
                    </w:r>
                    <w:r>
                      <w:t>页</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2440" w:rsidRDefault="00732440">
      <w:r>
        <w:separator/>
      </w:r>
    </w:p>
  </w:footnote>
  <w:footnote w:type="continuationSeparator" w:id="0">
    <w:p w:rsidR="00732440" w:rsidRDefault="007324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UyMTkzMjA1ZDllMDQ0ZWRmNzVhYzg5NzllNjZlNjkifQ=="/>
  </w:docVars>
  <w:rsids>
    <w:rsidRoot w:val="005D5AE9"/>
    <w:rsid w:val="AFDD338A"/>
    <w:rsid w:val="BFFED868"/>
    <w:rsid w:val="DFEF9214"/>
    <w:rsid w:val="EF7509E6"/>
    <w:rsid w:val="F7056E2A"/>
    <w:rsid w:val="FEF56E90"/>
    <w:rsid w:val="FFDBDC53"/>
    <w:rsid w:val="FFFF69CF"/>
    <w:rsid w:val="000003B2"/>
    <w:rsid w:val="0000090A"/>
    <w:rsid w:val="00003701"/>
    <w:rsid w:val="00011B82"/>
    <w:rsid w:val="00016AA4"/>
    <w:rsid w:val="00016B90"/>
    <w:rsid w:val="00017C64"/>
    <w:rsid w:val="00022396"/>
    <w:rsid w:val="000241C3"/>
    <w:rsid w:val="00024218"/>
    <w:rsid w:val="0002475F"/>
    <w:rsid w:val="00024A31"/>
    <w:rsid w:val="0002569F"/>
    <w:rsid w:val="00027F1A"/>
    <w:rsid w:val="00033551"/>
    <w:rsid w:val="00034787"/>
    <w:rsid w:val="00040D64"/>
    <w:rsid w:val="00041917"/>
    <w:rsid w:val="00042EFF"/>
    <w:rsid w:val="00044961"/>
    <w:rsid w:val="00046274"/>
    <w:rsid w:val="000473FF"/>
    <w:rsid w:val="00050BF6"/>
    <w:rsid w:val="00054C0A"/>
    <w:rsid w:val="00055166"/>
    <w:rsid w:val="00055AE5"/>
    <w:rsid w:val="00056ED7"/>
    <w:rsid w:val="00060D4F"/>
    <w:rsid w:val="00061B01"/>
    <w:rsid w:val="00063B47"/>
    <w:rsid w:val="00063E9A"/>
    <w:rsid w:val="00064635"/>
    <w:rsid w:val="000654A8"/>
    <w:rsid w:val="00066C3E"/>
    <w:rsid w:val="0006778A"/>
    <w:rsid w:val="000678B9"/>
    <w:rsid w:val="0007088B"/>
    <w:rsid w:val="00070971"/>
    <w:rsid w:val="000743BD"/>
    <w:rsid w:val="00075B14"/>
    <w:rsid w:val="00075B59"/>
    <w:rsid w:val="000800C6"/>
    <w:rsid w:val="00080D1F"/>
    <w:rsid w:val="00081625"/>
    <w:rsid w:val="00081DCA"/>
    <w:rsid w:val="00083CBD"/>
    <w:rsid w:val="0008417F"/>
    <w:rsid w:val="00086D0A"/>
    <w:rsid w:val="0009067E"/>
    <w:rsid w:val="00092748"/>
    <w:rsid w:val="00096B4C"/>
    <w:rsid w:val="00097F39"/>
    <w:rsid w:val="000A15A1"/>
    <w:rsid w:val="000A334F"/>
    <w:rsid w:val="000A6A87"/>
    <w:rsid w:val="000B1F1C"/>
    <w:rsid w:val="000B307E"/>
    <w:rsid w:val="000B3B83"/>
    <w:rsid w:val="000B5C11"/>
    <w:rsid w:val="000C19D7"/>
    <w:rsid w:val="000C2917"/>
    <w:rsid w:val="000C3C06"/>
    <w:rsid w:val="000C5BD2"/>
    <w:rsid w:val="000C73EE"/>
    <w:rsid w:val="000D0B15"/>
    <w:rsid w:val="000D184D"/>
    <w:rsid w:val="000D41C9"/>
    <w:rsid w:val="000D4F26"/>
    <w:rsid w:val="000D5954"/>
    <w:rsid w:val="000D61AE"/>
    <w:rsid w:val="000E1A9C"/>
    <w:rsid w:val="000E24AF"/>
    <w:rsid w:val="000F0009"/>
    <w:rsid w:val="000F1131"/>
    <w:rsid w:val="000F2912"/>
    <w:rsid w:val="000F3A1F"/>
    <w:rsid w:val="000F4BC3"/>
    <w:rsid w:val="000F6689"/>
    <w:rsid w:val="000F6DE9"/>
    <w:rsid w:val="001011AB"/>
    <w:rsid w:val="00104469"/>
    <w:rsid w:val="00104B72"/>
    <w:rsid w:val="001076B3"/>
    <w:rsid w:val="00110B29"/>
    <w:rsid w:val="001115A0"/>
    <w:rsid w:val="00111F90"/>
    <w:rsid w:val="00112A8C"/>
    <w:rsid w:val="00113705"/>
    <w:rsid w:val="001205CD"/>
    <w:rsid w:val="00121E19"/>
    <w:rsid w:val="00122322"/>
    <w:rsid w:val="001251A8"/>
    <w:rsid w:val="001266C3"/>
    <w:rsid w:val="001333BA"/>
    <w:rsid w:val="00133627"/>
    <w:rsid w:val="00133703"/>
    <w:rsid w:val="00136AE1"/>
    <w:rsid w:val="00141515"/>
    <w:rsid w:val="00141766"/>
    <w:rsid w:val="00143755"/>
    <w:rsid w:val="00143EBB"/>
    <w:rsid w:val="00150E10"/>
    <w:rsid w:val="00152BE1"/>
    <w:rsid w:val="00153DCD"/>
    <w:rsid w:val="0015444D"/>
    <w:rsid w:val="00156886"/>
    <w:rsid w:val="00157C84"/>
    <w:rsid w:val="00160EF6"/>
    <w:rsid w:val="00162B46"/>
    <w:rsid w:val="00167CAA"/>
    <w:rsid w:val="00170FCC"/>
    <w:rsid w:val="00171162"/>
    <w:rsid w:val="0017382F"/>
    <w:rsid w:val="00177A09"/>
    <w:rsid w:val="001818F0"/>
    <w:rsid w:val="0018247A"/>
    <w:rsid w:val="00184BA8"/>
    <w:rsid w:val="00185417"/>
    <w:rsid w:val="0018666A"/>
    <w:rsid w:val="001874B8"/>
    <w:rsid w:val="00190D70"/>
    <w:rsid w:val="00191CF3"/>
    <w:rsid w:val="00193933"/>
    <w:rsid w:val="001967B4"/>
    <w:rsid w:val="00197B93"/>
    <w:rsid w:val="001A049C"/>
    <w:rsid w:val="001A29A5"/>
    <w:rsid w:val="001A2D14"/>
    <w:rsid w:val="001A6F8F"/>
    <w:rsid w:val="001B184F"/>
    <w:rsid w:val="001B59BF"/>
    <w:rsid w:val="001B62E8"/>
    <w:rsid w:val="001C0734"/>
    <w:rsid w:val="001C3BB3"/>
    <w:rsid w:val="001C77FD"/>
    <w:rsid w:val="001D5275"/>
    <w:rsid w:val="001D7587"/>
    <w:rsid w:val="001E01F8"/>
    <w:rsid w:val="001E07B4"/>
    <w:rsid w:val="001E26B6"/>
    <w:rsid w:val="001E2B50"/>
    <w:rsid w:val="001E6A63"/>
    <w:rsid w:val="001E77DB"/>
    <w:rsid w:val="001F4D5B"/>
    <w:rsid w:val="001F64B8"/>
    <w:rsid w:val="00206B02"/>
    <w:rsid w:val="002111EA"/>
    <w:rsid w:val="00214F9D"/>
    <w:rsid w:val="00215437"/>
    <w:rsid w:val="002160AE"/>
    <w:rsid w:val="00216F96"/>
    <w:rsid w:val="002175B6"/>
    <w:rsid w:val="00220F7C"/>
    <w:rsid w:val="00221B67"/>
    <w:rsid w:val="0022282B"/>
    <w:rsid w:val="00224566"/>
    <w:rsid w:val="00224FD4"/>
    <w:rsid w:val="0022592C"/>
    <w:rsid w:val="002273D9"/>
    <w:rsid w:val="00230FBA"/>
    <w:rsid w:val="0023199A"/>
    <w:rsid w:val="002320C7"/>
    <w:rsid w:val="0023560F"/>
    <w:rsid w:val="00237E82"/>
    <w:rsid w:val="00242622"/>
    <w:rsid w:val="00246050"/>
    <w:rsid w:val="002502FC"/>
    <w:rsid w:val="00254B26"/>
    <w:rsid w:val="00254BAE"/>
    <w:rsid w:val="0026309E"/>
    <w:rsid w:val="002639FF"/>
    <w:rsid w:val="00263C3D"/>
    <w:rsid w:val="0026583B"/>
    <w:rsid w:val="00266845"/>
    <w:rsid w:val="0027380F"/>
    <w:rsid w:val="00277842"/>
    <w:rsid w:val="00277F64"/>
    <w:rsid w:val="00280379"/>
    <w:rsid w:val="00283512"/>
    <w:rsid w:val="002842B0"/>
    <w:rsid w:val="00284CC4"/>
    <w:rsid w:val="00284D25"/>
    <w:rsid w:val="002876E2"/>
    <w:rsid w:val="002902D8"/>
    <w:rsid w:val="00290E3F"/>
    <w:rsid w:val="0029117D"/>
    <w:rsid w:val="002918F2"/>
    <w:rsid w:val="00291FD5"/>
    <w:rsid w:val="0029420B"/>
    <w:rsid w:val="00296C3F"/>
    <w:rsid w:val="002A0E6D"/>
    <w:rsid w:val="002A5544"/>
    <w:rsid w:val="002A63BB"/>
    <w:rsid w:val="002B411A"/>
    <w:rsid w:val="002B5648"/>
    <w:rsid w:val="002B5ECA"/>
    <w:rsid w:val="002B6E40"/>
    <w:rsid w:val="002C2014"/>
    <w:rsid w:val="002C20AE"/>
    <w:rsid w:val="002C335B"/>
    <w:rsid w:val="002C5136"/>
    <w:rsid w:val="002C66DE"/>
    <w:rsid w:val="002D1C4F"/>
    <w:rsid w:val="002D3290"/>
    <w:rsid w:val="002E1959"/>
    <w:rsid w:val="002F076D"/>
    <w:rsid w:val="002F0FE9"/>
    <w:rsid w:val="002F14AC"/>
    <w:rsid w:val="002F299C"/>
    <w:rsid w:val="002F3CF2"/>
    <w:rsid w:val="002F4520"/>
    <w:rsid w:val="002F6D1D"/>
    <w:rsid w:val="002F7C9C"/>
    <w:rsid w:val="0030126E"/>
    <w:rsid w:val="003019B0"/>
    <w:rsid w:val="00302523"/>
    <w:rsid w:val="00303128"/>
    <w:rsid w:val="0030385D"/>
    <w:rsid w:val="003039A9"/>
    <w:rsid w:val="00303C6A"/>
    <w:rsid w:val="003056E4"/>
    <w:rsid w:val="003060A3"/>
    <w:rsid w:val="00307CEF"/>
    <w:rsid w:val="003104F7"/>
    <w:rsid w:val="0031138F"/>
    <w:rsid w:val="0031483D"/>
    <w:rsid w:val="003152D3"/>
    <w:rsid w:val="00315E71"/>
    <w:rsid w:val="00316B9A"/>
    <w:rsid w:val="0032096F"/>
    <w:rsid w:val="00320A7E"/>
    <w:rsid w:val="003223D3"/>
    <w:rsid w:val="003224D1"/>
    <w:rsid w:val="0033377A"/>
    <w:rsid w:val="00335CCE"/>
    <w:rsid w:val="00336590"/>
    <w:rsid w:val="003426DA"/>
    <w:rsid w:val="003441F6"/>
    <w:rsid w:val="0034691C"/>
    <w:rsid w:val="0035076A"/>
    <w:rsid w:val="00353AF7"/>
    <w:rsid w:val="003602AB"/>
    <w:rsid w:val="003615A2"/>
    <w:rsid w:val="00361CC6"/>
    <w:rsid w:val="0036201A"/>
    <w:rsid w:val="00362D2B"/>
    <w:rsid w:val="003631DE"/>
    <w:rsid w:val="00363931"/>
    <w:rsid w:val="00370DF4"/>
    <w:rsid w:val="0037313E"/>
    <w:rsid w:val="003738A6"/>
    <w:rsid w:val="003748B7"/>
    <w:rsid w:val="0037494A"/>
    <w:rsid w:val="0037521A"/>
    <w:rsid w:val="003766BB"/>
    <w:rsid w:val="00376EDE"/>
    <w:rsid w:val="00382BD6"/>
    <w:rsid w:val="00390626"/>
    <w:rsid w:val="00391385"/>
    <w:rsid w:val="00394830"/>
    <w:rsid w:val="003A1766"/>
    <w:rsid w:val="003A38A0"/>
    <w:rsid w:val="003A3F89"/>
    <w:rsid w:val="003A5378"/>
    <w:rsid w:val="003A602F"/>
    <w:rsid w:val="003A62FA"/>
    <w:rsid w:val="003B338F"/>
    <w:rsid w:val="003B5A97"/>
    <w:rsid w:val="003B6607"/>
    <w:rsid w:val="003C03ED"/>
    <w:rsid w:val="003D15EF"/>
    <w:rsid w:val="003D1EF0"/>
    <w:rsid w:val="003D2D47"/>
    <w:rsid w:val="003D3DA4"/>
    <w:rsid w:val="003D4336"/>
    <w:rsid w:val="003D4974"/>
    <w:rsid w:val="003E30C5"/>
    <w:rsid w:val="003E462A"/>
    <w:rsid w:val="003E5132"/>
    <w:rsid w:val="003E71D9"/>
    <w:rsid w:val="003F371C"/>
    <w:rsid w:val="003F5582"/>
    <w:rsid w:val="003F5C11"/>
    <w:rsid w:val="00402B69"/>
    <w:rsid w:val="004074D7"/>
    <w:rsid w:val="00407D1B"/>
    <w:rsid w:val="00411376"/>
    <w:rsid w:val="004128A2"/>
    <w:rsid w:val="00413167"/>
    <w:rsid w:val="0041597C"/>
    <w:rsid w:val="00416F16"/>
    <w:rsid w:val="00417349"/>
    <w:rsid w:val="004176CA"/>
    <w:rsid w:val="00422E85"/>
    <w:rsid w:val="00427EA4"/>
    <w:rsid w:val="00427F1B"/>
    <w:rsid w:val="0043050C"/>
    <w:rsid w:val="00431DC1"/>
    <w:rsid w:val="00434C9A"/>
    <w:rsid w:val="00435F5A"/>
    <w:rsid w:val="00436346"/>
    <w:rsid w:val="00441374"/>
    <w:rsid w:val="00444170"/>
    <w:rsid w:val="00445E3F"/>
    <w:rsid w:val="00447996"/>
    <w:rsid w:val="0045285C"/>
    <w:rsid w:val="0045444C"/>
    <w:rsid w:val="0045505A"/>
    <w:rsid w:val="00460633"/>
    <w:rsid w:val="00460960"/>
    <w:rsid w:val="00461517"/>
    <w:rsid w:val="004628E1"/>
    <w:rsid w:val="00462C27"/>
    <w:rsid w:val="00471A3B"/>
    <w:rsid w:val="00476019"/>
    <w:rsid w:val="0047631A"/>
    <w:rsid w:val="004773F2"/>
    <w:rsid w:val="00480E75"/>
    <w:rsid w:val="00480EAF"/>
    <w:rsid w:val="00483CA8"/>
    <w:rsid w:val="00483DA9"/>
    <w:rsid w:val="0048458B"/>
    <w:rsid w:val="0048550C"/>
    <w:rsid w:val="00486D8C"/>
    <w:rsid w:val="00486FCA"/>
    <w:rsid w:val="00487A4B"/>
    <w:rsid w:val="004903B8"/>
    <w:rsid w:val="004922EA"/>
    <w:rsid w:val="004935AF"/>
    <w:rsid w:val="004958A6"/>
    <w:rsid w:val="0049605D"/>
    <w:rsid w:val="004A0BEA"/>
    <w:rsid w:val="004A2416"/>
    <w:rsid w:val="004A3AC4"/>
    <w:rsid w:val="004A46E4"/>
    <w:rsid w:val="004B0A5E"/>
    <w:rsid w:val="004B1D26"/>
    <w:rsid w:val="004B3B7C"/>
    <w:rsid w:val="004B4DA2"/>
    <w:rsid w:val="004B5773"/>
    <w:rsid w:val="004C0736"/>
    <w:rsid w:val="004C2143"/>
    <w:rsid w:val="004C218C"/>
    <w:rsid w:val="004C2EEF"/>
    <w:rsid w:val="004C3F84"/>
    <w:rsid w:val="004C5CAF"/>
    <w:rsid w:val="004C622B"/>
    <w:rsid w:val="004D1041"/>
    <w:rsid w:val="004D3AE3"/>
    <w:rsid w:val="004D4D12"/>
    <w:rsid w:val="004D5A1A"/>
    <w:rsid w:val="004D62BB"/>
    <w:rsid w:val="004E27E4"/>
    <w:rsid w:val="004E3960"/>
    <w:rsid w:val="004E3E5B"/>
    <w:rsid w:val="004E3EC7"/>
    <w:rsid w:val="004E6022"/>
    <w:rsid w:val="004E7C1A"/>
    <w:rsid w:val="004F7DD5"/>
    <w:rsid w:val="005004AC"/>
    <w:rsid w:val="00501735"/>
    <w:rsid w:val="00502B7C"/>
    <w:rsid w:val="005031B8"/>
    <w:rsid w:val="005035FD"/>
    <w:rsid w:val="005055D6"/>
    <w:rsid w:val="00506080"/>
    <w:rsid w:val="005062A0"/>
    <w:rsid w:val="0051104B"/>
    <w:rsid w:val="00512052"/>
    <w:rsid w:val="0051344E"/>
    <w:rsid w:val="00517C59"/>
    <w:rsid w:val="0052059E"/>
    <w:rsid w:val="00521192"/>
    <w:rsid w:val="0052742D"/>
    <w:rsid w:val="005345D0"/>
    <w:rsid w:val="005364E8"/>
    <w:rsid w:val="00536A07"/>
    <w:rsid w:val="00537166"/>
    <w:rsid w:val="0054311D"/>
    <w:rsid w:val="005456DF"/>
    <w:rsid w:val="00545A25"/>
    <w:rsid w:val="00546BC1"/>
    <w:rsid w:val="00546E9B"/>
    <w:rsid w:val="00552796"/>
    <w:rsid w:val="00553820"/>
    <w:rsid w:val="005549C4"/>
    <w:rsid w:val="0055545A"/>
    <w:rsid w:val="00555D43"/>
    <w:rsid w:val="00557A7E"/>
    <w:rsid w:val="0056006D"/>
    <w:rsid w:val="00560AEC"/>
    <w:rsid w:val="00561185"/>
    <w:rsid w:val="0056186B"/>
    <w:rsid w:val="00561C3E"/>
    <w:rsid w:val="0056286D"/>
    <w:rsid w:val="00571218"/>
    <w:rsid w:val="00572E32"/>
    <w:rsid w:val="00574DEA"/>
    <w:rsid w:val="00574E7E"/>
    <w:rsid w:val="0057501A"/>
    <w:rsid w:val="00576111"/>
    <w:rsid w:val="0058036C"/>
    <w:rsid w:val="00583BD6"/>
    <w:rsid w:val="00583DCF"/>
    <w:rsid w:val="00585A6A"/>
    <w:rsid w:val="00585E69"/>
    <w:rsid w:val="005877A3"/>
    <w:rsid w:val="0059054E"/>
    <w:rsid w:val="00590D70"/>
    <w:rsid w:val="005911AF"/>
    <w:rsid w:val="00591DF2"/>
    <w:rsid w:val="0059288C"/>
    <w:rsid w:val="00593670"/>
    <w:rsid w:val="00594893"/>
    <w:rsid w:val="00597769"/>
    <w:rsid w:val="005A2C80"/>
    <w:rsid w:val="005A4CB8"/>
    <w:rsid w:val="005A5604"/>
    <w:rsid w:val="005A5ABD"/>
    <w:rsid w:val="005A6E97"/>
    <w:rsid w:val="005B087E"/>
    <w:rsid w:val="005B1015"/>
    <w:rsid w:val="005B34E2"/>
    <w:rsid w:val="005B4B90"/>
    <w:rsid w:val="005B5ABC"/>
    <w:rsid w:val="005B63CE"/>
    <w:rsid w:val="005C580F"/>
    <w:rsid w:val="005C6994"/>
    <w:rsid w:val="005D0DF3"/>
    <w:rsid w:val="005D187B"/>
    <w:rsid w:val="005D55FC"/>
    <w:rsid w:val="005D5AE9"/>
    <w:rsid w:val="005D6203"/>
    <w:rsid w:val="005D6A95"/>
    <w:rsid w:val="005E0213"/>
    <w:rsid w:val="005E06EF"/>
    <w:rsid w:val="005E1640"/>
    <w:rsid w:val="005E19C0"/>
    <w:rsid w:val="005E1B85"/>
    <w:rsid w:val="005E20D7"/>
    <w:rsid w:val="005E227B"/>
    <w:rsid w:val="005E2692"/>
    <w:rsid w:val="005E4B8D"/>
    <w:rsid w:val="005E5CC0"/>
    <w:rsid w:val="005E5EDE"/>
    <w:rsid w:val="005E72F7"/>
    <w:rsid w:val="005F1640"/>
    <w:rsid w:val="005F1D5A"/>
    <w:rsid w:val="005F2DB0"/>
    <w:rsid w:val="005F4E94"/>
    <w:rsid w:val="00605781"/>
    <w:rsid w:val="006119A7"/>
    <w:rsid w:val="00611AF9"/>
    <w:rsid w:val="00613968"/>
    <w:rsid w:val="00614730"/>
    <w:rsid w:val="00614DFD"/>
    <w:rsid w:val="00615BCB"/>
    <w:rsid w:val="00616402"/>
    <w:rsid w:val="00616B14"/>
    <w:rsid w:val="00616B1F"/>
    <w:rsid w:val="006204AC"/>
    <w:rsid w:val="006242FD"/>
    <w:rsid w:val="0062601C"/>
    <w:rsid w:val="0062700F"/>
    <w:rsid w:val="006327BB"/>
    <w:rsid w:val="006328AD"/>
    <w:rsid w:val="00632A40"/>
    <w:rsid w:val="00632E3F"/>
    <w:rsid w:val="00633C9D"/>
    <w:rsid w:val="006372DB"/>
    <w:rsid w:val="00641BD4"/>
    <w:rsid w:val="00642FEA"/>
    <w:rsid w:val="00646A55"/>
    <w:rsid w:val="00646CC9"/>
    <w:rsid w:val="00647EF2"/>
    <w:rsid w:val="00650F10"/>
    <w:rsid w:val="00652B35"/>
    <w:rsid w:val="006616C6"/>
    <w:rsid w:val="0066179B"/>
    <w:rsid w:val="00661CE0"/>
    <w:rsid w:val="0066209D"/>
    <w:rsid w:val="006639F1"/>
    <w:rsid w:val="00663C02"/>
    <w:rsid w:val="00664FF9"/>
    <w:rsid w:val="00665B79"/>
    <w:rsid w:val="00670AF6"/>
    <w:rsid w:val="00671450"/>
    <w:rsid w:val="00672A7C"/>
    <w:rsid w:val="0067428F"/>
    <w:rsid w:val="00676F2A"/>
    <w:rsid w:val="00677199"/>
    <w:rsid w:val="006820CB"/>
    <w:rsid w:val="00684514"/>
    <w:rsid w:val="00684663"/>
    <w:rsid w:val="00685465"/>
    <w:rsid w:val="00686E49"/>
    <w:rsid w:val="00687E53"/>
    <w:rsid w:val="006A03C8"/>
    <w:rsid w:val="006A0543"/>
    <w:rsid w:val="006A1611"/>
    <w:rsid w:val="006A4B52"/>
    <w:rsid w:val="006A591E"/>
    <w:rsid w:val="006A7AEA"/>
    <w:rsid w:val="006B0828"/>
    <w:rsid w:val="006B176C"/>
    <w:rsid w:val="006B2300"/>
    <w:rsid w:val="006B3B24"/>
    <w:rsid w:val="006B74A5"/>
    <w:rsid w:val="006C075B"/>
    <w:rsid w:val="006C0C6A"/>
    <w:rsid w:val="006C14A7"/>
    <w:rsid w:val="006C2686"/>
    <w:rsid w:val="006C6B5B"/>
    <w:rsid w:val="006C77CB"/>
    <w:rsid w:val="006C7FEA"/>
    <w:rsid w:val="006D3E0B"/>
    <w:rsid w:val="006D4247"/>
    <w:rsid w:val="006D7783"/>
    <w:rsid w:val="006D7B6D"/>
    <w:rsid w:val="006D7F48"/>
    <w:rsid w:val="006E0F29"/>
    <w:rsid w:val="006E3BDF"/>
    <w:rsid w:val="006E4DA8"/>
    <w:rsid w:val="006E5A0B"/>
    <w:rsid w:val="006E5C76"/>
    <w:rsid w:val="006E6ABD"/>
    <w:rsid w:val="006E6CDC"/>
    <w:rsid w:val="006F1654"/>
    <w:rsid w:val="006F23B4"/>
    <w:rsid w:val="006F2C02"/>
    <w:rsid w:val="006F36CD"/>
    <w:rsid w:val="006F4381"/>
    <w:rsid w:val="006F4DD7"/>
    <w:rsid w:val="00701673"/>
    <w:rsid w:val="007025D9"/>
    <w:rsid w:val="00704B4E"/>
    <w:rsid w:val="007050D0"/>
    <w:rsid w:val="00707E2E"/>
    <w:rsid w:val="00707E8B"/>
    <w:rsid w:val="0072270C"/>
    <w:rsid w:val="00722799"/>
    <w:rsid w:val="00723CE0"/>
    <w:rsid w:val="007278DD"/>
    <w:rsid w:val="00732440"/>
    <w:rsid w:val="00732588"/>
    <w:rsid w:val="007326BE"/>
    <w:rsid w:val="00732EDF"/>
    <w:rsid w:val="0073410B"/>
    <w:rsid w:val="007354E0"/>
    <w:rsid w:val="00737114"/>
    <w:rsid w:val="00737169"/>
    <w:rsid w:val="0073730C"/>
    <w:rsid w:val="007377CF"/>
    <w:rsid w:val="00740B8E"/>
    <w:rsid w:val="0074389F"/>
    <w:rsid w:val="00743B8A"/>
    <w:rsid w:val="00744BA1"/>
    <w:rsid w:val="00745BFD"/>
    <w:rsid w:val="007513CE"/>
    <w:rsid w:val="0075780D"/>
    <w:rsid w:val="0075797B"/>
    <w:rsid w:val="00760E5F"/>
    <w:rsid w:val="00761371"/>
    <w:rsid w:val="0076541D"/>
    <w:rsid w:val="0076602E"/>
    <w:rsid w:val="00767A1E"/>
    <w:rsid w:val="00771DAB"/>
    <w:rsid w:val="00772EFD"/>
    <w:rsid w:val="007735F4"/>
    <w:rsid w:val="007806C3"/>
    <w:rsid w:val="00780C96"/>
    <w:rsid w:val="00784CFC"/>
    <w:rsid w:val="00784EAB"/>
    <w:rsid w:val="00784F8F"/>
    <w:rsid w:val="007854FC"/>
    <w:rsid w:val="00790652"/>
    <w:rsid w:val="00790729"/>
    <w:rsid w:val="00792257"/>
    <w:rsid w:val="0079446A"/>
    <w:rsid w:val="007949F9"/>
    <w:rsid w:val="00794F38"/>
    <w:rsid w:val="00795AF1"/>
    <w:rsid w:val="00797F24"/>
    <w:rsid w:val="00797F6C"/>
    <w:rsid w:val="007A0B83"/>
    <w:rsid w:val="007A1717"/>
    <w:rsid w:val="007A17A1"/>
    <w:rsid w:val="007A1A74"/>
    <w:rsid w:val="007A502A"/>
    <w:rsid w:val="007A7A94"/>
    <w:rsid w:val="007B0938"/>
    <w:rsid w:val="007B0967"/>
    <w:rsid w:val="007B18D9"/>
    <w:rsid w:val="007B359B"/>
    <w:rsid w:val="007B3EBF"/>
    <w:rsid w:val="007B5ADC"/>
    <w:rsid w:val="007B655D"/>
    <w:rsid w:val="007B72BE"/>
    <w:rsid w:val="007C1E6D"/>
    <w:rsid w:val="007C748B"/>
    <w:rsid w:val="007D246E"/>
    <w:rsid w:val="007D2483"/>
    <w:rsid w:val="007D40BB"/>
    <w:rsid w:val="007D4ACF"/>
    <w:rsid w:val="007D661F"/>
    <w:rsid w:val="007E3AC0"/>
    <w:rsid w:val="007E418D"/>
    <w:rsid w:val="007E505C"/>
    <w:rsid w:val="007E614E"/>
    <w:rsid w:val="007E73DC"/>
    <w:rsid w:val="007F3201"/>
    <w:rsid w:val="007F36F5"/>
    <w:rsid w:val="007F58FF"/>
    <w:rsid w:val="007F6DEF"/>
    <w:rsid w:val="00802EF9"/>
    <w:rsid w:val="00805D96"/>
    <w:rsid w:val="00807025"/>
    <w:rsid w:val="00807DD4"/>
    <w:rsid w:val="0081241F"/>
    <w:rsid w:val="00815A32"/>
    <w:rsid w:val="00820602"/>
    <w:rsid w:val="00820751"/>
    <w:rsid w:val="00820C7D"/>
    <w:rsid w:val="00820D0A"/>
    <w:rsid w:val="00822027"/>
    <w:rsid w:val="00823729"/>
    <w:rsid w:val="00824F62"/>
    <w:rsid w:val="0083000C"/>
    <w:rsid w:val="00830D24"/>
    <w:rsid w:val="00830F85"/>
    <w:rsid w:val="00832777"/>
    <w:rsid w:val="008351C5"/>
    <w:rsid w:val="00836D9F"/>
    <w:rsid w:val="00840BAD"/>
    <w:rsid w:val="0084110D"/>
    <w:rsid w:val="00842036"/>
    <w:rsid w:val="008459DE"/>
    <w:rsid w:val="00850D8D"/>
    <w:rsid w:val="00855029"/>
    <w:rsid w:val="008560FF"/>
    <w:rsid w:val="008606E1"/>
    <w:rsid w:val="00862814"/>
    <w:rsid w:val="008633C9"/>
    <w:rsid w:val="00873AA2"/>
    <w:rsid w:val="00873F08"/>
    <w:rsid w:val="008759C8"/>
    <w:rsid w:val="008765C8"/>
    <w:rsid w:val="00877A14"/>
    <w:rsid w:val="0088327D"/>
    <w:rsid w:val="0088554C"/>
    <w:rsid w:val="0088716B"/>
    <w:rsid w:val="00892860"/>
    <w:rsid w:val="008950A9"/>
    <w:rsid w:val="00896218"/>
    <w:rsid w:val="00896859"/>
    <w:rsid w:val="008A013B"/>
    <w:rsid w:val="008A1277"/>
    <w:rsid w:val="008A3BC8"/>
    <w:rsid w:val="008A3D7D"/>
    <w:rsid w:val="008A61A8"/>
    <w:rsid w:val="008A7051"/>
    <w:rsid w:val="008B1DE2"/>
    <w:rsid w:val="008B56BC"/>
    <w:rsid w:val="008B630D"/>
    <w:rsid w:val="008C0124"/>
    <w:rsid w:val="008C2BD9"/>
    <w:rsid w:val="008C3ADF"/>
    <w:rsid w:val="008C4F82"/>
    <w:rsid w:val="008C4FC2"/>
    <w:rsid w:val="008C58FC"/>
    <w:rsid w:val="008C5CFF"/>
    <w:rsid w:val="008C6EAD"/>
    <w:rsid w:val="008C6F5B"/>
    <w:rsid w:val="008D09D1"/>
    <w:rsid w:val="008D5120"/>
    <w:rsid w:val="008D550D"/>
    <w:rsid w:val="008D734E"/>
    <w:rsid w:val="008E1C32"/>
    <w:rsid w:val="008E215A"/>
    <w:rsid w:val="008E2EEC"/>
    <w:rsid w:val="008E3EC9"/>
    <w:rsid w:val="008E4593"/>
    <w:rsid w:val="008E4C4C"/>
    <w:rsid w:val="008E6435"/>
    <w:rsid w:val="008E7225"/>
    <w:rsid w:val="008E741A"/>
    <w:rsid w:val="008E7911"/>
    <w:rsid w:val="008E7BDC"/>
    <w:rsid w:val="008F0B09"/>
    <w:rsid w:val="008F3536"/>
    <w:rsid w:val="008F3C93"/>
    <w:rsid w:val="008F5F52"/>
    <w:rsid w:val="008F777E"/>
    <w:rsid w:val="008F7FF8"/>
    <w:rsid w:val="00900FA2"/>
    <w:rsid w:val="00901352"/>
    <w:rsid w:val="009035E5"/>
    <w:rsid w:val="00907ABC"/>
    <w:rsid w:val="00910CF3"/>
    <w:rsid w:val="00912805"/>
    <w:rsid w:val="00912A2A"/>
    <w:rsid w:val="00915FD9"/>
    <w:rsid w:val="0091663B"/>
    <w:rsid w:val="009222DE"/>
    <w:rsid w:val="00923F3B"/>
    <w:rsid w:val="00923FD8"/>
    <w:rsid w:val="00924A74"/>
    <w:rsid w:val="00933D10"/>
    <w:rsid w:val="009344DB"/>
    <w:rsid w:val="00934857"/>
    <w:rsid w:val="00935847"/>
    <w:rsid w:val="0093596B"/>
    <w:rsid w:val="009368AA"/>
    <w:rsid w:val="009414A8"/>
    <w:rsid w:val="00941A80"/>
    <w:rsid w:val="009430F6"/>
    <w:rsid w:val="00944067"/>
    <w:rsid w:val="00944740"/>
    <w:rsid w:val="009452AD"/>
    <w:rsid w:val="009455E6"/>
    <w:rsid w:val="00950C54"/>
    <w:rsid w:val="009515FD"/>
    <w:rsid w:val="00955A75"/>
    <w:rsid w:val="00956C1E"/>
    <w:rsid w:val="00957EDF"/>
    <w:rsid w:val="009605C9"/>
    <w:rsid w:val="00961439"/>
    <w:rsid w:val="0096386E"/>
    <w:rsid w:val="009638C4"/>
    <w:rsid w:val="00964CAE"/>
    <w:rsid w:val="009657F8"/>
    <w:rsid w:val="00966872"/>
    <w:rsid w:val="009675F0"/>
    <w:rsid w:val="00970A60"/>
    <w:rsid w:val="00972522"/>
    <w:rsid w:val="00974EC5"/>
    <w:rsid w:val="00984FC6"/>
    <w:rsid w:val="00985E67"/>
    <w:rsid w:val="00987678"/>
    <w:rsid w:val="009A09DE"/>
    <w:rsid w:val="009A1317"/>
    <w:rsid w:val="009A2DA6"/>
    <w:rsid w:val="009A5EC6"/>
    <w:rsid w:val="009B175C"/>
    <w:rsid w:val="009B51E7"/>
    <w:rsid w:val="009B7475"/>
    <w:rsid w:val="009C581D"/>
    <w:rsid w:val="009C58DB"/>
    <w:rsid w:val="009C7B9C"/>
    <w:rsid w:val="009D01F4"/>
    <w:rsid w:val="009D0A2D"/>
    <w:rsid w:val="009D0C5F"/>
    <w:rsid w:val="009D0C96"/>
    <w:rsid w:val="009D1ECD"/>
    <w:rsid w:val="009D4F3D"/>
    <w:rsid w:val="009D5B75"/>
    <w:rsid w:val="009D6694"/>
    <w:rsid w:val="009D7684"/>
    <w:rsid w:val="009D7B95"/>
    <w:rsid w:val="009D7CF8"/>
    <w:rsid w:val="009E06E6"/>
    <w:rsid w:val="009E09E3"/>
    <w:rsid w:val="009E15C6"/>
    <w:rsid w:val="009E36E5"/>
    <w:rsid w:val="009E4AC8"/>
    <w:rsid w:val="009E4CA7"/>
    <w:rsid w:val="009E66BA"/>
    <w:rsid w:val="009E69E3"/>
    <w:rsid w:val="009F296A"/>
    <w:rsid w:val="009F3619"/>
    <w:rsid w:val="009F38A3"/>
    <w:rsid w:val="009F4CBD"/>
    <w:rsid w:val="009F6392"/>
    <w:rsid w:val="00A0130D"/>
    <w:rsid w:val="00A03271"/>
    <w:rsid w:val="00A06703"/>
    <w:rsid w:val="00A06786"/>
    <w:rsid w:val="00A131C1"/>
    <w:rsid w:val="00A1655C"/>
    <w:rsid w:val="00A16D07"/>
    <w:rsid w:val="00A17060"/>
    <w:rsid w:val="00A17277"/>
    <w:rsid w:val="00A17E7E"/>
    <w:rsid w:val="00A216E7"/>
    <w:rsid w:val="00A23166"/>
    <w:rsid w:val="00A233C1"/>
    <w:rsid w:val="00A24989"/>
    <w:rsid w:val="00A301EE"/>
    <w:rsid w:val="00A3144C"/>
    <w:rsid w:val="00A3280D"/>
    <w:rsid w:val="00A34CB3"/>
    <w:rsid w:val="00A44DBC"/>
    <w:rsid w:val="00A44EB7"/>
    <w:rsid w:val="00A46118"/>
    <w:rsid w:val="00A46335"/>
    <w:rsid w:val="00A50E60"/>
    <w:rsid w:val="00A5222B"/>
    <w:rsid w:val="00A5374D"/>
    <w:rsid w:val="00A54D1E"/>
    <w:rsid w:val="00A554FE"/>
    <w:rsid w:val="00A55D77"/>
    <w:rsid w:val="00A616DE"/>
    <w:rsid w:val="00A62067"/>
    <w:rsid w:val="00A6252D"/>
    <w:rsid w:val="00A63391"/>
    <w:rsid w:val="00A63E04"/>
    <w:rsid w:val="00A650A1"/>
    <w:rsid w:val="00A66B9D"/>
    <w:rsid w:val="00A67F19"/>
    <w:rsid w:val="00A70C0B"/>
    <w:rsid w:val="00A70D93"/>
    <w:rsid w:val="00A71329"/>
    <w:rsid w:val="00A71801"/>
    <w:rsid w:val="00A7216A"/>
    <w:rsid w:val="00A770D4"/>
    <w:rsid w:val="00A773D8"/>
    <w:rsid w:val="00A77942"/>
    <w:rsid w:val="00A77C20"/>
    <w:rsid w:val="00A81187"/>
    <w:rsid w:val="00A81E31"/>
    <w:rsid w:val="00A84129"/>
    <w:rsid w:val="00A85B03"/>
    <w:rsid w:val="00A93AE0"/>
    <w:rsid w:val="00A94C88"/>
    <w:rsid w:val="00A96E22"/>
    <w:rsid w:val="00AA3619"/>
    <w:rsid w:val="00AA5939"/>
    <w:rsid w:val="00AA614D"/>
    <w:rsid w:val="00AA698B"/>
    <w:rsid w:val="00AB1413"/>
    <w:rsid w:val="00AB4DF1"/>
    <w:rsid w:val="00AB6663"/>
    <w:rsid w:val="00AB7614"/>
    <w:rsid w:val="00AC0701"/>
    <w:rsid w:val="00AC1627"/>
    <w:rsid w:val="00AC1726"/>
    <w:rsid w:val="00AC1882"/>
    <w:rsid w:val="00AC2827"/>
    <w:rsid w:val="00AC34E6"/>
    <w:rsid w:val="00AC607A"/>
    <w:rsid w:val="00AC6950"/>
    <w:rsid w:val="00AC70C0"/>
    <w:rsid w:val="00AD046B"/>
    <w:rsid w:val="00AD0546"/>
    <w:rsid w:val="00AD1265"/>
    <w:rsid w:val="00AD71AB"/>
    <w:rsid w:val="00AE0352"/>
    <w:rsid w:val="00AE0C6A"/>
    <w:rsid w:val="00AE2DE2"/>
    <w:rsid w:val="00AE6CAC"/>
    <w:rsid w:val="00AE7B08"/>
    <w:rsid w:val="00AF5C6E"/>
    <w:rsid w:val="00B00CCF"/>
    <w:rsid w:val="00B01633"/>
    <w:rsid w:val="00B03F87"/>
    <w:rsid w:val="00B050F8"/>
    <w:rsid w:val="00B06840"/>
    <w:rsid w:val="00B06DA2"/>
    <w:rsid w:val="00B10EF6"/>
    <w:rsid w:val="00B1273B"/>
    <w:rsid w:val="00B163BE"/>
    <w:rsid w:val="00B17F68"/>
    <w:rsid w:val="00B20D63"/>
    <w:rsid w:val="00B21EEA"/>
    <w:rsid w:val="00B223EF"/>
    <w:rsid w:val="00B2383E"/>
    <w:rsid w:val="00B2548C"/>
    <w:rsid w:val="00B36780"/>
    <w:rsid w:val="00B42095"/>
    <w:rsid w:val="00B4247F"/>
    <w:rsid w:val="00B42E4C"/>
    <w:rsid w:val="00B43730"/>
    <w:rsid w:val="00B43772"/>
    <w:rsid w:val="00B43F71"/>
    <w:rsid w:val="00B4669A"/>
    <w:rsid w:val="00B47C3B"/>
    <w:rsid w:val="00B47FC1"/>
    <w:rsid w:val="00B50A33"/>
    <w:rsid w:val="00B50B35"/>
    <w:rsid w:val="00B5185E"/>
    <w:rsid w:val="00B52296"/>
    <w:rsid w:val="00B565A0"/>
    <w:rsid w:val="00B63750"/>
    <w:rsid w:val="00B65A19"/>
    <w:rsid w:val="00B66ACC"/>
    <w:rsid w:val="00B718B3"/>
    <w:rsid w:val="00B71CF6"/>
    <w:rsid w:val="00B74FC6"/>
    <w:rsid w:val="00B75B0D"/>
    <w:rsid w:val="00B8096B"/>
    <w:rsid w:val="00B81CF4"/>
    <w:rsid w:val="00B84736"/>
    <w:rsid w:val="00B863B3"/>
    <w:rsid w:val="00B90DB1"/>
    <w:rsid w:val="00B91DCF"/>
    <w:rsid w:val="00B92055"/>
    <w:rsid w:val="00B92408"/>
    <w:rsid w:val="00B96271"/>
    <w:rsid w:val="00B97A23"/>
    <w:rsid w:val="00B97CC6"/>
    <w:rsid w:val="00BB3C6C"/>
    <w:rsid w:val="00BB6BEB"/>
    <w:rsid w:val="00BB7BE7"/>
    <w:rsid w:val="00BC1758"/>
    <w:rsid w:val="00BC4151"/>
    <w:rsid w:val="00BC5C94"/>
    <w:rsid w:val="00BC77C1"/>
    <w:rsid w:val="00BD0FDF"/>
    <w:rsid w:val="00BD1D0B"/>
    <w:rsid w:val="00BD1D19"/>
    <w:rsid w:val="00BD4CD7"/>
    <w:rsid w:val="00BE1C20"/>
    <w:rsid w:val="00BE1C5C"/>
    <w:rsid w:val="00BE2CBA"/>
    <w:rsid w:val="00BE446A"/>
    <w:rsid w:val="00BE5E02"/>
    <w:rsid w:val="00BE7033"/>
    <w:rsid w:val="00BE79F2"/>
    <w:rsid w:val="00BF0DBE"/>
    <w:rsid w:val="00BF5EC9"/>
    <w:rsid w:val="00BF6755"/>
    <w:rsid w:val="00C0042A"/>
    <w:rsid w:val="00C03F66"/>
    <w:rsid w:val="00C05896"/>
    <w:rsid w:val="00C12205"/>
    <w:rsid w:val="00C12AB8"/>
    <w:rsid w:val="00C14459"/>
    <w:rsid w:val="00C15302"/>
    <w:rsid w:val="00C203F3"/>
    <w:rsid w:val="00C230A0"/>
    <w:rsid w:val="00C2463F"/>
    <w:rsid w:val="00C2522D"/>
    <w:rsid w:val="00C25DBB"/>
    <w:rsid w:val="00C27013"/>
    <w:rsid w:val="00C27754"/>
    <w:rsid w:val="00C33CB5"/>
    <w:rsid w:val="00C37A65"/>
    <w:rsid w:val="00C37F7A"/>
    <w:rsid w:val="00C43781"/>
    <w:rsid w:val="00C43F6F"/>
    <w:rsid w:val="00C443A1"/>
    <w:rsid w:val="00C445B3"/>
    <w:rsid w:val="00C5025F"/>
    <w:rsid w:val="00C50F10"/>
    <w:rsid w:val="00C51C82"/>
    <w:rsid w:val="00C54BBD"/>
    <w:rsid w:val="00C70B34"/>
    <w:rsid w:val="00C710EE"/>
    <w:rsid w:val="00C76AFB"/>
    <w:rsid w:val="00C77506"/>
    <w:rsid w:val="00C77E3D"/>
    <w:rsid w:val="00C803AA"/>
    <w:rsid w:val="00C80A1A"/>
    <w:rsid w:val="00C81719"/>
    <w:rsid w:val="00C82963"/>
    <w:rsid w:val="00C83597"/>
    <w:rsid w:val="00C9024D"/>
    <w:rsid w:val="00C918CC"/>
    <w:rsid w:val="00C91C1C"/>
    <w:rsid w:val="00C92C46"/>
    <w:rsid w:val="00C930BE"/>
    <w:rsid w:val="00C93A32"/>
    <w:rsid w:val="00C93FE0"/>
    <w:rsid w:val="00C9452F"/>
    <w:rsid w:val="00C97C25"/>
    <w:rsid w:val="00CA0478"/>
    <w:rsid w:val="00CA2139"/>
    <w:rsid w:val="00CA2806"/>
    <w:rsid w:val="00CA3B65"/>
    <w:rsid w:val="00CA3E64"/>
    <w:rsid w:val="00CA4B25"/>
    <w:rsid w:val="00CB0349"/>
    <w:rsid w:val="00CB3275"/>
    <w:rsid w:val="00CB6BA4"/>
    <w:rsid w:val="00CB7544"/>
    <w:rsid w:val="00CC04BD"/>
    <w:rsid w:val="00CC141F"/>
    <w:rsid w:val="00CC205B"/>
    <w:rsid w:val="00CC2D50"/>
    <w:rsid w:val="00CC362F"/>
    <w:rsid w:val="00CD0D02"/>
    <w:rsid w:val="00CD21AF"/>
    <w:rsid w:val="00CD4328"/>
    <w:rsid w:val="00CD5A6D"/>
    <w:rsid w:val="00CE0B92"/>
    <w:rsid w:val="00CE1E95"/>
    <w:rsid w:val="00CE274A"/>
    <w:rsid w:val="00CE3799"/>
    <w:rsid w:val="00CE3AD8"/>
    <w:rsid w:val="00CE4A5F"/>
    <w:rsid w:val="00CF174D"/>
    <w:rsid w:val="00CF29BF"/>
    <w:rsid w:val="00D01B5D"/>
    <w:rsid w:val="00D0414D"/>
    <w:rsid w:val="00D0509D"/>
    <w:rsid w:val="00D052E6"/>
    <w:rsid w:val="00D06779"/>
    <w:rsid w:val="00D0783B"/>
    <w:rsid w:val="00D1077D"/>
    <w:rsid w:val="00D10DB4"/>
    <w:rsid w:val="00D11F48"/>
    <w:rsid w:val="00D17008"/>
    <w:rsid w:val="00D207BF"/>
    <w:rsid w:val="00D20906"/>
    <w:rsid w:val="00D2260B"/>
    <w:rsid w:val="00D25285"/>
    <w:rsid w:val="00D305B2"/>
    <w:rsid w:val="00D33BB5"/>
    <w:rsid w:val="00D402BD"/>
    <w:rsid w:val="00D43B07"/>
    <w:rsid w:val="00D4729A"/>
    <w:rsid w:val="00D472F6"/>
    <w:rsid w:val="00D500A7"/>
    <w:rsid w:val="00D51D90"/>
    <w:rsid w:val="00D51F24"/>
    <w:rsid w:val="00D52D8D"/>
    <w:rsid w:val="00D5714F"/>
    <w:rsid w:val="00D616C4"/>
    <w:rsid w:val="00D63AF6"/>
    <w:rsid w:val="00D64305"/>
    <w:rsid w:val="00D65FB7"/>
    <w:rsid w:val="00D67FCC"/>
    <w:rsid w:val="00D70555"/>
    <w:rsid w:val="00D70A3E"/>
    <w:rsid w:val="00D716E1"/>
    <w:rsid w:val="00D71B40"/>
    <w:rsid w:val="00D727A5"/>
    <w:rsid w:val="00D72FCC"/>
    <w:rsid w:val="00D7360D"/>
    <w:rsid w:val="00D73ADF"/>
    <w:rsid w:val="00D7672B"/>
    <w:rsid w:val="00D8199C"/>
    <w:rsid w:val="00D82A94"/>
    <w:rsid w:val="00D85027"/>
    <w:rsid w:val="00D8672C"/>
    <w:rsid w:val="00D87AB1"/>
    <w:rsid w:val="00D91740"/>
    <w:rsid w:val="00D94B36"/>
    <w:rsid w:val="00D95C7C"/>
    <w:rsid w:val="00D966A5"/>
    <w:rsid w:val="00DA58C2"/>
    <w:rsid w:val="00DA5D58"/>
    <w:rsid w:val="00DA6F9A"/>
    <w:rsid w:val="00DB01EA"/>
    <w:rsid w:val="00DB07C1"/>
    <w:rsid w:val="00DB2BBD"/>
    <w:rsid w:val="00DB5C40"/>
    <w:rsid w:val="00DB6026"/>
    <w:rsid w:val="00DC046C"/>
    <w:rsid w:val="00DC0AC0"/>
    <w:rsid w:val="00DC62E6"/>
    <w:rsid w:val="00DC7026"/>
    <w:rsid w:val="00DC7F37"/>
    <w:rsid w:val="00DD1159"/>
    <w:rsid w:val="00DD2996"/>
    <w:rsid w:val="00DD57C9"/>
    <w:rsid w:val="00DD6647"/>
    <w:rsid w:val="00DD6F40"/>
    <w:rsid w:val="00DE099F"/>
    <w:rsid w:val="00DE113C"/>
    <w:rsid w:val="00DE4EB2"/>
    <w:rsid w:val="00DE5BD2"/>
    <w:rsid w:val="00DF01CB"/>
    <w:rsid w:val="00DF0367"/>
    <w:rsid w:val="00DF426D"/>
    <w:rsid w:val="00DF7812"/>
    <w:rsid w:val="00E03186"/>
    <w:rsid w:val="00E03A42"/>
    <w:rsid w:val="00E03CFB"/>
    <w:rsid w:val="00E05DAC"/>
    <w:rsid w:val="00E06E2A"/>
    <w:rsid w:val="00E0701F"/>
    <w:rsid w:val="00E1300A"/>
    <w:rsid w:val="00E1355B"/>
    <w:rsid w:val="00E15CF6"/>
    <w:rsid w:val="00E16A35"/>
    <w:rsid w:val="00E208AE"/>
    <w:rsid w:val="00E2093A"/>
    <w:rsid w:val="00E20AD0"/>
    <w:rsid w:val="00E21F0D"/>
    <w:rsid w:val="00E22B5A"/>
    <w:rsid w:val="00E2328B"/>
    <w:rsid w:val="00E25DFA"/>
    <w:rsid w:val="00E307DD"/>
    <w:rsid w:val="00E31C89"/>
    <w:rsid w:val="00E341E0"/>
    <w:rsid w:val="00E350AF"/>
    <w:rsid w:val="00E37171"/>
    <w:rsid w:val="00E41E23"/>
    <w:rsid w:val="00E42FBE"/>
    <w:rsid w:val="00E44985"/>
    <w:rsid w:val="00E45262"/>
    <w:rsid w:val="00E46880"/>
    <w:rsid w:val="00E4706C"/>
    <w:rsid w:val="00E47595"/>
    <w:rsid w:val="00E56DF7"/>
    <w:rsid w:val="00E57DBB"/>
    <w:rsid w:val="00E60A21"/>
    <w:rsid w:val="00E641CF"/>
    <w:rsid w:val="00E65E76"/>
    <w:rsid w:val="00E67A61"/>
    <w:rsid w:val="00E7331A"/>
    <w:rsid w:val="00E764D2"/>
    <w:rsid w:val="00E76792"/>
    <w:rsid w:val="00E80D32"/>
    <w:rsid w:val="00E827B7"/>
    <w:rsid w:val="00E93139"/>
    <w:rsid w:val="00E93C53"/>
    <w:rsid w:val="00E97734"/>
    <w:rsid w:val="00EA0785"/>
    <w:rsid w:val="00EA3CF8"/>
    <w:rsid w:val="00EA41DF"/>
    <w:rsid w:val="00EA46BE"/>
    <w:rsid w:val="00EA645A"/>
    <w:rsid w:val="00EB280B"/>
    <w:rsid w:val="00EB5CF4"/>
    <w:rsid w:val="00EC2701"/>
    <w:rsid w:val="00EC32AC"/>
    <w:rsid w:val="00EC4003"/>
    <w:rsid w:val="00EC701C"/>
    <w:rsid w:val="00EC7B75"/>
    <w:rsid w:val="00ED0503"/>
    <w:rsid w:val="00ED15EC"/>
    <w:rsid w:val="00ED3A0B"/>
    <w:rsid w:val="00ED493E"/>
    <w:rsid w:val="00EE144C"/>
    <w:rsid w:val="00EE2813"/>
    <w:rsid w:val="00EE4802"/>
    <w:rsid w:val="00EE53E6"/>
    <w:rsid w:val="00EE5957"/>
    <w:rsid w:val="00EE694E"/>
    <w:rsid w:val="00EF09D6"/>
    <w:rsid w:val="00EF20EA"/>
    <w:rsid w:val="00EF2690"/>
    <w:rsid w:val="00EF3272"/>
    <w:rsid w:val="00EF39EB"/>
    <w:rsid w:val="00EF5CA3"/>
    <w:rsid w:val="00EF7C84"/>
    <w:rsid w:val="00F01152"/>
    <w:rsid w:val="00F0166F"/>
    <w:rsid w:val="00F017E1"/>
    <w:rsid w:val="00F04A7D"/>
    <w:rsid w:val="00F04E71"/>
    <w:rsid w:val="00F117A2"/>
    <w:rsid w:val="00F1215F"/>
    <w:rsid w:val="00F14A5B"/>
    <w:rsid w:val="00F1733C"/>
    <w:rsid w:val="00F20972"/>
    <w:rsid w:val="00F210AF"/>
    <w:rsid w:val="00F21E75"/>
    <w:rsid w:val="00F22B26"/>
    <w:rsid w:val="00F23D2E"/>
    <w:rsid w:val="00F23F3F"/>
    <w:rsid w:val="00F27EA2"/>
    <w:rsid w:val="00F321F8"/>
    <w:rsid w:val="00F32E87"/>
    <w:rsid w:val="00F34069"/>
    <w:rsid w:val="00F36A2E"/>
    <w:rsid w:val="00F426BE"/>
    <w:rsid w:val="00F42963"/>
    <w:rsid w:val="00F47B70"/>
    <w:rsid w:val="00F5161D"/>
    <w:rsid w:val="00F52BC5"/>
    <w:rsid w:val="00F60590"/>
    <w:rsid w:val="00F60C6C"/>
    <w:rsid w:val="00F63300"/>
    <w:rsid w:val="00F64D1A"/>
    <w:rsid w:val="00F660EC"/>
    <w:rsid w:val="00F67597"/>
    <w:rsid w:val="00F70A9B"/>
    <w:rsid w:val="00F7461D"/>
    <w:rsid w:val="00F76997"/>
    <w:rsid w:val="00F77649"/>
    <w:rsid w:val="00F77CB7"/>
    <w:rsid w:val="00F77E31"/>
    <w:rsid w:val="00F81371"/>
    <w:rsid w:val="00F8192D"/>
    <w:rsid w:val="00F81F0F"/>
    <w:rsid w:val="00F83D73"/>
    <w:rsid w:val="00F857E1"/>
    <w:rsid w:val="00F8778B"/>
    <w:rsid w:val="00F93043"/>
    <w:rsid w:val="00F93DEB"/>
    <w:rsid w:val="00FA063E"/>
    <w:rsid w:val="00FA1389"/>
    <w:rsid w:val="00FA5211"/>
    <w:rsid w:val="00FB0BFD"/>
    <w:rsid w:val="00FB1673"/>
    <w:rsid w:val="00FB3242"/>
    <w:rsid w:val="00FB37E1"/>
    <w:rsid w:val="00FB500F"/>
    <w:rsid w:val="00FB7EE6"/>
    <w:rsid w:val="00FC2253"/>
    <w:rsid w:val="00FC4204"/>
    <w:rsid w:val="00FC5857"/>
    <w:rsid w:val="00FC63FB"/>
    <w:rsid w:val="00FC66E6"/>
    <w:rsid w:val="00FD3556"/>
    <w:rsid w:val="00FD51C1"/>
    <w:rsid w:val="00FD6FF5"/>
    <w:rsid w:val="00FE02AA"/>
    <w:rsid w:val="00FE5394"/>
    <w:rsid w:val="00FE680C"/>
    <w:rsid w:val="00FE6B36"/>
    <w:rsid w:val="00FF01C5"/>
    <w:rsid w:val="00FF054B"/>
    <w:rsid w:val="00FF0851"/>
    <w:rsid w:val="00FF17CD"/>
    <w:rsid w:val="00FF20A8"/>
    <w:rsid w:val="00FF3EFF"/>
    <w:rsid w:val="00FF3F47"/>
    <w:rsid w:val="00FF53FC"/>
    <w:rsid w:val="00FF55B5"/>
    <w:rsid w:val="00FF6C23"/>
    <w:rsid w:val="102C25C3"/>
    <w:rsid w:val="5454377A"/>
    <w:rsid w:val="57B23D6F"/>
    <w:rsid w:val="59D4036B"/>
    <w:rsid w:val="5DFD592B"/>
    <w:rsid w:val="5F77612F"/>
    <w:rsid w:val="69F264E7"/>
    <w:rsid w:val="6D5D91E8"/>
    <w:rsid w:val="747A2334"/>
    <w:rsid w:val="7CFEDDF3"/>
    <w:rsid w:val="7EFF0A70"/>
    <w:rsid w:val="7F67AD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semiHidden="0" w:qFormat="1"/>
    <w:lsdException w:name="annotation subject" w:qFormat="1"/>
    <w:lsdException w:name="Table Grid" w:semiHidden="0" w:uiPriority="59" w:unhideWhenUsed="0" w:qFormat="1"/>
    <w:lsdException w:name="Placeholder Text" w:semiHidden="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宋体" w:hAnsi="宋体" w:cs="宋体"/>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style>
  <w:style w:type="paragraph" w:styleId="a4">
    <w:name w:val="Body Text"/>
    <w:basedOn w:val="a"/>
    <w:next w:val="a"/>
    <w:link w:val="Char0"/>
    <w:qFormat/>
    <w:pPr>
      <w:spacing w:line="360" w:lineRule="auto"/>
    </w:pPr>
    <w:rPr>
      <w:rFonts w:ascii="Times New Roman" w:hAnsi="Times New Roman" w:cs="Times New Roman"/>
      <w:szCs w:val="20"/>
    </w:rPr>
  </w:style>
  <w:style w:type="paragraph" w:styleId="a5">
    <w:name w:val="Balloon Text"/>
    <w:basedOn w:val="a"/>
    <w:link w:val="Char1"/>
    <w:uiPriority w:val="99"/>
    <w:semiHidden/>
    <w:unhideWhenUsed/>
    <w:rPr>
      <w:rFonts w:ascii="Times New Roman" w:eastAsia="仿宋_GB2312" w:hAnsi="Times New Roman" w:cs="Times New Roman"/>
      <w:spacing w:val="10"/>
      <w:sz w:val="18"/>
      <w:szCs w:val="18"/>
    </w:rPr>
  </w:style>
  <w:style w:type="paragraph" w:styleId="a6">
    <w:name w:val="footer"/>
    <w:basedOn w:val="a"/>
    <w:link w:val="Char2"/>
    <w:uiPriority w:val="99"/>
    <w:unhideWhenUsed/>
    <w:qFormat/>
    <w:pPr>
      <w:tabs>
        <w:tab w:val="center" w:pos="4153"/>
        <w:tab w:val="right" w:pos="8306"/>
      </w:tabs>
      <w:snapToGrid w:val="0"/>
    </w:pPr>
    <w:rPr>
      <w:sz w:val="18"/>
      <w:szCs w:val="18"/>
    </w:rPr>
  </w:style>
  <w:style w:type="paragraph" w:styleId="a7">
    <w:name w:val="header"/>
    <w:basedOn w:val="a"/>
    <w:link w:val="Char3"/>
    <w:qFormat/>
    <w:pPr>
      <w:pBdr>
        <w:bottom w:val="single" w:sz="6" w:space="1" w:color="auto"/>
      </w:pBdr>
      <w:tabs>
        <w:tab w:val="center" w:pos="4153"/>
        <w:tab w:val="right" w:pos="8306"/>
      </w:tabs>
      <w:snapToGrid w:val="0"/>
      <w:jc w:val="center"/>
    </w:pPr>
    <w:rPr>
      <w:rFonts w:ascii="Times New Roman" w:hAnsi="Times New Roman" w:cs="Times New Roman"/>
      <w:sz w:val="18"/>
      <w:szCs w:val="18"/>
    </w:rPr>
  </w:style>
  <w:style w:type="paragraph" w:styleId="a8">
    <w:name w:val="Normal (Web)"/>
    <w:basedOn w:val="a"/>
    <w:uiPriority w:val="99"/>
    <w:unhideWhenUsed/>
    <w:qFormat/>
    <w:pPr>
      <w:spacing w:before="100" w:beforeAutospacing="1" w:after="100" w:afterAutospacing="1"/>
    </w:pPr>
  </w:style>
  <w:style w:type="paragraph" w:styleId="a9">
    <w:name w:val="Title"/>
    <w:basedOn w:val="a"/>
    <w:next w:val="a"/>
    <w:link w:val="Char4"/>
    <w:uiPriority w:val="10"/>
    <w:qFormat/>
    <w:pPr>
      <w:spacing w:before="240" w:after="60"/>
      <w:jc w:val="center"/>
      <w:outlineLvl w:val="0"/>
    </w:pPr>
    <w:rPr>
      <w:rFonts w:asciiTheme="majorHAnsi" w:eastAsiaTheme="majorEastAsia" w:hAnsiTheme="majorHAnsi" w:cstheme="majorBidi"/>
      <w:b/>
      <w:bCs/>
      <w:sz w:val="32"/>
      <w:szCs w:val="32"/>
    </w:rPr>
  </w:style>
  <w:style w:type="paragraph" w:styleId="aa">
    <w:name w:val="annotation subject"/>
    <w:basedOn w:val="a3"/>
    <w:next w:val="a3"/>
    <w:link w:val="Char5"/>
    <w:uiPriority w:val="99"/>
    <w:semiHidden/>
    <w:unhideWhenUsed/>
    <w:qFormat/>
    <w:rPr>
      <w:b/>
      <w:bCs/>
    </w:rPr>
  </w:style>
  <w:style w:type="table" w:styleId="ab">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basedOn w:val="a0"/>
    <w:uiPriority w:val="22"/>
    <w:qFormat/>
    <w:rPr>
      <w:b/>
      <w:bCs/>
    </w:rPr>
  </w:style>
  <w:style w:type="character" w:styleId="ad">
    <w:name w:val="FollowedHyperlink"/>
    <w:basedOn w:val="a0"/>
    <w:uiPriority w:val="99"/>
    <w:semiHidden/>
    <w:unhideWhenUsed/>
    <w:qFormat/>
    <w:rPr>
      <w:color w:val="800080"/>
      <w:sz w:val="20"/>
      <w:szCs w:val="20"/>
      <w:u w:val="single"/>
    </w:rPr>
  </w:style>
  <w:style w:type="character" w:styleId="ae">
    <w:name w:val="Hyperlink"/>
    <w:basedOn w:val="a0"/>
    <w:uiPriority w:val="99"/>
    <w:semiHidden/>
    <w:unhideWhenUsed/>
    <w:qFormat/>
    <w:rPr>
      <w:color w:val="0000FF"/>
      <w:sz w:val="20"/>
      <w:szCs w:val="20"/>
      <w:u w:val="single"/>
    </w:rPr>
  </w:style>
  <w:style w:type="character" w:styleId="af">
    <w:name w:val="annotation reference"/>
    <w:basedOn w:val="a0"/>
    <w:uiPriority w:val="99"/>
    <w:semiHidden/>
    <w:unhideWhenUsed/>
    <w:qFormat/>
    <w:rPr>
      <w:sz w:val="21"/>
      <w:szCs w:val="21"/>
    </w:rPr>
  </w:style>
  <w:style w:type="paragraph" w:customStyle="1" w:styleId="tableheader">
    <w:name w:val="tableheader"/>
    <w:basedOn w:val="a"/>
    <w:qFormat/>
    <w:pPr>
      <w:shd w:val="clear" w:color="auto" w:fill="ABCDEF"/>
      <w:spacing w:before="100" w:beforeAutospacing="1" w:after="100" w:afterAutospacing="1"/>
    </w:pPr>
  </w:style>
  <w:style w:type="character" w:customStyle="1" w:styleId="Char3">
    <w:name w:val="页眉 Char"/>
    <w:basedOn w:val="a0"/>
    <w:link w:val="a7"/>
    <w:qFormat/>
    <w:rPr>
      <w:rFonts w:ascii="Times New Roman" w:eastAsia="宋体" w:hAnsi="Times New Roman" w:cs="Times New Roman"/>
      <w:sz w:val="18"/>
      <w:szCs w:val="18"/>
    </w:rPr>
  </w:style>
  <w:style w:type="character" w:customStyle="1" w:styleId="Char2">
    <w:name w:val="页脚 Char"/>
    <w:basedOn w:val="a0"/>
    <w:link w:val="a6"/>
    <w:uiPriority w:val="99"/>
    <w:qFormat/>
    <w:rPr>
      <w:sz w:val="18"/>
      <w:szCs w:val="18"/>
    </w:rPr>
  </w:style>
  <w:style w:type="paragraph" w:customStyle="1" w:styleId="af0">
    <w:name w:val="首行缩进"/>
    <w:basedOn w:val="a"/>
    <w:qFormat/>
    <w:pPr>
      <w:ind w:firstLineChars="200" w:firstLine="480"/>
    </w:pPr>
    <w:rPr>
      <w:rFonts w:ascii="Calibri" w:eastAsia="仿宋" w:hAnsi="Calibri" w:cs="Times New Roman"/>
      <w:sz w:val="28"/>
      <w:lang w:val="zh-CN"/>
    </w:rPr>
  </w:style>
  <w:style w:type="paragraph" w:styleId="af1">
    <w:name w:val="List Paragraph"/>
    <w:basedOn w:val="a"/>
    <w:uiPriority w:val="34"/>
    <w:qFormat/>
    <w:pPr>
      <w:ind w:firstLineChars="200" w:firstLine="420"/>
    </w:pPr>
  </w:style>
  <w:style w:type="character" w:customStyle="1" w:styleId="Char1">
    <w:name w:val="批注框文本 Char"/>
    <w:basedOn w:val="a0"/>
    <w:link w:val="a5"/>
    <w:uiPriority w:val="99"/>
    <w:semiHidden/>
    <w:qFormat/>
    <w:rPr>
      <w:rFonts w:ascii="Times New Roman" w:eastAsia="仿宋_GB2312" w:hAnsi="Times New Roman" w:cs="Times New Roman"/>
      <w:spacing w:val="10"/>
      <w:sz w:val="18"/>
      <w:szCs w:val="18"/>
    </w:rPr>
  </w:style>
  <w:style w:type="character" w:customStyle="1" w:styleId="Char">
    <w:name w:val="批注文字 Char"/>
    <w:basedOn w:val="a0"/>
    <w:link w:val="a3"/>
    <w:uiPriority w:val="99"/>
    <w:semiHidden/>
    <w:qFormat/>
  </w:style>
  <w:style w:type="character" w:customStyle="1" w:styleId="Char5">
    <w:name w:val="批注主题 Char"/>
    <w:basedOn w:val="Char"/>
    <w:link w:val="aa"/>
    <w:uiPriority w:val="99"/>
    <w:semiHidden/>
    <w:qFormat/>
    <w:rPr>
      <w:b/>
      <w:bCs/>
    </w:rPr>
  </w:style>
  <w:style w:type="character" w:customStyle="1" w:styleId="font11">
    <w:name w:val="font11"/>
    <w:basedOn w:val="a0"/>
    <w:qFormat/>
    <w:rPr>
      <w:rFonts w:ascii="宋体" w:eastAsia="宋体" w:hAnsi="宋体" w:cs="宋体" w:hint="eastAsia"/>
      <w:color w:val="FFFFFF"/>
      <w:sz w:val="22"/>
      <w:szCs w:val="22"/>
      <w:u w:val="none"/>
    </w:rPr>
  </w:style>
  <w:style w:type="character" w:customStyle="1" w:styleId="font21">
    <w:name w:val="font21"/>
    <w:basedOn w:val="a0"/>
    <w:qFormat/>
    <w:rPr>
      <w:rFonts w:ascii="微软雅黑 Light" w:eastAsia="微软雅黑 Light" w:hAnsi="微软雅黑 Light" w:cs="微软雅黑 Light" w:hint="default"/>
      <w:color w:val="000000"/>
      <w:sz w:val="20"/>
      <w:szCs w:val="20"/>
      <w:u w:val="none"/>
    </w:rPr>
  </w:style>
  <w:style w:type="character" w:customStyle="1" w:styleId="Char0">
    <w:name w:val="正文文本 Char"/>
    <w:basedOn w:val="a0"/>
    <w:link w:val="a4"/>
    <w:qFormat/>
    <w:rPr>
      <w:kern w:val="2"/>
      <w:sz w:val="21"/>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character" w:customStyle="1" w:styleId="Char4">
    <w:name w:val="标题 Char"/>
    <w:basedOn w:val="a0"/>
    <w:link w:val="a9"/>
    <w:uiPriority w:val="10"/>
    <w:qFormat/>
    <w:rPr>
      <w:rFonts w:asciiTheme="majorHAnsi" w:eastAsiaTheme="majorEastAsia" w:hAnsiTheme="majorHAnsi" w:cstheme="majorBidi"/>
      <w:b/>
      <w:bCs/>
      <w:kern w:val="2"/>
      <w:sz w:val="32"/>
      <w:szCs w:val="32"/>
    </w:rPr>
  </w:style>
  <w:style w:type="character" w:styleId="af2">
    <w:name w:val="Placeholder Text"/>
    <w:basedOn w:val="a0"/>
    <w:uiPriority w:val="99"/>
    <w:unhideWhenUsed/>
    <w:qFormat/>
    <w:rPr>
      <w:color w:val="808080"/>
    </w:rPr>
  </w:style>
  <w:style w:type="paragraph" w:customStyle="1" w:styleId="1">
    <w:name w:val="修订1"/>
    <w:hidden/>
    <w:uiPriority w:val="99"/>
    <w:unhideWhenUsed/>
    <w:qFormat/>
    <w:rPr>
      <w:rFonts w:ascii="宋体" w:hAnsi="宋体" w:cs="宋体"/>
      <w:sz w:val="24"/>
      <w:szCs w:val="24"/>
    </w:rPr>
  </w:style>
  <w:style w:type="character" w:customStyle="1" w:styleId="Char6">
    <w:name w:val="_正文段落 Char"/>
    <w:link w:val="af3"/>
    <w:qFormat/>
    <w:rPr>
      <w:sz w:val="24"/>
      <w:szCs w:val="24"/>
    </w:rPr>
  </w:style>
  <w:style w:type="paragraph" w:customStyle="1" w:styleId="af3">
    <w:name w:val="_正文段落"/>
    <w:basedOn w:val="a"/>
    <w:link w:val="Char6"/>
    <w:qFormat/>
    <w:pPr>
      <w:widowControl w:val="0"/>
      <w:snapToGrid w:val="0"/>
      <w:spacing w:before="240" w:after="120" w:line="360" w:lineRule="auto"/>
      <w:ind w:firstLineChars="200" w:firstLine="200"/>
    </w:pPr>
    <w:rPr>
      <w:rFonts w:ascii="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semiHidden="0" w:qFormat="1"/>
    <w:lsdException w:name="annotation subject" w:qFormat="1"/>
    <w:lsdException w:name="Table Grid" w:semiHidden="0" w:uiPriority="59" w:unhideWhenUsed="0" w:qFormat="1"/>
    <w:lsdException w:name="Placeholder Text" w:semiHidden="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宋体" w:hAnsi="宋体" w:cs="宋体"/>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style>
  <w:style w:type="paragraph" w:styleId="a4">
    <w:name w:val="Body Text"/>
    <w:basedOn w:val="a"/>
    <w:next w:val="a"/>
    <w:link w:val="Char0"/>
    <w:qFormat/>
    <w:pPr>
      <w:spacing w:line="360" w:lineRule="auto"/>
    </w:pPr>
    <w:rPr>
      <w:rFonts w:ascii="Times New Roman" w:hAnsi="Times New Roman" w:cs="Times New Roman"/>
      <w:szCs w:val="20"/>
    </w:rPr>
  </w:style>
  <w:style w:type="paragraph" w:styleId="a5">
    <w:name w:val="Balloon Text"/>
    <w:basedOn w:val="a"/>
    <w:link w:val="Char1"/>
    <w:uiPriority w:val="99"/>
    <w:semiHidden/>
    <w:unhideWhenUsed/>
    <w:rPr>
      <w:rFonts w:ascii="Times New Roman" w:eastAsia="仿宋_GB2312" w:hAnsi="Times New Roman" w:cs="Times New Roman"/>
      <w:spacing w:val="10"/>
      <w:sz w:val="18"/>
      <w:szCs w:val="18"/>
    </w:rPr>
  </w:style>
  <w:style w:type="paragraph" w:styleId="a6">
    <w:name w:val="footer"/>
    <w:basedOn w:val="a"/>
    <w:link w:val="Char2"/>
    <w:uiPriority w:val="99"/>
    <w:unhideWhenUsed/>
    <w:qFormat/>
    <w:pPr>
      <w:tabs>
        <w:tab w:val="center" w:pos="4153"/>
        <w:tab w:val="right" w:pos="8306"/>
      </w:tabs>
      <w:snapToGrid w:val="0"/>
    </w:pPr>
    <w:rPr>
      <w:sz w:val="18"/>
      <w:szCs w:val="18"/>
    </w:rPr>
  </w:style>
  <w:style w:type="paragraph" w:styleId="a7">
    <w:name w:val="header"/>
    <w:basedOn w:val="a"/>
    <w:link w:val="Char3"/>
    <w:qFormat/>
    <w:pPr>
      <w:pBdr>
        <w:bottom w:val="single" w:sz="6" w:space="1" w:color="auto"/>
      </w:pBdr>
      <w:tabs>
        <w:tab w:val="center" w:pos="4153"/>
        <w:tab w:val="right" w:pos="8306"/>
      </w:tabs>
      <w:snapToGrid w:val="0"/>
      <w:jc w:val="center"/>
    </w:pPr>
    <w:rPr>
      <w:rFonts w:ascii="Times New Roman" w:hAnsi="Times New Roman" w:cs="Times New Roman"/>
      <w:sz w:val="18"/>
      <w:szCs w:val="18"/>
    </w:rPr>
  </w:style>
  <w:style w:type="paragraph" w:styleId="a8">
    <w:name w:val="Normal (Web)"/>
    <w:basedOn w:val="a"/>
    <w:uiPriority w:val="99"/>
    <w:unhideWhenUsed/>
    <w:qFormat/>
    <w:pPr>
      <w:spacing w:before="100" w:beforeAutospacing="1" w:after="100" w:afterAutospacing="1"/>
    </w:pPr>
  </w:style>
  <w:style w:type="paragraph" w:styleId="a9">
    <w:name w:val="Title"/>
    <w:basedOn w:val="a"/>
    <w:next w:val="a"/>
    <w:link w:val="Char4"/>
    <w:uiPriority w:val="10"/>
    <w:qFormat/>
    <w:pPr>
      <w:spacing w:before="240" w:after="60"/>
      <w:jc w:val="center"/>
      <w:outlineLvl w:val="0"/>
    </w:pPr>
    <w:rPr>
      <w:rFonts w:asciiTheme="majorHAnsi" w:eastAsiaTheme="majorEastAsia" w:hAnsiTheme="majorHAnsi" w:cstheme="majorBidi"/>
      <w:b/>
      <w:bCs/>
      <w:sz w:val="32"/>
      <w:szCs w:val="32"/>
    </w:rPr>
  </w:style>
  <w:style w:type="paragraph" w:styleId="aa">
    <w:name w:val="annotation subject"/>
    <w:basedOn w:val="a3"/>
    <w:next w:val="a3"/>
    <w:link w:val="Char5"/>
    <w:uiPriority w:val="99"/>
    <w:semiHidden/>
    <w:unhideWhenUsed/>
    <w:qFormat/>
    <w:rPr>
      <w:b/>
      <w:bCs/>
    </w:rPr>
  </w:style>
  <w:style w:type="table" w:styleId="ab">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basedOn w:val="a0"/>
    <w:uiPriority w:val="22"/>
    <w:qFormat/>
    <w:rPr>
      <w:b/>
      <w:bCs/>
    </w:rPr>
  </w:style>
  <w:style w:type="character" w:styleId="ad">
    <w:name w:val="FollowedHyperlink"/>
    <w:basedOn w:val="a0"/>
    <w:uiPriority w:val="99"/>
    <w:semiHidden/>
    <w:unhideWhenUsed/>
    <w:qFormat/>
    <w:rPr>
      <w:color w:val="800080"/>
      <w:sz w:val="20"/>
      <w:szCs w:val="20"/>
      <w:u w:val="single"/>
    </w:rPr>
  </w:style>
  <w:style w:type="character" w:styleId="ae">
    <w:name w:val="Hyperlink"/>
    <w:basedOn w:val="a0"/>
    <w:uiPriority w:val="99"/>
    <w:semiHidden/>
    <w:unhideWhenUsed/>
    <w:qFormat/>
    <w:rPr>
      <w:color w:val="0000FF"/>
      <w:sz w:val="20"/>
      <w:szCs w:val="20"/>
      <w:u w:val="single"/>
    </w:rPr>
  </w:style>
  <w:style w:type="character" w:styleId="af">
    <w:name w:val="annotation reference"/>
    <w:basedOn w:val="a0"/>
    <w:uiPriority w:val="99"/>
    <w:semiHidden/>
    <w:unhideWhenUsed/>
    <w:qFormat/>
    <w:rPr>
      <w:sz w:val="21"/>
      <w:szCs w:val="21"/>
    </w:rPr>
  </w:style>
  <w:style w:type="paragraph" w:customStyle="1" w:styleId="tableheader">
    <w:name w:val="tableheader"/>
    <w:basedOn w:val="a"/>
    <w:qFormat/>
    <w:pPr>
      <w:shd w:val="clear" w:color="auto" w:fill="ABCDEF"/>
      <w:spacing w:before="100" w:beforeAutospacing="1" w:after="100" w:afterAutospacing="1"/>
    </w:pPr>
  </w:style>
  <w:style w:type="character" w:customStyle="1" w:styleId="Char3">
    <w:name w:val="页眉 Char"/>
    <w:basedOn w:val="a0"/>
    <w:link w:val="a7"/>
    <w:qFormat/>
    <w:rPr>
      <w:rFonts w:ascii="Times New Roman" w:eastAsia="宋体" w:hAnsi="Times New Roman" w:cs="Times New Roman"/>
      <w:sz w:val="18"/>
      <w:szCs w:val="18"/>
    </w:rPr>
  </w:style>
  <w:style w:type="character" w:customStyle="1" w:styleId="Char2">
    <w:name w:val="页脚 Char"/>
    <w:basedOn w:val="a0"/>
    <w:link w:val="a6"/>
    <w:uiPriority w:val="99"/>
    <w:qFormat/>
    <w:rPr>
      <w:sz w:val="18"/>
      <w:szCs w:val="18"/>
    </w:rPr>
  </w:style>
  <w:style w:type="paragraph" w:customStyle="1" w:styleId="af0">
    <w:name w:val="首行缩进"/>
    <w:basedOn w:val="a"/>
    <w:qFormat/>
    <w:pPr>
      <w:ind w:firstLineChars="200" w:firstLine="480"/>
    </w:pPr>
    <w:rPr>
      <w:rFonts w:ascii="Calibri" w:eastAsia="仿宋" w:hAnsi="Calibri" w:cs="Times New Roman"/>
      <w:sz w:val="28"/>
      <w:lang w:val="zh-CN"/>
    </w:rPr>
  </w:style>
  <w:style w:type="paragraph" w:styleId="af1">
    <w:name w:val="List Paragraph"/>
    <w:basedOn w:val="a"/>
    <w:uiPriority w:val="34"/>
    <w:qFormat/>
    <w:pPr>
      <w:ind w:firstLineChars="200" w:firstLine="420"/>
    </w:pPr>
  </w:style>
  <w:style w:type="character" w:customStyle="1" w:styleId="Char1">
    <w:name w:val="批注框文本 Char"/>
    <w:basedOn w:val="a0"/>
    <w:link w:val="a5"/>
    <w:uiPriority w:val="99"/>
    <w:semiHidden/>
    <w:qFormat/>
    <w:rPr>
      <w:rFonts w:ascii="Times New Roman" w:eastAsia="仿宋_GB2312" w:hAnsi="Times New Roman" w:cs="Times New Roman"/>
      <w:spacing w:val="10"/>
      <w:sz w:val="18"/>
      <w:szCs w:val="18"/>
    </w:rPr>
  </w:style>
  <w:style w:type="character" w:customStyle="1" w:styleId="Char">
    <w:name w:val="批注文字 Char"/>
    <w:basedOn w:val="a0"/>
    <w:link w:val="a3"/>
    <w:uiPriority w:val="99"/>
    <w:semiHidden/>
    <w:qFormat/>
  </w:style>
  <w:style w:type="character" w:customStyle="1" w:styleId="Char5">
    <w:name w:val="批注主题 Char"/>
    <w:basedOn w:val="Char"/>
    <w:link w:val="aa"/>
    <w:uiPriority w:val="99"/>
    <w:semiHidden/>
    <w:qFormat/>
    <w:rPr>
      <w:b/>
      <w:bCs/>
    </w:rPr>
  </w:style>
  <w:style w:type="character" w:customStyle="1" w:styleId="font11">
    <w:name w:val="font11"/>
    <w:basedOn w:val="a0"/>
    <w:qFormat/>
    <w:rPr>
      <w:rFonts w:ascii="宋体" w:eastAsia="宋体" w:hAnsi="宋体" w:cs="宋体" w:hint="eastAsia"/>
      <w:color w:val="FFFFFF"/>
      <w:sz w:val="22"/>
      <w:szCs w:val="22"/>
      <w:u w:val="none"/>
    </w:rPr>
  </w:style>
  <w:style w:type="character" w:customStyle="1" w:styleId="font21">
    <w:name w:val="font21"/>
    <w:basedOn w:val="a0"/>
    <w:qFormat/>
    <w:rPr>
      <w:rFonts w:ascii="微软雅黑 Light" w:eastAsia="微软雅黑 Light" w:hAnsi="微软雅黑 Light" w:cs="微软雅黑 Light" w:hint="default"/>
      <w:color w:val="000000"/>
      <w:sz w:val="20"/>
      <w:szCs w:val="20"/>
      <w:u w:val="none"/>
    </w:rPr>
  </w:style>
  <w:style w:type="character" w:customStyle="1" w:styleId="Char0">
    <w:name w:val="正文文本 Char"/>
    <w:basedOn w:val="a0"/>
    <w:link w:val="a4"/>
    <w:qFormat/>
    <w:rPr>
      <w:kern w:val="2"/>
      <w:sz w:val="21"/>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character" w:customStyle="1" w:styleId="Char4">
    <w:name w:val="标题 Char"/>
    <w:basedOn w:val="a0"/>
    <w:link w:val="a9"/>
    <w:uiPriority w:val="10"/>
    <w:qFormat/>
    <w:rPr>
      <w:rFonts w:asciiTheme="majorHAnsi" w:eastAsiaTheme="majorEastAsia" w:hAnsiTheme="majorHAnsi" w:cstheme="majorBidi"/>
      <w:b/>
      <w:bCs/>
      <w:kern w:val="2"/>
      <w:sz w:val="32"/>
      <w:szCs w:val="32"/>
    </w:rPr>
  </w:style>
  <w:style w:type="character" w:styleId="af2">
    <w:name w:val="Placeholder Text"/>
    <w:basedOn w:val="a0"/>
    <w:uiPriority w:val="99"/>
    <w:unhideWhenUsed/>
    <w:qFormat/>
    <w:rPr>
      <w:color w:val="808080"/>
    </w:rPr>
  </w:style>
  <w:style w:type="paragraph" w:customStyle="1" w:styleId="1">
    <w:name w:val="修订1"/>
    <w:hidden/>
    <w:uiPriority w:val="99"/>
    <w:unhideWhenUsed/>
    <w:qFormat/>
    <w:rPr>
      <w:rFonts w:ascii="宋体" w:hAnsi="宋体" w:cs="宋体"/>
      <w:sz w:val="24"/>
      <w:szCs w:val="24"/>
    </w:rPr>
  </w:style>
  <w:style w:type="character" w:customStyle="1" w:styleId="Char6">
    <w:name w:val="_正文段落 Char"/>
    <w:link w:val="af3"/>
    <w:qFormat/>
    <w:rPr>
      <w:sz w:val="24"/>
      <w:szCs w:val="24"/>
    </w:rPr>
  </w:style>
  <w:style w:type="paragraph" w:customStyle="1" w:styleId="af3">
    <w:name w:val="_正文段落"/>
    <w:basedOn w:val="a"/>
    <w:link w:val="Char6"/>
    <w:qFormat/>
    <w:pPr>
      <w:widowControl w:val="0"/>
      <w:snapToGrid w:val="0"/>
      <w:spacing w:before="240" w:after="120" w:line="360" w:lineRule="auto"/>
      <w:ind w:firstLineChars="200" w:firstLine="200"/>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AA1C9E2-0DEC-4128-9D0E-C6DDF9BC3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Pages>
  <Words>417</Words>
  <Characters>2383</Characters>
  <Application>Microsoft Office Word</Application>
  <DocSecurity>0</DocSecurity>
  <Lines>19</Lines>
  <Paragraphs>5</Paragraphs>
  <ScaleCrop>false</ScaleCrop>
  <Company/>
  <LinksUpToDate>false</LinksUpToDate>
  <CharactersWithSpaces>2795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dc:creator>
  <cp:lastModifiedBy>车林彬</cp:lastModifiedBy>
  <cp:revision>59</cp:revision>
  <cp:lastPrinted>2024-05-28T08:26:00Z</cp:lastPrinted>
  <dcterms:created xsi:type="dcterms:W3CDTF">2024-05-28T05:50:00Z</dcterms:created>
  <dcterms:modified xsi:type="dcterms:W3CDTF">2024-09-14T01:02:00Z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2052-12.1.0.18240</vt:lpwstr>
  </property>
  <property fmtid="{D5CDD505-2E9C-101B-9397-08002B2CF9AE}" pid="3" name="ICV">
    <vt:lpwstr>42C58312371B41C5B278A06E08364B3D_13</vt:lpwstr>
  </property>
</Properties>
</file>