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696AEF" w14:textId="77777777" w:rsidR="00C54B8A" w:rsidRDefault="00DD7FA2">
      <w:pPr>
        <w:spacing w:line="440" w:lineRule="exact"/>
        <w:jc w:val="center"/>
        <w:rPr>
          <w:rFonts w:ascii="仿宋_GB2312" w:eastAsia="仿宋_GB2312"/>
          <w:b/>
          <w:sz w:val="32"/>
          <w:szCs w:val="32"/>
        </w:rPr>
      </w:pPr>
      <w:r>
        <w:rPr>
          <w:rFonts w:ascii="仿宋_GB2312" w:eastAsia="仿宋_GB2312" w:hint="eastAsia"/>
          <w:b/>
          <w:sz w:val="32"/>
          <w:szCs w:val="32"/>
        </w:rPr>
        <w:t>南方医科大学深圳口腔医院（坪山）</w:t>
      </w:r>
    </w:p>
    <w:p w14:paraId="3C409232" w14:textId="77777777" w:rsidR="00C54B8A" w:rsidRDefault="00DD7FA2">
      <w:pPr>
        <w:spacing w:line="440" w:lineRule="exact"/>
        <w:jc w:val="center"/>
        <w:rPr>
          <w:rFonts w:ascii="仿宋_GB2312" w:eastAsia="仿宋_GB2312"/>
          <w:b/>
          <w:sz w:val="32"/>
          <w:szCs w:val="32"/>
        </w:rPr>
      </w:pPr>
      <w:r>
        <w:rPr>
          <w:rFonts w:ascii="仿宋_GB2312" w:eastAsia="仿宋_GB2312" w:hint="eastAsia"/>
          <w:b/>
          <w:sz w:val="32"/>
          <w:szCs w:val="32"/>
        </w:rPr>
        <w:t>五权OA</w:t>
      </w:r>
      <w:proofErr w:type="gramStart"/>
      <w:r>
        <w:rPr>
          <w:rFonts w:ascii="仿宋_GB2312" w:eastAsia="仿宋_GB2312" w:hint="eastAsia"/>
          <w:b/>
          <w:sz w:val="32"/>
          <w:szCs w:val="32"/>
        </w:rPr>
        <w:t>移动端运维</w:t>
      </w:r>
      <w:proofErr w:type="gramEnd"/>
      <w:r>
        <w:rPr>
          <w:rFonts w:ascii="仿宋_GB2312" w:eastAsia="仿宋_GB2312" w:hint="eastAsia"/>
          <w:b/>
          <w:sz w:val="32"/>
          <w:szCs w:val="32"/>
        </w:rPr>
        <w:t>服务项目采购需求</w:t>
      </w:r>
    </w:p>
    <w:p w14:paraId="67A19BA2" w14:textId="77777777" w:rsidR="00C54B8A" w:rsidRDefault="00DD7FA2">
      <w:pPr>
        <w:spacing w:line="440" w:lineRule="exact"/>
        <w:jc w:val="center"/>
      </w:pPr>
      <w:r>
        <w:rPr>
          <w:rFonts w:ascii="仿宋_GB2312" w:eastAsia="仿宋_GB2312" w:hint="eastAsia"/>
          <w:b/>
          <w:sz w:val="28"/>
          <w:szCs w:val="32"/>
        </w:rPr>
        <w:t>（项目编码：</w:t>
      </w:r>
      <w:r>
        <w:rPr>
          <w:rFonts w:ascii="仿宋_GB2312" w:eastAsia="仿宋_GB2312"/>
          <w:b/>
          <w:sz w:val="28"/>
          <w:szCs w:val="32"/>
        </w:rPr>
        <w:t>NFYKDSZKQ-XXH-FW-WQOAAPPWH-20250113003</w:t>
      </w:r>
      <w:r>
        <w:rPr>
          <w:rFonts w:ascii="仿宋_GB2312" w:eastAsia="仿宋_GB2312" w:hint="eastAsia"/>
          <w:b/>
          <w:sz w:val="28"/>
          <w:szCs w:val="32"/>
        </w:rPr>
        <w:t>）</w:t>
      </w:r>
    </w:p>
    <w:tbl>
      <w:tblPr>
        <w:tblW w:w="10540" w:type="dxa"/>
        <w:jc w:val="center"/>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1113"/>
        <w:gridCol w:w="5107"/>
        <w:gridCol w:w="1985"/>
        <w:gridCol w:w="2335"/>
      </w:tblGrid>
      <w:tr w:rsidR="00C54B8A" w14:paraId="3803D497" w14:textId="77777777">
        <w:trPr>
          <w:tblCellSpacing w:w="0" w:type="dxa"/>
          <w:jc w:val="center"/>
        </w:trPr>
        <w:tc>
          <w:tcPr>
            <w:tcW w:w="1113" w:type="dxa"/>
            <w:vAlign w:val="center"/>
          </w:tcPr>
          <w:p w14:paraId="4A982CA2" w14:textId="77777777" w:rsidR="00C54B8A" w:rsidRDefault="00DD7FA2">
            <w:r>
              <w:t>项目名称</w:t>
            </w:r>
          </w:p>
        </w:tc>
        <w:tc>
          <w:tcPr>
            <w:tcW w:w="5107" w:type="dxa"/>
            <w:vAlign w:val="center"/>
          </w:tcPr>
          <w:p w14:paraId="7F64B4EA" w14:textId="77777777" w:rsidR="00C54B8A" w:rsidRDefault="00DD7FA2">
            <w:r>
              <w:rPr>
                <w:rFonts w:hint="eastAsia"/>
              </w:rPr>
              <w:t>五权</w:t>
            </w:r>
            <w:r>
              <w:rPr>
                <w:rFonts w:hint="eastAsia"/>
              </w:rPr>
              <w:t>OA</w:t>
            </w:r>
            <w:proofErr w:type="gramStart"/>
            <w:r>
              <w:rPr>
                <w:rFonts w:hint="eastAsia"/>
              </w:rPr>
              <w:t>移动端运维</w:t>
            </w:r>
            <w:proofErr w:type="gramEnd"/>
            <w:r>
              <w:rPr>
                <w:rFonts w:hint="eastAsia"/>
              </w:rPr>
              <w:t>服务项目</w:t>
            </w:r>
          </w:p>
        </w:tc>
        <w:tc>
          <w:tcPr>
            <w:tcW w:w="1985" w:type="dxa"/>
            <w:vAlign w:val="center"/>
          </w:tcPr>
          <w:p w14:paraId="075F3990" w14:textId="77777777" w:rsidR="00C54B8A" w:rsidRDefault="00DD7FA2">
            <w:r>
              <w:t>是否预选项目</w:t>
            </w:r>
          </w:p>
        </w:tc>
        <w:tc>
          <w:tcPr>
            <w:tcW w:w="2335" w:type="dxa"/>
            <w:vAlign w:val="center"/>
          </w:tcPr>
          <w:p w14:paraId="6C78AA49" w14:textId="77777777" w:rsidR="00C54B8A" w:rsidRDefault="00DD7FA2">
            <w:r>
              <w:rPr>
                <w:rFonts w:hint="eastAsia"/>
              </w:rPr>
              <w:t>否</w:t>
            </w:r>
          </w:p>
        </w:tc>
      </w:tr>
      <w:tr w:rsidR="00C54B8A" w14:paraId="368C8973" w14:textId="77777777">
        <w:trPr>
          <w:tblCellSpacing w:w="0" w:type="dxa"/>
          <w:jc w:val="center"/>
        </w:trPr>
        <w:tc>
          <w:tcPr>
            <w:tcW w:w="1113" w:type="dxa"/>
            <w:vAlign w:val="center"/>
          </w:tcPr>
          <w:p w14:paraId="744D0627" w14:textId="77777777" w:rsidR="00C54B8A" w:rsidRDefault="00DD7FA2">
            <w:r>
              <w:t>采购人名称</w:t>
            </w:r>
          </w:p>
        </w:tc>
        <w:tc>
          <w:tcPr>
            <w:tcW w:w="5107" w:type="dxa"/>
            <w:vAlign w:val="center"/>
          </w:tcPr>
          <w:p w14:paraId="14A22D88" w14:textId="77777777" w:rsidR="00C54B8A" w:rsidRDefault="00DD7FA2">
            <w:r>
              <w:rPr>
                <w:rFonts w:hint="eastAsia"/>
              </w:rPr>
              <w:t>南方医科大学深圳口腔医院（坪山）</w:t>
            </w:r>
          </w:p>
        </w:tc>
        <w:tc>
          <w:tcPr>
            <w:tcW w:w="1985" w:type="dxa"/>
            <w:vAlign w:val="center"/>
          </w:tcPr>
          <w:p w14:paraId="22C1BD6A" w14:textId="77777777" w:rsidR="00C54B8A" w:rsidRDefault="00DD7FA2">
            <w:r>
              <w:t>采购方式</w:t>
            </w:r>
          </w:p>
        </w:tc>
        <w:tc>
          <w:tcPr>
            <w:tcW w:w="2335" w:type="dxa"/>
            <w:vAlign w:val="center"/>
          </w:tcPr>
          <w:p w14:paraId="3730702B" w14:textId="617076F2" w:rsidR="00C54B8A" w:rsidRDefault="0083695D">
            <w:r>
              <w:rPr>
                <w:rFonts w:hint="eastAsia"/>
              </w:rPr>
              <w:t>公开询价采购</w:t>
            </w:r>
          </w:p>
        </w:tc>
      </w:tr>
      <w:tr w:rsidR="00C54B8A" w14:paraId="45F8C313" w14:textId="77777777">
        <w:trPr>
          <w:tblCellSpacing w:w="0" w:type="dxa"/>
          <w:jc w:val="center"/>
        </w:trPr>
        <w:tc>
          <w:tcPr>
            <w:tcW w:w="1113" w:type="dxa"/>
            <w:vAlign w:val="center"/>
          </w:tcPr>
          <w:p w14:paraId="6C819CAA" w14:textId="77777777" w:rsidR="00C54B8A" w:rsidRDefault="00DD7FA2">
            <w:r>
              <w:t>预算限额（元）</w:t>
            </w:r>
          </w:p>
        </w:tc>
        <w:tc>
          <w:tcPr>
            <w:tcW w:w="9427" w:type="dxa"/>
            <w:gridSpan w:val="3"/>
            <w:vAlign w:val="center"/>
          </w:tcPr>
          <w:p w14:paraId="60241488" w14:textId="643C0DA6" w:rsidR="00C54B8A" w:rsidRDefault="00DD7FA2" w:rsidP="007535A8">
            <w:r>
              <w:t>预算</w:t>
            </w:r>
            <w:r>
              <w:rPr>
                <w:rFonts w:hint="eastAsia"/>
              </w:rPr>
              <w:t>上限</w:t>
            </w:r>
            <w:r>
              <w:rPr>
                <w:rFonts w:hint="eastAsia"/>
              </w:rPr>
              <w:t>3</w:t>
            </w:r>
            <w:r w:rsidR="007535A8">
              <w:rPr>
                <w:rFonts w:hint="eastAsia"/>
              </w:rPr>
              <w:t>3</w:t>
            </w:r>
            <w:r>
              <w:rPr>
                <w:rFonts w:hint="eastAsia"/>
              </w:rPr>
              <w:t>000</w:t>
            </w:r>
            <w:r>
              <w:rPr>
                <w:rFonts w:hint="eastAsia"/>
              </w:rPr>
              <w:t>元</w:t>
            </w:r>
          </w:p>
        </w:tc>
      </w:tr>
      <w:tr w:rsidR="00C54B8A" w14:paraId="5BAFF2E8" w14:textId="77777777">
        <w:trPr>
          <w:trHeight w:val="842"/>
          <w:tblCellSpacing w:w="0" w:type="dxa"/>
          <w:jc w:val="center"/>
        </w:trPr>
        <w:tc>
          <w:tcPr>
            <w:tcW w:w="1113" w:type="dxa"/>
            <w:vAlign w:val="center"/>
          </w:tcPr>
          <w:p w14:paraId="67333B09" w14:textId="77777777" w:rsidR="00C54B8A" w:rsidRDefault="00DD7FA2">
            <w:r>
              <w:t>项目背景</w:t>
            </w:r>
          </w:p>
        </w:tc>
        <w:tc>
          <w:tcPr>
            <w:tcW w:w="9427" w:type="dxa"/>
            <w:gridSpan w:val="3"/>
            <w:vAlign w:val="center"/>
          </w:tcPr>
          <w:p w14:paraId="5087DE4D" w14:textId="77777777" w:rsidR="00C54B8A" w:rsidRDefault="00DD7FA2">
            <w:pPr>
              <w:ind w:firstLineChars="200" w:firstLine="420"/>
            </w:pPr>
            <w:r>
              <w:rPr>
                <w:rFonts w:hint="eastAsia"/>
              </w:rPr>
              <w:t xml:space="preserve"> </w:t>
            </w:r>
            <w:r>
              <w:rPr>
                <w:rFonts w:hint="eastAsia"/>
              </w:rPr>
              <w:t>现在用的五权</w:t>
            </w:r>
            <w:r>
              <w:rPr>
                <w:rFonts w:hint="eastAsia"/>
              </w:rPr>
              <w:t>OA</w:t>
            </w:r>
            <w:r>
              <w:rPr>
                <w:rFonts w:hint="eastAsia"/>
              </w:rPr>
              <w:t>系统包含网页</w:t>
            </w:r>
            <w:r>
              <w:rPr>
                <w:rFonts w:hint="eastAsia"/>
              </w:rPr>
              <w:t>PC</w:t>
            </w:r>
            <w:proofErr w:type="gramStart"/>
            <w:r>
              <w:rPr>
                <w:rFonts w:hint="eastAsia"/>
              </w:rPr>
              <w:t>端以及</w:t>
            </w:r>
            <w:proofErr w:type="gramEnd"/>
            <w:r>
              <w:rPr>
                <w:rFonts w:hint="eastAsia"/>
              </w:rPr>
              <w:t>移动端，其中网页</w:t>
            </w:r>
            <w:r>
              <w:rPr>
                <w:rFonts w:hint="eastAsia"/>
              </w:rPr>
              <w:t>PC</w:t>
            </w:r>
            <w:r>
              <w:rPr>
                <w:rFonts w:hint="eastAsia"/>
              </w:rPr>
              <w:t>端由卫生健康委统一建设并下发给医院使用，该部分的相关建设费以及每年的维护费均由卫生健康委承担；移动端则由医院自行投资建设。</w:t>
            </w:r>
          </w:p>
          <w:p w14:paraId="23038A09" w14:textId="77777777" w:rsidR="00C54B8A" w:rsidRDefault="00DD7FA2">
            <w:pPr>
              <w:ind w:firstLineChars="200" w:firstLine="420"/>
            </w:pPr>
            <w:r>
              <w:rPr>
                <w:rFonts w:hint="eastAsia"/>
              </w:rPr>
              <w:t>于</w:t>
            </w:r>
            <w:r>
              <w:rPr>
                <w:rFonts w:hint="eastAsia"/>
              </w:rPr>
              <w:t>2021</w:t>
            </w:r>
            <w:r>
              <w:rPr>
                <w:rFonts w:hint="eastAsia"/>
              </w:rPr>
              <w:t>年</w:t>
            </w:r>
            <w:r>
              <w:rPr>
                <w:rFonts w:hint="eastAsia"/>
              </w:rPr>
              <w:t>8</w:t>
            </w:r>
            <w:r>
              <w:rPr>
                <w:rFonts w:hint="eastAsia"/>
              </w:rPr>
              <w:t>月</w:t>
            </w:r>
            <w:r>
              <w:rPr>
                <w:rFonts w:hint="eastAsia"/>
              </w:rPr>
              <w:t>18</w:t>
            </w:r>
            <w:r>
              <w:rPr>
                <w:rFonts w:hint="eastAsia"/>
              </w:rPr>
              <w:t>日通过院内询价采购，</w:t>
            </w:r>
            <w:r>
              <w:rPr>
                <w:rFonts w:hint="eastAsia"/>
              </w:rPr>
              <w:t>2021</w:t>
            </w:r>
            <w:r>
              <w:rPr>
                <w:rFonts w:hint="eastAsia"/>
              </w:rPr>
              <w:t>年</w:t>
            </w:r>
            <w:r>
              <w:rPr>
                <w:rFonts w:hint="eastAsia"/>
              </w:rPr>
              <w:t>12</w:t>
            </w:r>
            <w:r>
              <w:rPr>
                <w:rFonts w:hint="eastAsia"/>
              </w:rPr>
              <w:t>月份完成了合同的签订（合同编号：</w:t>
            </w:r>
            <w:r>
              <w:rPr>
                <w:rFonts w:hint="eastAsia"/>
              </w:rPr>
              <w:t>XXH-2021-1129</w:t>
            </w:r>
            <w:r>
              <w:rPr>
                <w:rFonts w:hint="eastAsia"/>
              </w:rPr>
              <w:t>），于</w:t>
            </w:r>
            <w:r>
              <w:rPr>
                <w:rFonts w:hint="eastAsia"/>
              </w:rPr>
              <w:t>2022</w:t>
            </w:r>
            <w:r>
              <w:rPr>
                <w:rFonts w:hint="eastAsia"/>
              </w:rPr>
              <w:t>年</w:t>
            </w:r>
            <w:r>
              <w:rPr>
                <w:rFonts w:hint="eastAsia"/>
              </w:rPr>
              <w:t>4</w:t>
            </w:r>
            <w:r>
              <w:rPr>
                <w:rFonts w:hint="eastAsia"/>
              </w:rPr>
              <w:t>月完成了五权</w:t>
            </w:r>
            <w:r>
              <w:rPr>
                <w:rFonts w:hint="eastAsia"/>
              </w:rPr>
              <w:t>OA</w:t>
            </w:r>
            <w:r>
              <w:rPr>
                <w:rFonts w:hint="eastAsia"/>
              </w:rPr>
              <w:t>系统移动端的建设和验收工作。合同约定免费维保期自验收合格之日起一年内，截止</w:t>
            </w:r>
            <w:r>
              <w:rPr>
                <w:rFonts w:hint="eastAsia"/>
              </w:rPr>
              <w:t>2023</w:t>
            </w:r>
            <w:r>
              <w:rPr>
                <w:rFonts w:hint="eastAsia"/>
              </w:rPr>
              <w:t>年</w:t>
            </w:r>
            <w:r>
              <w:rPr>
                <w:rFonts w:hint="eastAsia"/>
              </w:rPr>
              <w:t>4</w:t>
            </w:r>
            <w:r>
              <w:rPr>
                <w:rFonts w:hint="eastAsia"/>
              </w:rPr>
              <w:t>月免费维护期已到期。</w:t>
            </w:r>
          </w:p>
        </w:tc>
      </w:tr>
      <w:tr w:rsidR="00C54B8A" w14:paraId="0EF65D9A" w14:textId="77777777">
        <w:trPr>
          <w:tblCellSpacing w:w="0" w:type="dxa"/>
          <w:jc w:val="center"/>
        </w:trPr>
        <w:tc>
          <w:tcPr>
            <w:tcW w:w="1113" w:type="dxa"/>
            <w:vAlign w:val="center"/>
          </w:tcPr>
          <w:p w14:paraId="177A8AB8" w14:textId="77777777" w:rsidR="00C54B8A" w:rsidRDefault="00DD7FA2">
            <w:r>
              <w:t>报价人资质要求</w:t>
            </w:r>
          </w:p>
        </w:tc>
        <w:tc>
          <w:tcPr>
            <w:tcW w:w="9427" w:type="dxa"/>
            <w:gridSpan w:val="3"/>
            <w:vAlign w:val="center"/>
          </w:tcPr>
          <w:p w14:paraId="3D8A116E" w14:textId="77777777" w:rsidR="00C54B8A" w:rsidRDefault="00DD7FA2">
            <w:pPr>
              <w:widowControl/>
              <w:spacing w:line="340" w:lineRule="exact"/>
              <w:jc w:val="left"/>
              <w:rPr>
                <w:rFonts w:asciiTheme="minorEastAsia" w:hAnsiTheme="minorEastAsia" w:cs="宋体"/>
                <w:kern w:val="0"/>
                <w:szCs w:val="21"/>
              </w:rPr>
            </w:pPr>
            <w:r>
              <w:rPr>
                <w:rFonts w:asciiTheme="minorEastAsia" w:hAnsiTheme="minorEastAsia" w:cs="宋体" w:hint="eastAsia"/>
                <w:kern w:val="0"/>
                <w:szCs w:val="21"/>
              </w:rPr>
              <w:t>1）报价人必须具有独立法人资格（提供营业执照原件</w:t>
            </w:r>
            <w:proofErr w:type="gramStart"/>
            <w:r>
              <w:rPr>
                <w:rFonts w:asciiTheme="minorEastAsia" w:hAnsiTheme="minorEastAsia" w:cs="宋体" w:hint="eastAsia"/>
                <w:kern w:val="0"/>
                <w:szCs w:val="21"/>
              </w:rPr>
              <w:t>扫描件并加盖</w:t>
            </w:r>
            <w:proofErr w:type="gramEnd"/>
            <w:r>
              <w:rPr>
                <w:rFonts w:asciiTheme="minorEastAsia" w:hAnsiTheme="minorEastAsia" w:cs="宋体" w:hint="eastAsia"/>
                <w:kern w:val="0"/>
                <w:szCs w:val="21"/>
              </w:rPr>
              <w:t>报价人公章）。</w:t>
            </w:r>
          </w:p>
          <w:p w14:paraId="5F717F36" w14:textId="77777777" w:rsidR="00C54B8A" w:rsidRDefault="00DD7FA2">
            <w:pPr>
              <w:widowControl/>
              <w:spacing w:line="340" w:lineRule="exact"/>
              <w:jc w:val="left"/>
              <w:rPr>
                <w:rFonts w:asciiTheme="minorEastAsia" w:hAnsiTheme="minorEastAsia" w:cs="宋体"/>
                <w:kern w:val="0"/>
                <w:szCs w:val="21"/>
              </w:rPr>
            </w:pPr>
            <w:r>
              <w:rPr>
                <w:rFonts w:asciiTheme="minorEastAsia" w:hAnsiTheme="minorEastAsia" w:cs="宋体" w:hint="eastAsia"/>
                <w:kern w:val="0"/>
                <w:szCs w:val="21"/>
              </w:rPr>
              <w:t>2）本项目不接受联合体报价，不允许分包、转包，不接受报价人选用进口产品参与报价(由报价人在《政府采购报价及履约承诺函》中做出声明）。</w:t>
            </w:r>
          </w:p>
          <w:p w14:paraId="176D5E7F" w14:textId="77777777" w:rsidR="00C54B8A" w:rsidRDefault="00DD7FA2">
            <w:pPr>
              <w:widowControl/>
              <w:spacing w:line="340" w:lineRule="exact"/>
              <w:jc w:val="left"/>
              <w:rPr>
                <w:rFonts w:asciiTheme="minorEastAsia" w:hAnsiTheme="minorEastAsia" w:cs="宋体"/>
                <w:kern w:val="0"/>
                <w:szCs w:val="21"/>
              </w:rPr>
            </w:pPr>
            <w:r>
              <w:rPr>
                <w:rFonts w:asciiTheme="minorEastAsia" w:hAnsiTheme="minorEastAsia" w:cs="宋体" w:hint="eastAsia"/>
                <w:kern w:val="0"/>
                <w:szCs w:val="21"/>
              </w:rPr>
              <w:t>3）报价人近三年内无行贿犯罪记录（由报价人在《政府采购报价及履约承诺函》中做出声明）。</w:t>
            </w:r>
          </w:p>
          <w:p w14:paraId="68E334A7" w14:textId="77777777" w:rsidR="00C54B8A" w:rsidRDefault="00DD7FA2">
            <w:pPr>
              <w:widowControl/>
              <w:spacing w:line="340" w:lineRule="exact"/>
              <w:jc w:val="left"/>
              <w:rPr>
                <w:rFonts w:asciiTheme="minorEastAsia" w:hAnsiTheme="minorEastAsia" w:cs="宋体"/>
                <w:kern w:val="0"/>
                <w:szCs w:val="21"/>
              </w:rPr>
            </w:pPr>
            <w:r>
              <w:rPr>
                <w:rFonts w:asciiTheme="minorEastAsia" w:hAnsiTheme="minorEastAsia" w:cs="宋体" w:hint="eastAsia"/>
                <w:kern w:val="0"/>
                <w:szCs w:val="21"/>
              </w:rPr>
              <w:t>4）参与本项目的报价人未被列入“信用中国”网站(www.creditchina.gov.cn)以下情形之一：①记录失信被执行人，②重大税收违法案件当事人名单（由报价人提供“信用中国”网站①记录失信被执行人名单查询截图、②重大税收违法案件当事人名单查询截图）。</w:t>
            </w:r>
          </w:p>
          <w:p w14:paraId="612B6F07" w14:textId="77777777" w:rsidR="00C54B8A" w:rsidRDefault="00DD7FA2">
            <w:r>
              <w:rPr>
                <w:rFonts w:asciiTheme="minorEastAsia" w:hAnsiTheme="minorEastAsia" w:cs="宋体" w:hint="eastAsia"/>
                <w:kern w:val="0"/>
                <w:szCs w:val="21"/>
              </w:rPr>
              <w:t>5）参与本项目的报价人不存在被有关部门禁止参与政府采购活动且在有效期内的情况（由报价人在《政府采购报价及履约承诺函》中做出声明）。</w:t>
            </w:r>
          </w:p>
        </w:tc>
      </w:tr>
      <w:tr w:rsidR="00C54B8A" w14:paraId="3695FFF1" w14:textId="77777777">
        <w:trPr>
          <w:trHeight w:val="2475"/>
          <w:tblCellSpacing w:w="0" w:type="dxa"/>
          <w:jc w:val="center"/>
        </w:trPr>
        <w:tc>
          <w:tcPr>
            <w:tcW w:w="1113" w:type="dxa"/>
            <w:tcBorders>
              <w:bottom w:val="single" w:sz="4" w:space="0" w:color="auto"/>
            </w:tcBorders>
            <w:vAlign w:val="center"/>
          </w:tcPr>
          <w:p w14:paraId="07D8EDC9" w14:textId="77777777" w:rsidR="00C54B8A" w:rsidRDefault="00DD7FA2">
            <w:bookmarkStart w:id="0" w:name="_Hlk132703410"/>
            <w:r>
              <w:rPr>
                <w:rFonts w:hint="eastAsia"/>
              </w:rPr>
              <w:t>服务</w:t>
            </w:r>
            <w:r>
              <w:t>清单</w:t>
            </w:r>
            <w:r>
              <w:rPr>
                <w:rFonts w:hint="eastAsia"/>
              </w:rPr>
              <w:t>及要求</w:t>
            </w:r>
          </w:p>
        </w:tc>
        <w:tc>
          <w:tcPr>
            <w:tcW w:w="9427" w:type="dxa"/>
            <w:gridSpan w:val="3"/>
            <w:tcBorders>
              <w:bottom w:val="single" w:sz="4" w:space="0" w:color="auto"/>
            </w:tcBorders>
            <w:vAlign w:val="center"/>
          </w:tcPr>
          <w:p w14:paraId="36550DD3" w14:textId="266F5580" w:rsidR="00C54B8A" w:rsidRDefault="00DD7FA2">
            <w:pPr>
              <w:numPr>
                <w:ilvl w:val="0"/>
                <w:numId w:val="1"/>
              </w:numPr>
            </w:pPr>
            <w:r>
              <w:rPr>
                <w:rFonts w:hint="eastAsia"/>
              </w:rPr>
              <w:t>提供</w:t>
            </w:r>
            <w:r w:rsidR="00ED22F4">
              <w:rPr>
                <w:rFonts w:hint="eastAsia"/>
              </w:rPr>
              <w:t>网页端及</w:t>
            </w:r>
            <w:proofErr w:type="gramStart"/>
            <w:r>
              <w:rPr>
                <w:rFonts w:hint="eastAsia"/>
              </w:rPr>
              <w:t>移动端运维</w:t>
            </w:r>
            <w:proofErr w:type="gramEnd"/>
            <w:r>
              <w:rPr>
                <w:rFonts w:hint="eastAsia"/>
              </w:rPr>
              <w:t>服务内容包括：安全管理运营服务、系统业务运营服务、系统现有业务迭代开发服务，具体说明如下：</w:t>
            </w:r>
          </w:p>
          <w:tbl>
            <w:tblPr>
              <w:tblW w:w="8895" w:type="dxa"/>
              <w:tblLayout w:type="fixed"/>
              <w:tblLook w:val="04A0" w:firstRow="1" w:lastRow="0" w:firstColumn="1" w:lastColumn="0" w:noHBand="0" w:noVBand="1"/>
            </w:tblPr>
            <w:tblGrid>
              <w:gridCol w:w="1079"/>
              <w:gridCol w:w="1080"/>
              <w:gridCol w:w="6736"/>
            </w:tblGrid>
            <w:tr w:rsidR="00C54B8A" w14:paraId="59122345" w14:textId="77777777">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3D0D359E" w14:textId="77777777" w:rsidR="00C54B8A" w:rsidRDefault="00DD7FA2">
                  <w:pPr>
                    <w:widowControl/>
                    <w:textAlignment w:val="top"/>
                    <w:rPr>
                      <w:rFonts w:ascii="宋体" w:eastAsia="宋体" w:hAnsi="宋体" w:cs="宋体"/>
                      <w:b/>
                      <w:bCs/>
                      <w:color w:val="000000"/>
                      <w:sz w:val="22"/>
                    </w:rPr>
                  </w:pPr>
                  <w:r>
                    <w:rPr>
                      <w:rFonts w:ascii="宋体" w:eastAsia="宋体" w:hAnsi="宋体" w:cs="宋体" w:hint="eastAsia"/>
                      <w:b/>
                      <w:bCs/>
                      <w:color w:val="000000"/>
                      <w:kern w:val="0"/>
                      <w:sz w:val="22"/>
                      <w:lang w:bidi="ar"/>
                    </w:rPr>
                    <w:t>序号</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4A812291" w14:textId="77777777" w:rsidR="00C54B8A" w:rsidRDefault="00DD7FA2">
                  <w:pPr>
                    <w:widowControl/>
                    <w:textAlignment w:val="top"/>
                    <w:rPr>
                      <w:rFonts w:ascii="宋体" w:eastAsia="宋体" w:hAnsi="宋体" w:cs="宋体"/>
                      <w:b/>
                      <w:bCs/>
                      <w:color w:val="000000"/>
                      <w:sz w:val="22"/>
                    </w:rPr>
                  </w:pPr>
                  <w:r>
                    <w:rPr>
                      <w:rFonts w:ascii="宋体" w:eastAsia="宋体" w:hAnsi="宋体" w:cs="宋体" w:hint="eastAsia"/>
                      <w:b/>
                      <w:bCs/>
                      <w:color w:val="000000"/>
                      <w:kern w:val="0"/>
                      <w:sz w:val="22"/>
                      <w:lang w:bidi="ar"/>
                    </w:rPr>
                    <w:t>服务项</w:t>
                  </w:r>
                </w:p>
              </w:tc>
              <w:tc>
                <w:tcPr>
                  <w:tcW w:w="6738" w:type="dxa"/>
                  <w:tcBorders>
                    <w:top w:val="single" w:sz="4" w:space="0" w:color="000000"/>
                    <w:left w:val="single" w:sz="4" w:space="0" w:color="000000"/>
                    <w:bottom w:val="single" w:sz="4" w:space="0" w:color="000000"/>
                    <w:right w:val="single" w:sz="4" w:space="0" w:color="000000"/>
                  </w:tcBorders>
                  <w:shd w:val="clear" w:color="auto" w:fill="auto"/>
                </w:tcPr>
                <w:p w14:paraId="2208003C" w14:textId="77777777" w:rsidR="00C54B8A" w:rsidRDefault="00DD7FA2">
                  <w:pPr>
                    <w:widowControl/>
                    <w:textAlignment w:val="top"/>
                    <w:rPr>
                      <w:rFonts w:ascii="宋体" w:eastAsia="宋体" w:hAnsi="宋体" w:cs="宋体"/>
                      <w:b/>
                      <w:bCs/>
                      <w:color w:val="000000"/>
                      <w:sz w:val="22"/>
                    </w:rPr>
                  </w:pPr>
                  <w:r>
                    <w:rPr>
                      <w:rFonts w:ascii="宋体" w:eastAsia="宋体" w:hAnsi="宋体" w:cs="宋体" w:hint="eastAsia"/>
                      <w:b/>
                      <w:bCs/>
                      <w:color w:val="000000"/>
                      <w:kern w:val="0"/>
                      <w:sz w:val="22"/>
                      <w:lang w:bidi="ar"/>
                    </w:rPr>
                    <w:t>服务内容要求</w:t>
                  </w:r>
                </w:p>
              </w:tc>
            </w:tr>
            <w:tr w:rsidR="00C54B8A" w14:paraId="4EE0D7AA" w14:textId="77777777">
              <w:trPr>
                <w:trHeight w:val="540"/>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97270F1" w14:textId="77777777" w:rsidR="00C54B8A" w:rsidRDefault="00DD7FA2">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bidi="ar"/>
                    </w:rPr>
                    <w:t>1</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D5C7BA5" w14:textId="77777777" w:rsidR="00C54B8A" w:rsidRDefault="00DD7FA2">
                  <w:pPr>
                    <w:widowControl/>
                    <w:textAlignment w:val="center"/>
                    <w:rPr>
                      <w:rFonts w:ascii="宋体" w:eastAsia="宋体" w:hAnsi="宋体" w:cs="宋体"/>
                      <w:b/>
                      <w:bCs/>
                      <w:color w:val="000000"/>
                      <w:sz w:val="22"/>
                    </w:rPr>
                  </w:pPr>
                  <w:r>
                    <w:rPr>
                      <w:rFonts w:ascii="宋体" w:eastAsia="宋体" w:hAnsi="宋体" w:cs="宋体" w:hint="eastAsia"/>
                      <w:b/>
                      <w:bCs/>
                      <w:color w:val="000000"/>
                      <w:kern w:val="0"/>
                      <w:sz w:val="22"/>
                      <w:lang w:bidi="ar"/>
                    </w:rPr>
                    <w:t>安全管理运营服务</w:t>
                  </w:r>
                </w:p>
              </w:tc>
              <w:tc>
                <w:tcPr>
                  <w:tcW w:w="6738" w:type="dxa"/>
                  <w:tcBorders>
                    <w:top w:val="single" w:sz="4" w:space="0" w:color="000000"/>
                    <w:left w:val="single" w:sz="4" w:space="0" w:color="000000"/>
                    <w:bottom w:val="single" w:sz="4" w:space="0" w:color="000000"/>
                    <w:right w:val="single" w:sz="4" w:space="0" w:color="000000"/>
                  </w:tcBorders>
                  <w:shd w:val="clear" w:color="auto" w:fill="auto"/>
                </w:tcPr>
                <w:p w14:paraId="6DA99DDD" w14:textId="77777777" w:rsidR="00C54B8A" w:rsidRDefault="00DD7FA2">
                  <w:pPr>
                    <w:widowControl/>
                    <w:textAlignment w:val="top"/>
                    <w:rPr>
                      <w:rFonts w:ascii="宋体" w:eastAsia="宋体" w:hAnsi="宋体" w:cs="宋体"/>
                      <w:color w:val="000000"/>
                      <w:szCs w:val="21"/>
                    </w:rPr>
                  </w:pPr>
                  <w:r>
                    <w:rPr>
                      <w:rFonts w:ascii="宋体" w:eastAsia="宋体" w:hAnsi="宋体" w:cs="宋体" w:hint="eastAsia"/>
                      <w:color w:val="000000"/>
                      <w:kern w:val="0"/>
                      <w:szCs w:val="21"/>
                      <w:lang w:bidi="ar"/>
                    </w:rPr>
                    <w:t>（1）定期巡检，检查系统运行状况、数据库运行状况等，出具巡检记录并处理检查发现的系统运行问题；</w:t>
                  </w:r>
                </w:p>
              </w:tc>
            </w:tr>
            <w:tr w:rsidR="00C54B8A" w14:paraId="142EE9DC" w14:textId="77777777">
              <w:trPr>
                <w:trHeight w:val="54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69C847" w14:textId="77777777" w:rsidR="00C54B8A" w:rsidRDefault="00C54B8A">
                  <w:pPr>
                    <w:jc w:val="center"/>
                    <w:rPr>
                      <w:rFonts w:ascii="宋体" w:eastAsia="宋体" w:hAnsi="宋体" w:cs="宋体"/>
                      <w:b/>
                      <w:bCs/>
                      <w:color w:val="000000"/>
                      <w:sz w:val="22"/>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F87CAF" w14:textId="77777777" w:rsidR="00C54B8A" w:rsidRDefault="00C54B8A">
                  <w:pPr>
                    <w:rPr>
                      <w:rFonts w:ascii="宋体" w:eastAsia="宋体" w:hAnsi="宋体" w:cs="宋体"/>
                      <w:b/>
                      <w:bCs/>
                      <w:color w:val="000000"/>
                      <w:sz w:val="22"/>
                    </w:rPr>
                  </w:pPr>
                </w:p>
              </w:tc>
              <w:tc>
                <w:tcPr>
                  <w:tcW w:w="6738" w:type="dxa"/>
                  <w:tcBorders>
                    <w:top w:val="single" w:sz="4" w:space="0" w:color="000000"/>
                    <w:left w:val="single" w:sz="4" w:space="0" w:color="000000"/>
                    <w:bottom w:val="single" w:sz="4" w:space="0" w:color="000000"/>
                    <w:right w:val="single" w:sz="4" w:space="0" w:color="000000"/>
                  </w:tcBorders>
                  <w:shd w:val="clear" w:color="auto" w:fill="auto"/>
                </w:tcPr>
                <w:p w14:paraId="3D34CBFA" w14:textId="77777777" w:rsidR="00C54B8A" w:rsidRDefault="00DD7FA2">
                  <w:pPr>
                    <w:widowControl/>
                    <w:textAlignment w:val="top"/>
                    <w:rPr>
                      <w:rFonts w:ascii="宋体" w:eastAsia="宋体" w:hAnsi="宋体" w:cs="宋体"/>
                      <w:color w:val="000000"/>
                      <w:szCs w:val="21"/>
                    </w:rPr>
                  </w:pPr>
                  <w:r>
                    <w:rPr>
                      <w:rFonts w:ascii="宋体" w:eastAsia="宋体" w:hAnsi="宋体" w:cs="宋体" w:hint="eastAsia"/>
                      <w:color w:val="000000"/>
                      <w:kern w:val="0"/>
                      <w:szCs w:val="21"/>
                      <w:lang w:bidi="ar"/>
                    </w:rPr>
                    <w:t>（2）每月定期对系统作安全自查以及安全自查后的安全处理，出具安全扫描报告及相关整改报告；</w:t>
                  </w:r>
                </w:p>
              </w:tc>
            </w:tr>
            <w:tr w:rsidR="00C54B8A" w14:paraId="72A609E2" w14:textId="77777777">
              <w:trPr>
                <w:trHeight w:val="62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4B99EE" w14:textId="77777777" w:rsidR="00C54B8A" w:rsidRDefault="00C54B8A">
                  <w:pPr>
                    <w:jc w:val="center"/>
                    <w:rPr>
                      <w:rFonts w:ascii="宋体" w:eastAsia="宋体" w:hAnsi="宋体" w:cs="宋体"/>
                      <w:b/>
                      <w:bCs/>
                      <w:color w:val="000000"/>
                      <w:sz w:val="22"/>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493044" w14:textId="77777777" w:rsidR="00C54B8A" w:rsidRDefault="00C54B8A">
                  <w:pPr>
                    <w:rPr>
                      <w:rFonts w:ascii="宋体" w:eastAsia="宋体" w:hAnsi="宋体" w:cs="宋体"/>
                      <w:b/>
                      <w:bCs/>
                      <w:color w:val="000000"/>
                      <w:sz w:val="22"/>
                    </w:rPr>
                  </w:pPr>
                </w:p>
              </w:tc>
              <w:tc>
                <w:tcPr>
                  <w:tcW w:w="6738" w:type="dxa"/>
                  <w:tcBorders>
                    <w:top w:val="single" w:sz="4" w:space="0" w:color="000000"/>
                    <w:left w:val="single" w:sz="4" w:space="0" w:color="000000"/>
                    <w:bottom w:val="single" w:sz="4" w:space="0" w:color="000000"/>
                    <w:right w:val="single" w:sz="4" w:space="0" w:color="000000"/>
                  </w:tcBorders>
                  <w:shd w:val="clear" w:color="auto" w:fill="auto"/>
                </w:tcPr>
                <w:p w14:paraId="14818774" w14:textId="77777777" w:rsidR="00C54B8A" w:rsidRDefault="00DD7FA2">
                  <w:pPr>
                    <w:widowControl/>
                    <w:textAlignment w:val="top"/>
                    <w:rPr>
                      <w:rFonts w:ascii="宋体" w:eastAsia="宋体" w:hAnsi="宋体" w:cs="宋体"/>
                      <w:color w:val="000000"/>
                      <w:szCs w:val="21"/>
                    </w:rPr>
                  </w:pPr>
                  <w:r>
                    <w:rPr>
                      <w:rFonts w:ascii="宋体" w:eastAsia="宋体" w:hAnsi="宋体" w:cs="宋体" w:hint="eastAsia"/>
                      <w:color w:val="000000"/>
                      <w:kern w:val="0"/>
                      <w:szCs w:val="21"/>
                      <w:lang w:bidi="ar"/>
                    </w:rPr>
                    <w:t>（3）配合采购人以及采购人的上级管理机构所聘请的信息安全检查机构对本系统</w:t>
                  </w:r>
                  <w:proofErr w:type="gramStart"/>
                  <w:r>
                    <w:rPr>
                      <w:rFonts w:ascii="宋体" w:eastAsia="宋体" w:hAnsi="宋体" w:cs="宋体" w:hint="eastAsia"/>
                      <w:color w:val="000000"/>
                      <w:kern w:val="0"/>
                      <w:szCs w:val="21"/>
                      <w:lang w:bidi="ar"/>
                    </w:rPr>
                    <w:t>作信息</w:t>
                  </w:r>
                  <w:proofErr w:type="gramEnd"/>
                  <w:r>
                    <w:rPr>
                      <w:rFonts w:ascii="宋体" w:eastAsia="宋体" w:hAnsi="宋体" w:cs="宋体" w:hint="eastAsia"/>
                      <w:color w:val="000000"/>
                      <w:kern w:val="0"/>
                      <w:szCs w:val="21"/>
                      <w:lang w:bidi="ar"/>
                    </w:rPr>
                    <w:t>安全检查，以及按要求完成安全整改工作；</w:t>
                  </w:r>
                </w:p>
              </w:tc>
            </w:tr>
            <w:tr w:rsidR="00C54B8A" w14:paraId="26616857" w14:textId="77777777">
              <w:trPr>
                <w:trHeight w:val="54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C31039" w14:textId="77777777" w:rsidR="00C54B8A" w:rsidRDefault="00C54B8A">
                  <w:pPr>
                    <w:jc w:val="center"/>
                    <w:rPr>
                      <w:rFonts w:ascii="宋体" w:eastAsia="宋体" w:hAnsi="宋体" w:cs="宋体"/>
                      <w:b/>
                      <w:bCs/>
                      <w:color w:val="000000"/>
                      <w:sz w:val="22"/>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704247" w14:textId="77777777" w:rsidR="00C54B8A" w:rsidRDefault="00C54B8A">
                  <w:pPr>
                    <w:rPr>
                      <w:rFonts w:ascii="宋体" w:eastAsia="宋体" w:hAnsi="宋体" w:cs="宋体"/>
                      <w:b/>
                      <w:bCs/>
                      <w:color w:val="000000"/>
                      <w:sz w:val="22"/>
                    </w:rPr>
                  </w:pPr>
                </w:p>
              </w:tc>
              <w:tc>
                <w:tcPr>
                  <w:tcW w:w="6738" w:type="dxa"/>
                  <w:tcBorders>
                    <w:top w:val="single" w:sz="4" w:space="0" w:color="000000"/>
                    <w:left w:val="single" w:sz="4" w:space="0" w:color="000000"/>
                    <w:bottom w:val="single" w:sz="4" w:space="0" w:color="000000"/>
                    <w:right w:val="single" w:sz="4" w:space="0" w:color="000000"/>
                  </w:tcBorders>
                  <w:shd w:val="clear" w:color="auto" w:fill="auto"/>
                </w:tcPr>
                <w:p w14:paraId="654B3121" w14:textId="77777777" w:rsidR="00C54B8A" w:rsidRDefault="00DD7FA2">
                  <w:pPr>
                    <w:widowControl/>
                    <w:textAlignment w:val="top"/>
                    <w:rPr>
                      <w:rFonts w:ascii="宋体" w:eastAsia="宋体" w:hAnsi="宋体" w:cs="宋体"/>
                      <w:color w:val="000000"/>
                      <w:szCs w:val="21"/>
                    </w:rPr>
                  </w:pPr>
                  <w:r>
                    <w:rPr>
                      <w:rFonts w:ascii="宋体" w:eastAsia="宋体" w:hAnsi="宋体" w:cs="宋体" w:hint="eastAsia"/>
                      <w:color w:val="000000"/>
                      <w:kern w:val="0"/>
                      <w:szCs w:val="21"/>
                      <w:lang w:bidi="ar"/>
                    </w:rPr>
                    <w:t>（4）配合采购人填写上级管理机构要求填写的各类型调查报表的技术部分；</w:t>
                  </w:r>
                </w:p>
              </w:tc>
            </w:tr>
            <w:tr w:rsidR="00C54B8A" w14:paraId="3E9689CF" w14:textId="77777777">
              <w:trPr>
                <w:trHeight w:val="54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1BE144" w14:textId="77777777" w:rsidR="00C54B8A" w:rsidRDefault="00C54B8A">
                  <w:pPr>
                    <w:jc w:val="center"/>
                    <w:rPr>
                      <w:rFonts w:ascii="宋体" w:eastAsia="宋体" w:hAnsi="宋体" w:cs="宋体"/>
                      <w:b/>
                      <w:bCs/>
                      <w:color w:val="000000"/>
                      <w:sz w:val="22"/>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EA7E1F" w14:textId="77777777" w:rsidR="00C54B8A" w:rsidRDefault="00C54B8A">
                  <w:pPr>
                    <w:rPr>
                      <w:rFonts w:ascii="宋体" w:eastAsia="宋体" w:hAnsi="宋体" w:cs="宋体"/>
                      <w:b/>
                      <w:bCs/>
                      <w:color w:val="000000"/>
                      <w:sz w:val="22"/>
                    </w:rPr>
                  </w:pPr>
                </w:p>
              </w:tc>
              <w:tc>
                <w:tcPr>
                  <w:tcW w:w="6738" w:type="dxa"/>
                  <w:tcBorders>
                    <w:top w:val="single" w:sz="4" w:space="0" w:color="000000"/>
                    <w:left w:val="single" w:sz="4" w:space="0" w:color="000000"/>
                    <w:bottom w:val="single" w:sz="4" w:space="0" w:color="000000"/>
                    <w:right w:val="single" w:sz="4" w:space="0" w:color="000000"/>
                  </w:tcBorders>
                  <w:shd w:val="clear" w:color="auto" w:fill="auto"/>
                </w:tcPr>
                <w:p w14:paraId="2E7C4A61" w14:textId="77777777" w:rsidR="00C54B8A" w:rsidRDefault="00DD7FA2">
                  <w:pPr>
                    <w:widowControl/>
                    <w:textAlignment w:val="top"/>
                    <w:rPr>
                      <w:rFonts w:ascii="宋体" w:eastAsia="宋体" w:hAnsi="宋体" w:cs="宋体"/>
                      <w:color w:val="000000"/>
                      <w:szCs w:val="21"/>
                    </w:rPr>
                  </w:pPr>
                  <w:r>
                    <w:rPr>
                      <w:rFonts w:ascii="宋体" w:eastAsia="宋体" w:hAnsi="宋体" w:cs="宋体" w:hint="eastAsia"/>
                      <w:color w:val="000000"/>
                      <w:kern w:val="0"/>
                      <w:szCs w:val="21"/>
                      <w:lang w:bidi="ar"/>
                    </w:rPr>
                    <w:t>（5）根据采购人需要，安排相关技术工程师，配合完成信息安全演练相关工作，必要时需到现场进行配合服务；</w:t>
                  </w:r>
                </w:p>
              </w:tc>
            </w:tr>
            <w:tr w:rsidR="00C54B8A" w14:paraId="57A2B43E" w14:textId="77777777">
              <w:trPr>
                <w:trHeight w:val="81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CB7147" w14:textId="77777777" w:rsidR="00C54B8A" w:rsidRDefault="00C54B8A">
                  <w:pPr>
                    <w:jc w:val="center"/>
                    <w:rPr>
                      <w:rFonts w:ascii="宋体" w:eastAsia="宋体" w:hAnsi="宋体" w:cs="宋体"/>
                      <w:b/>
                      <w:bCs/>
                      <w:color w:val="000000"/>
                      <w:sz w:val="22"/>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C23615" w14:textId="77777777" w:rsidR="00C54B8A" w:rsidRDefault="00C54B8A">
                  <w:pPr>
                    <w:rPr>
                      <w:rFonts w:ascii="宋体" w:eastAsia="宋体" w:hAnsi="宋体" w:cs="宋体"/>
                      <w:b/>
                      <w:bCs/>
                      <w:color w:val="000000"/>
                      <w:sz w:val="22"/>
                    </w:rPr>
                  </w:pPr>
                </w:p>
              </w:tc>
              <w:tc>
                <w:tcPr>
                  <w:tcW w:w="6738" w:type="dxa"/>
                  <w:tcBorders>
                    <w:top w:val="single" w:sz="4" w:space="0" w:color="000000"/>
                    <w:left w:val="single" w:sz="4" w:space="0" w:color="000000"/>
                    <w:bottom w:val="single" w:sz="4" w:space="0" w:color="000000"/>
                    <w:right w:val="single" w:sz="4" w:space="0" w:color="000000"/>
                  </w:tcBorders>
                  <w:shd w:val="clear" w:color="auto" w:fill="auto"/>
                </w:tcPr>
                <w:p w14:paraId="353CFD3F" w14:textId="77777777" w:rsidR="00C54B8A" w:rsidRDefault="00DD7FA2">
                  <w:pPr>
                    <w:widowControl/>
                    <w:textAlignment w:val="top"/>
                    <w:rPr>
                      <w:rFonts w:ascii="宋体" w:eastAsia="宋体" w:hAnsi="宋体" w:cs="宋体"/>
                      <w:color w:val="000000"/>
                      <w:szCs w:val="21"/>
                    </w:rPr>
                  </w:pPr>
                  <w:r>
                    <w:rPr>
                      <w:rFonts w:ascii="宋体" w:eastAsia="宋体" w:hAnsi="宋体" w:cs="宋体" w:hint="eastAsia"/>
                      <w:color w:val="000000"/>
                      <w:kern w:val="0"/>
                      <w:szCs w:val="21"/>
                      <w:lang w:bidi="ar"/>
                    </w:rPr>
                    <w:t>（6）根据采购人需要，安排相关技术工程师，配合完成本系统的信息安全等级保护审计工作，以及按新的审计要求整改系统安全管理的功能，使系统符合审计机构的审计要求。</w:t>
                  </w:r>
                </w:p>
              </w:tc>
            </w:tr>
            <w:tr w:rsidR="00C54B8A" w14:paraId="13FF2767" w14:textId="77777777">
              <w:trPr>
                <w:trHeight w:val="270"/>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5A2B252" w14:textId="77777777" w:rsidR="00C54B8A" w:rsidRDefault="00DD7FA2">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bidi="ar"/>
                    </w:rPr>
                    <w:t>2</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6CF242F" w14:textId="77777777" w:rsidR="00C54B8A" w:rsidRDefault="00DD7FA2">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bidi="ar"/>
                    </w:rPr>
                    <w:t>系统业务运营服务</w:t>
                  </w:r>
                </w:p>
              </w:tc>
              <w:tc>
                <w:tcPr>
                  <w:tcW w:w="6738" w:type="dxa"/>
                  <w:tcBorders>
                    <w:top w:val="single" w:sz="4" w:space="0" w:color="000000"/>
                    <w:left w:val="single" w:sz="4" w:space="0" w:color="000000"/>
                    <w:bottom w:val="single" w:sz="4" w:space="0" w:color="000000"/>
                    <w:right w:val="single" w:sz="4" w:space="0" w:color="000000"/>
                  </w:tcBorders>
                  <w:shd w:val="clear" w:color="auto" w:fill="auto"/>
                </w:tcPr>
                <w:p w14:paraId="545104AF" w14:textId="77777777" w:rsidR="00C54B8A" w:rsidRDefault="00DD7FA2">
                  <w:pPr>
                    <w:widowControl/>
                    <w:textAlignment w:val="top"/>
                    <w:rPr>
                      <w:rFonts w:ascii="宋体" w:eastAsia="宋体" w:hAnsi="宋体" w:cs="宋体"/>
                      <w:color w:val="000000"/>
                      <w:szCs w:val="21"/>
                    </w:rPr>
                  </w:pPr>
                  <w:r>
                    <w:rPr>
                      <w:rFonts w:ascii="宋体" w:eastAsia="宋体" w:hAnsi="宋体" w:cs="宋体" w:hint="eastAsia"/>
                      <w:color w:val="000000"/>
                      <w:kern w:val="0"/>
                      <w:szCs w:val="21"/>
                      <w:lang w:bidi="ar"/>
                    </w:rPr>
                    <w:t>（1）根据采购人需要，提供系统服务器迁移、网络调整服务；</w:t>
                  </w:r>
                </w:p>
              </w:tc>
            </w:tr>
            <w:tr w:rsidR="00C54B8A" w14:paraId="58E4EF32" w14:textId="77777777">
              <w:trPr>
                <w:trHeight w:val="54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63BD5D" w14:textId="77777777" w:rsidR="00C54B8A" w:rsidRDefault="00C54B8A">
                  <w:pPr>
                    <w:jc w:val="center"/>
                    <w:rPr>
                      <w:rFonts w:ascii="宋体" w:eastAsia="宋体" w:hAnsi="宋体" w:cs="宋体"/>
                      <w:b/>
                      <w:bCs/>
                      <w:color w:val="000000"/>
                      <w:sz w:val="22"/>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AB5609" w14:textId="77777777" w:rsidR="00C54B8A" w:rsidRDefault="00C54B8A">
                  <w:pPr>
                    <w:jc w:val="center"/>
                    <w:rPr>
                      <w:rFonts w:ascii="宋体" w:eastAsia="宋体" w:hAnsi="宋体" w:cs="宋体"/>
                      <w:b/>
                      <w:bCs/>
                      <w:color w:val="000000"/>
                      <w:sz w:val="22"/>
                    </w:rPr>
                  </w:pPr>
                </w:p>
              </w:tc>
              <w:tc>
                <w:tcPr>
                  <w:tcW w:w="6738" w:type="dxa"/>
                  <w:tcBorders>
                    <w:top w:val="single" w:sz="4" w:space="0" w:color="000000"/>
                    <w:left w:val="single" w:sz="4" w:space="0" w:color="000000"/>
                    <w:bottom w:val="single" w:sz="4" w:space="0" w:color="000000"/>
                    <w:right w:val="single" w:sz="4" w:space="0" w:color="000000"/>
                  </w:tcBorders>
                  <w:shd w:val="clear" w:color="auto" w:fill="auto"/>
                </w:tcPr>
                <w:p w14:paraId="339FC9CF" w14:textId="49487442" w:rsidR="00C54B8A" w:rsidRDefault="00DD7FA2">
                  <w:pPr>
                    <w:widowControl/>
                    <w:textAlignment w:val="top"/>
                    <w:rPr>
                      <w:rFonts w:ascii="宋体" w:eastAsia="宋体" w:hAnsi="宋体" w:cs="宋体"/>
                      <w:color w:val="000000"/>
                      <w:szCs w:val="21"/>
                    </w:rPr>
                  </w:pPr>
                  <w:r>
                    <w:rPr>
                      <w:rFonts w:ascii="宋体" w:eastAsia="宋体" w:hAnsi="宋体" w:cs="宋体" w:hint="eastAsia"/>
                      <w:color w:val="000000"/>
                      <w:kern w:val="0"/>
                      <w:szCs w:val="21"/>
                      <w:lang w:bidi="ar"/>
                    </w:rPr>
                    <w:t>（2）因采购人单位结构调整，</w:t>
                  </w:r>
                  <w:r w:rsidR="00ED22F4">
                    <w:rPr>
                      <w:rFonts w:ascii="宋体" w:eastAsia="宋体" w:hAnsi="宋体" w:cs="宋体" w:hint="eastAsia"/>
                      <w:color w:val="000000"/>
                      <w:kern w:val="0"/>
                      <w:szCs w:val="21"/>
                      <w:lang w:bidi="ar"/>
                    </w:rPr>
                    <w:t>人员变更，安排技术人员对系统科室资料、人员资料、角色、工作流程进行</w:t>
                  </w:r>
                  <w:r>
                    <w:rPr>
                      <w:rFonts w:ascii="宋体" w:eastAsia="宋体" w:hAnsi="宋体" w:cs="宋体" w:hint="eastAsia"/>
                      <w:color w:val="000000"/>
                      <w:kern w:val="0"/>
                      <w:szCs w:val="21"/>
                      <w:lang w:bidi="ar"/>
                    </w:rPr>
                    <w:t>设置与调整。</w:t>
                  </w:r>
                </w:p>
              </w:tc>
            </w:tr>
            <w:tr w:rsidR="00C54B8A" w14:paraId="5C2CB669" w14:textId="77777777">
              <w:trPr>
                <w:trHeight w:val="25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2AD720" w14:textId="77777777" w:rsidR="00C54B8A" w:rsidRDefault="00C54B8A">
                  <w:pPr>
                    <w:jc w:val="center"/>
                    <w:rPr>
                      <w:rFonts w:ascii="宋体" w:eastAsia="宋体" w:hAnsi="宋体" w:cs="宋体"/>
                      <w:b/>
                      <w:bCs/>
                      <w:color w:val="000000"/>
                      <w:sz w:val="22"/>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BFEB0C" w14:textId="77777777" w:rsidR="00C54B8A" w:rsidRDefault="00C54B8A">
                  <w:pPr>
                    <w:jc w:val="center"/>
                    <w:rPr>
                      <w:rFonts w:ascii="宋体" w:eastAsia="宋体" w:hAnsi="宋体" w:cs="宋体"/>
                      <w:b/>
                      <w:bCs/>
                      <w:color w:val="000000"/>
                      <w:sz w:val="22"/>
                    </w:rPr>
                  </w:pPr>
                </w:p>
              </w:tc>
              <w:tc>
                <w:tcPr>
                  <w:tcW w:w="6738" w:type="dxa"/>
                  <w:tcBorders>
                    <w:top w:val="single" w:sz="4" w:space="0" w:color="000000"/>
                    <w:left w:val="single" w:sz="4" w:space="0" w:color="000000"/>
                    <w:bottom w:val="single" w:sz="4" w:space="0" w:color="000000"/>
                    <w:right w:val="single" w:sz="4" w:space="0" w:color="000000"/>
                  </w:tcBorders>
                  <w:shd w:val="clear" w:color="auto" w:fill="auto"/>
                </w:tcPr>
                <w:p w14:paraId="6C856C72" w14:textId="77777777" w:rsidR="00C54B8A" w:rsidRDefault="00DD7FA2">
                  <w:pPr>
                    <w:widowControl/>
                    <w:textAlignment w:val="top"/>
                    <w:rPr>
                      <w:rFonts w:ascii="宋体" w:eastAsia="宋体" w:hAnsi="宋体" w:cs="宋体"/>
                      <w:color w:val="000000"/>
                      <w:szCs w:val="21"/>
                    </w:rPr>
                  </w:pPr>
                  <w:r>
                    <w:rPr>
                      <w:rFonts w:ascii="宋体" w:eastAsia="宋体" w:hAnsi="宋体" w:cs="宋体" w:hint="eastAsia"/>
                      <w:color w:val="000000"/>
                      <w:kern w:val="0"/>
                      <w:szCs w:val="21"/>
                      <w:lang w:bidi="ar"/>
                    </w:rPr>
                    <w:t>（3）监测系统运行使用情况，根据采购人同类单位同类系统运营情况，</w:t>
                  </w:r>
                  <w:r>
                    <w:rPr>
                      <w:rFonts w:ascii="宋体" w:eastAsia="宋体" w:hAnsi="宋体" w:cs="宋体" w:hint="eastAsia"/>
                      <w:color w:val="000000"/>
                      <w:kern w:val="0"/>
                      <w:szCs w:val="21"/>
                      <w:lang w:bidi="ar"/>
                    </w:rPr>
                    <w:lastRenderedPageBreak/>
                    <w:t>及时给予采购人系统业务优化建议；</w:t>
                  </w:r>
                </w:p>
              </w:tc>
            </w:tr>
            <w:tr w:rsidR="00C54B8A" w14:paraId="37FCD9E8" w14:textId="77777777">
              <w:trPr>
                <w:trHeight w:val="54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ABB05A" w14:textId="77777777" w:rsidR="00C54B8A" w:rsidRDefault="00C54B8A">
                  <w:pPr>
                    <w:jc w:val="center"/>
                    <w:rPr>
                      <w:rFonts w:ascii="宋体" w:eastAsia="宋体" w:hAnsi="宋体" w:cs="宋体"/>
                      <w:b/>
                      <w:bCs/>
                      <w:color w:val="000000"/>
                      <w:sz w:val="22"/>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1A0DFA" w14:textId="77777777" w:rsidR="00C54B8A" w:rsidRDefault="00C54B8A">
                  <w:pPr>
                    <w:jc w:val="center"/>
                    <w:rPr>
                      <w:rFonts w:ascii="宋体" w:eastAsia="宋体" w:hAnsi="宋体" w:cs="宋体"/>
                      <w:b/>
                      <w:bCs/>
                      <w:color w:val="000000"/>
                      <w:sz w:val="22"/>
                    </w:rPr>
                  </w:pPr>
                </w:p>
              </w:tc>
              <w:tc>
                <w:tcPr>
                  <w:tcW w:w="6738" w:type="dxa"/>
                  <w:tcBorders>
                    <w:top w:val="single" w:sz="4" w:space="0" w:color="000000"/>
                    <w:left w:val="single" w:sz="4" w:space="0" w:color="000000"/>
                    <w:bottom w:val="single" w:sz="4" w:space="0" w:color="000000"/>
                    <w:right w:val="single" w:sz="4" w:space="0" w:color="000000"/>
                  </w:tcBorders>
                  <w:shd w:val="clear" w:color="auto" w:fill="auto"/>
                </w:tcPr>
                <w:p w14:paraId="32357577" w14:textId="77777777" w:rsidR="00C54B8A" w:rsidRDefault="00DD7FA2">
                  <w:pPr>
                    <w:widowControl/>
                    <w:textAlignment w:val="top"/>
                    <w:rPr>
                      <w:rFonts w:ascii="宋体" w:eastAsia="宋体" w:hAnsi="宋体" w:cs="宋体"/>
                      <w:color w:val="000000"/>
                      <w:szCs w:val="21"/>
                    </w:rPr>
                  </w:pPr>
                  <w:r>
                    <w:rPr>
                      <w:rFonts w:ascii="宋体" w:eastAsia="宋体" w:hAnsi="宋体" w:cs="宋体" w:hint="eastAsia"/>
                      <w:color w:val="000000"/>
                      <w:kern w:val="0"/>
                      <w:szCs w:val="21"/>
                      <w:lang w:bidi="ar"/>
                    </w:rPr>
                    <w:t>（4）协助系统管理部门对系统进行需求管理工作，涉及需求管理流程、整理归档需求管理文档。</w:t>
                  </w:r>
                </w:p>
              </w:tc>
            </w:tr>
            <w:tr w:rsidR="00C54B8A" w14:paraId="22DD15CA" w14:textId="77777777">
              <w:trPr>
                <w:trHeight w:val="108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3D1B8" w14:textId="77777777" w:rsidR="00C54B8A" w:rsidRDefault="00DD7FA2">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bidi="ar"/>
                    </w:rPr>
                    <w:t>3</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1146F" w14:textId="77777777" w:rsidR="00C54B8A" w:rsidRDefault="00DD7FA2">
                  <w:pPr>
                    <w:widowControl/>
                    <w:jc w:val="left"/>
                    <w:textAlignment w:val="center"/>
                    <w:rPr>
                      <w:rFonts w:ascii="宋体" w:eastAsia="宋体" w:hAnsi="宋体" w:cs="宋体"/>
                      <w:b/>
                      <w:bCs/>
                      <w:color w:val="000000"/>
                      <w:sz w:val="22"/>
                    </w:rPr>
                  </w:pPr>
                  <w:r>
                    <w:rPr>
                      <w:rFonts w:ascii="宋体" w:eastAsia="宋体" w:hAnsi="宋体" w:cs="宋体" w:hint="eastAsia"/>
                      <w:b/>
                      <w:bCs/>
                      <w:color w:val="000000"/>
                      <w:kern w:val="0"/>
                      <w:sz w:val="22"/>
                      <w:lang w:bidi="ar"/>
                    </w:rPr>
                    <w:t>系统现有业务迭代开发服务</w:t>
                  </w:r>
                </w:p>
              </w:tc>
              <w:tc>
                <w:tcPr>
                  <w:tcW w:w="6738" w:type="dxa"/>
                  <w:tcBorders>
                    <w:top w:val="single" w:sz="4" w:space="0" w:color="000000"/>
                    <w:left w:val="single" w:sz="4" w:space="0" w:color="000000"/>
                    <w:bottom w:val="single" w:sz="4" w:space="0" w:color="000000"/>
                    <w:right w:val="single" w:sz="4" w:space="0" w:color="000000"/>
                  </w:tcBorders>
                  <w:shd w:val="clear" w:color="auto" w:fill="auto"/>
                </w:tcPr>
                <w:p w14:paraId="5F37EDC4" w14:textId="28F8B87A" w:rsidR="00C54B8A" w:rsidRDefault="00DD7FA2" w:rsidP="00ED22F4">
                  <w:pPr>
                    <w:widowControl/>
                    <w:textAlignment w:val="top"/>
                    <w:rPr>
                      <w:rFonts w:ascii="宋体" w:eastAsia="宋体" w:hAnsi="宋体" w:cs="宋体"/>
                      <w:color w:val="000000"/>
                      <w:szCs w:val="21"/>
                    </w:rPr>
                  </w:pPr>
                  <w:r>
                    <w:rPr>
                      <w:rFonts w:ascii="宋体" w:eastAsia="宋体" w:hAnsi="宋体" w:cs="宋体" w:hint="eastAsia"/>
                      <w:color w:val="000000"/>
                      <w:kern w:val="0"/>
                      <w:szCs w:val="21"/>
                      <w:lang w:bidi="ar"/>
                    </w:rPr>
                    <w:t>（1）系统现有功能迭代开发服务。因业务管理的需要，需要对现有的业务功能作变更处理，如增加表单字段，变更程序底层逻辑数法、数据输出内容与格式变更、PDF打印调整等，需要提供现有的业务功能作升级处理的技术服务。</w:t>
                  </w:r>
                </w:p>
              </w:tc>
            </w:tr>
          </w:tbl>
          <w:p w14:paraId="54553665" w14:textId="7F8AD21F" w:rsidR="00C54B8A" w:rsidRDefault="00ED22F4">
            <w:pPr>
              <w:numPr>
                <w:ilvl w:val="0"/>
                <w:numId w:val="1"/>
              </w:numPr>
            </w:pPr>
            <w:r>
              <w:rPr>
                <w:rFonts w:hint="eastAsia"/>
              </w:rPr>
              <w:t>网页端及</w:t>
            </w:r>
            <w:bookmarkStart w:id="1" w:name="_GoBack"/>
            <w:bookmarkEnd w:id="1"/>
            <w:r w:rsidR="00DD7FA2">
              <w:rPr>
                <w:rFonts w:hint="eastAsia"/>
              </w:rPr>
              <w:t>移动端运维服务范围如下：</w:t>
            </w:r>
          </w:p>
          <w:tbl>
            <w:tblPr>
              <w:tblW w:w="9119" w:type="dxa"/>
              <w:tblLayout w:type="fixed"/>
              <w:tblLook w:val="04A0" w:firstRow="1" w:lastRow="0" w:firstColumn="1" w:lastColumn="0" w:noHBand="0" w:noVBand="1"/>
            </w:tblPr>
            <w:tblGrid>
              <w:gridCol w:w="794"/>
              <w:gridCol w:w="1862"/>
              <w:gridCol w:w="6463"/>
            </w:tblGrid>
            <w:tr w:rsidR="00C54B8A" w14:paraId="6103CE5C" w14:textId="77777777">
              <w:trPr>
                <w:trHeight w:val="90"/>
              </w:trPr>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43900" w14:textId="77777777" w:rsidR="00C54B8A" w:rsidRDefault="00DD7FA2">
                  <w:pPr>
                    <w:widowControl/>
                    <w:jc w:val="left"/>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序号</w:t>
                  </w:r>
                </w:p>
              </w:tc>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AE703" w14:textId="77777777" w:rsidR="00C54B8A" w:rsidRDefault="00DD7FA2">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内容</w:t>
                  </w:r>
                </w:p>
              </w:tc>
              <w:tc>
                <w:tcPr>
                  <w:tcW w:w="6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80997" w14:textId="77777777" w:rsidR="00C54B8A" w:rsidRDefault="00DD7FA2">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具体说明</w:t>
                  </w:r>
                </w:p>
              </w:tc>
            </w:tr>
            <w:tr w:rsidR="00C54B8A" w14:paraId="327D6C94" w14:textId="77777777">
              <w:trPr>
                <w:trHeight w:val="90"/>
              </w:trPr>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1C6D9" w14:textId="77777777" w:rsidR="00C54B8A" w:rsidRDefault="00DD7FA2">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 xml:space="preserve">1. </w:t>
                  </w:r>
                </w:p>
              </w:tc>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80A10" w14:textId="77777777" w:rsidR="00C54B8A" w:rsidRDefault="00DD7FA2">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财务管理</w:t>
                  </w:r>
                </w:p>
              </w:tc>
              <w:tc>
                <w:tcPr>
                  <w:tcW w:w="6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6F167" w14:textId="77777777" w:rsidR="00C54B8A" w:rsidRDefault="00DD7FA2">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1.包括预算编制申请的待办审批、已办审批子功能。</w:t>
                  </w:r>
                  <w:r>
                    <w:rPr>
                      <w:rFonts w:ascii="宋体" w:eastAsia="宋体" w:hAnsi="宋体" w:cs="宋体" w:hint="eastAsia"/>
                      <w:color w:val="000000"/>
                      <w:kern w:val="0"/>
                      <w:szCs w:val="21"/>
                      <w:lang w:bidi="ar"/>
                    </w:rPr>
                    <w:br/>
                    <w:t>2.包括用款申请的待办审批、已办审批子功能。</w:t>
                  </w:r>
                  <w:r>
                    <w:rPr>
                      <w:rFonts w:ascii="宋体" w:eastAsia="宋体" w:hAnsi="宋体" w:cs="宋体" w:hint="eastAsia"/>
                      <w:color w:val="000000"/>
                      <w:kern w:val="0"/>
                      <w:szCs w:val="21"/>
                      <w:lang w:bidi="ar"/>
                    </w:rPr>
                    <w:br/>
                    <w:t>3.包括合同申请的待办审批、已办审批子功能。</w:t>
                  </w:r>
                  <w:r>
                    <w:rPr>
                      <w:rFonts w:ascii="宋体" w:eastAsia="宋体" w:hAnsi="宋体" w:cs="宋体" w:hint="eastAsia"/>
                      <w:color w:val="000000"/>
                      <w:kern w:val="0"/>
                      <w:szCs w:val="21"/>
                      <w:lang w:bidi="ar"/>
                    </w:rPr>
                    <w:br/>
                    <w:t>4.包括报销申请的待办审批、已办审批子功能。</w:t>
                  </w:r>
                  <w:r>
                    <w:rPr>
                      <w:rFonts w:ascii="宋体" w:eastAsia="宋体" w:hAnsi="宋体" w:cs="宋体" w:hint="eastAsia"/>
                      <w:color w:val="000000"/>
                      <w:kern w:val="0"/>
                      <w:szCs w:val="21"/>
                      <w:lang w:bidi="ar"/>
                    </w:rPr>
                    <w:br/>
                    <w:t>5.包括工资社保经费申请的待办审批、已办审批子功能。</w:t>
                  </w:r>
                </w:p>
              </w:tc>
            </w:tr>
            <w:tr w:rsidR="00C54B8A" w14:paraId="15404FCB" w14:textId="77777777">
              <w:trPr>
                <w:trHeight w:val="474"/>
              </w:trPr>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B2AC1" w14:textId="77777777" w:rsidR="00C54B8A" w:rsidRDefault="00DD7FA2">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 xml:space="preserve">2. </w:t>
                  </w:r>
                </w:p>
              </w:tc>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BCD9F" w14:textId="77777777" w:rsidR="00C54B8A" w:rsidRDefault="00DD7FA2">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采购管理</w:t>
                  </w:r>
                </w:p>
              </w:tc>
              <w:tc>
                <w:tcPr>
                  <w:tcW w:w="6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F17B0" w14:textId="77777777" w:rsidR="00C54B8A" w:rsidRDefault="00DD7FA2">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1.包括货物类采购申请的待办审批、已办审批子功能。</w:t>
                  </w:r>
                  <w:r>
                    <w:rPr>
                      <w:rFonts w:ascii="宋体" w:eastAsia="宋体" w:hAnsi="宋体" w:cs="宋体" w:hint="eastAsia"/>
                      <w:color w:val="000000"/>
                      <w:kern w:val="0"/>
                      <w:szCs w:val="21"/>
                      <w:lang w:bidi="ar"/>
                    </w:rPr>
                    <w:br/>
                    <w:t>2.包括服务类采购申请的待办审批、已办审批子功能。</w:t>
                  </w:r>
                  <w:r>
                    <w:rPr>
                      <w:rFonts w:ascii="宋体" w:eastAsia="宋体" w:hAnsi="宋体" w:cs="宋体" w:hint="eastAsia"/>
                      <w:color w:val="000000"/>
                      <w:kern w:val="0"/>
                      <w:szCs w:val="21"/>
                      <w:lang w:bidi="ar"/>
                    </w:rPr>
                    <w:br/>
                    <w:t>3.包括信息类采购申请的待办审批、已办审批子功能。</w:t>
                  </w:r>
                </w:p>
              </w:tc>
            </w:tr>
            <w:tr w:rsidR="00C54B8A" w14:paraId="09C2D4BD" w14:textId="77777777">
              <w:trPr>
                <w:trHeight w:val="942"/>
              </w:trPr>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0D2E9" w14:textId="77777777" w:rsidR="00C54B8A" w:rsidRDefault="00DD7FA2">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 xml:space="preserve">3. </w:t>
                  </w:r>
                </w:p>
              </w:tc>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7A3EF" w14:textId="77777777" w:rsidR="00C54B8A" w:rsidRDefault="00DD7FA2">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人事管理</w:t>
                  </w:r>
                </w:p>
              </w:tc>
              <w:tc>
                <w:tcPr>
                  <w:tcW w:w="6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DD592" w14:textId="77777777" w:rsidR="00C54B8A" w:rsidRDefault="00DD7FA2">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1.包括人员招聘申请的待办审批、已办审批子功能。</w:t>
                  </w:r>
                  <w:r>
                    <w:rPr>
                      <w:rFonts w:ascii="宋体" w:eastAsia="宋体" w:hAnsi="宋体" w:cs="宋体" w:hint="eastAsia"/>
                      <w:color w:val="000000"/>
                      <w:kern w:val="0"/>
                      <w:szCs w:val="21"/>
                      <w:lang w:bidi="ar"/>
                    </w:rPr>
                    <w:br/>
                    <w:t>2.包括干部任用申请的待办审批、已办审批子功能。</w:t>
                  </w:r>
                  <w:r>
                    <w:rPr>
                      <w:rFonts w:ascii="宋体" w:eastAsia="宋体" w:hAnsi="宋体" w:cs="宋体" w:hint="eastAsia"/>
                      <w:color w:val="000000"/>
                      <w:kern w:val="0"/>
                      <w:szCs w:val="21"/>
                      <w:lang w:bidi="ar"/>
                    </w:rPr>
                    <w:br/>
                    <w:t>3包括专业技术职务聘任申请的待办审批、已办</w:t>
                  </w:r>
                  <w:proofErr w:type="gramStart"/>
                  <w:r>
                    <w:rPr>
                      <w:rFonts w:ascii="宋体" w:eastAsia="宋体" w:hAnsi="宋体" w:cs="宋体" w:hint="eastAsia"/>
                      <w:color w:val="000000"/>
                      <w:kern w:val="0"/>
                      <w:szCs w:val="21"/>
                      <w:lang w:bidi="ar"/>
                    </w:rPr>
                    <w:t>审批子功</w:t>
                  </w:r>
                  <w:proofErr w:type="gramEnd"/>
                  <w:r>
                    <w:rPr>
                      <w:rFonts w:ascii="宋体" w:eastAsia="宋体" w:hAnsi="宋体" w:cs="宋体" w:hint="eastAsia"/>
                      <w:color w:val="000000"/>
                      <w:kern w:val="0"/>
                      <w:szCs w:val="21"/>
                      <w:lang w:bidi="ar"/>
                    </w:rPr>
                    <w:br/>
                    <w:t>能。</w:t>
                  </w:r>
                </w:p>
              </w:tc>
            </w:tr>
            <w:tr w:rsidR="00C54B8A" w14:paraId="6187635D" w14:textId="77777777">
              <w:trPr>
                <w:trHeight w:val="339"/>
              </w:trPr>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39D1C" w14:textId="77777777" w:rsidR="00C54B8A" w:rsidRDefault="00DD7FA2">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 xml:space="preserve">4. </w:t>
                  </w:r>
                </w:p>
              </w:tc>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AC39E" w14:textId="77777777" w:rsidR="00C54B8A" w:rsidRDefault="00DD7FA2">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决策管理</w:t>
                  </w:r>
                </w:p>
              </w:tc>
              <w:tc>
                <w:tcPr>
                  <w:tcW w:w="6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34ABB" w14:textId="77777777" w:rsidR="00C54B8A" w:rsidRDefault="00DD7FA2">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包括上会申请的待办审批、已办审批子功能。</w:t>
                  </w:r>
                </w:p>
              </w:tc>
            </w:tr>
            <w:tr w:rsidR="00C54B8A" w14:paraId="6CAFB963" w14:textId="77777777">
              <w:trPr>
                <w:trHeight w:val="359"/>
              </w:trPr>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0FD1A" w14:textId="77777777" w:rsidR="00C54B8A" w:rsidRDefault="00DD7FA2">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 xml:space="preserve">5. </w:t>
                  </w:r>
                </w:p>
              </w:tc>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42E45" w14:textId="77777777" w:rsidR="00C54B8A" w:rsidRDefault="00DD7FA2">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基建管理</w:t>
                  </w:r>
                </w:p>
              </w:tc>
              <w:tc>
                <w:tcPr>
                  <w:tcW w:w="6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48916" w14:textId="77777777" w:rsidR="00C54B8A" w:rsidRDefault="00DD7FA2">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1.包括项目申报申请的待办审批、已办审批子功能。</w:t>
                  </w:r>
                  <w:r>
                    <w:rPr>
                      <w:rFonts w:ascii="宋体" w:eastAsia="宋体" w:hAnsi="宋体" w:cs="宋体" w:hint="eastAsia"/>
                      <w:color w:val="000000"/>
                      <w:kern w:val="0"/>
                      <w:szCs w:val="21"/>
                      <w:lang w:bidi="ar"/>
                    </w:rPr>
                    <w:br/>
                    <w:t>2.包括招标申请的待办审批、已办审批子功能。</w:t>
                  </w:r>
                </w:p>
              </w:tc>
            </w:tr>
          </w:tbl>
          <w:p w14:paraId="62AD32F3" w14:textId="77777777" w:rsidR="00C54B8A" w:rsidRDefault="00C54B8A">
            <w:pPr>
              <w:pStyle w:val="a0"/>
            </w:pPr>
          </w:p>
        </w:tc>
      </w:tr>
      <w:bookmarkEnd w:id="0"/>
      <w:tr w:rsidR="00C54B8A" w14:paraId="0AF7E99F" w14:textId="77777777">
        <w:trPr>
          <w:trHeight w:val="90"/>
          <w:tblCellSpacing w:w="0" w:type="dxa"/>
          <w:jc w:val="center"/>
        </w:trPr>
        <w:tc>
          <w:tcPr>
            <w:tcW w:w="1113" w:type="dxa"/>
            <w:vAlign w:val="center"/>
          </w:tcPr>
          <w:p w14:paraId="69ACA766" w14:textId="77777777" w:rsidR="00C54B8A" w:rsidRDefault="00DD7FA2">
            <w:r>
              <w:rPr>
                <w:rFonts w:hint="eastAsia"/>
              </w:rPr>
              <w:lastRenderedPageBreak/>
              <w:t>服务</w:t>
            </w:r>
            <w:r>
              <w:t>要求</w:t>
            </w:r>
          </w:p>
        </w:tc>
        <w:tc>
          <w:tcPr>
            <w:tcW w:w="9427" w:type="dxa"/>
            <w:gridSpan w:val="3"/>
            <w:vAlign w:val="center"/>
          </w:tcPr>
          <w:p w14:paraId="0BEE6DA4" w14:textId="77777777" w:rsidR="00C54B8A" w:rsidRDefault="00DD7FA2">
            <w:r>
              <w:rPr>
                <w:rFonts w:hint="eastAsia"/>
              </w:rPr>
              <w:t>服务要求：</w:t>
            </w:r>
          </w:p>
          <w:p w14:paraId="31308166" w14:textId="77777777" w:rsidR="00C54B8A" w:rsidRDefault="00DD7FA2">
            <w:pPr>
              <w:pStyle w:val="af0"/>
              <w:numPr>
                <w:ilvl w:val="0"/>
                <w:numId w:val="2"/>
              </w:numPr>
              <w:ind w:firstLineChars="0"/>
            </w:pPr>
            <w:proofErr w:type="gramStart"/>
            <w:r>
              <w:rPr>
                <w:rFonts w:hint="eastAsia"/>
              </w:rPr>
              <w:t>按照运维服内容</w:t>
            </w:r>
            <w:proofErr w:type="gramEnd"/>
            <w:r>
              <w:rPr>
                <w:rFonts w:hint="eastAsia"/>
              </w:rPr>
              <w:t>和范围提供维护服务，服务时间：自合同签订起一年。</w:t>
            </w:r>
          </w:p>
        </w:tc>
      </w:tr>
      <w:tr w:rsidR="00C54B8A" w14:paraId="56D2E422" w14:textId="77777777">
        <w:trPr>
          <w:trHeight w:val="112"/>
          <w:tblCellSpacing w:w="0" w:type="dxa"/>
          <w:jc w:val="center"/>
        </w:trPr>
        <w:tc>
          <w:tcPr>
            <w:tcW w:w="1113" w:type="dxa"/>
            <w:vAlign w:val="center"/>
          </w:tcPr>
          <w:p w14:paraId="494FEA8F" w14:textId="77777777" w:rsidR="00C54B8A" w:rsidRDefault="00DD7FA2">
            <w:r>
              <w:t>商务需求</w:t>
            </w:r>
          </w:p>
        </w:tc>
        <w:tc>
          <w:tcPr>
            <w:tcW w:w="9427" w:type="dxa"/>
            <w:gridSpan w:val="3"/>
            <w:vAlign w:val="center"/>
          </w:tcPr>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666"/>
              <w:gridCol w:w="6445"/>
            </w:tblGrid>
            <w:tr w:rsidR="00C54B8A" w14:paraId="4F9875BD" w14:textId="77777777" w:rsidTr="00DE43D0">
              <w:trPr>
                <w:trHeight w:val="356"/>
                <w:jc w:val="center"/>
              </w:trPr>
              <w:tc>
                <w:tcPr>
                  <w:tcW w:w="748" w:type="dxa"/>
                  <w:vAlign w:val="center"/>
                </w:tcPr>
                <w:p w14:paraId="39B219C5" w14:textId="77777777" w:rsidR="00C54B8A" w:rsidRDefault="00DD7FA2">
                  <w:r>
                    <w:rPr>
                      <w:rFonts w:hint="eastAsia"/>
                    </w:rPr>
                    <w:t>序号</w:t>
                  </w:r>
                </w:p>
              </w:tc>
              <w:tc>
                <w:tcPr>
                  <w:tcW w:w="1666" w:type="dxa"/>
                  <w:vAlign w:val="center"/>
                </w:tcPr>
                <w:p w14:paraId="7914067A" w14:textId="77777777" w:rsidR="00C54B8A" w:rsidRDefault="00DD7FA2">
                  <w:r>
                    <w:rPr>
                      <w:rFonts w:hint="eastAsia"/>
                    </w:rPr>
                    <w:t>目录</w:t>
                  </w:r>
                </w:p>
              </w:tc>
              <w:tc>
                <w:tcPr>
                  <w:tcW w:w="6445" w:type="dxa"/>
                  <w:vAlign w:val="center"/>
                </w:tcPr>
                <w:p w14:paraId="1500DBFD" w14:textId="77777777" w:rsidR="00C54B8A" w:rsidRDefault="00DD7FA2">
                  <w:r>
                    <w:rPr>
                      <w:rFonts w:hint="eastAsia"/>
                    </w:rPr>
                    <w:t>商务需求描述</w:t>
                  </w:r>
                </w:p>
              </w:tc>
            </w:tr>
            <w:tr w:rsidR="00C54B8A" w14:paraId="47073E32" w14:textId="77777777" w:rsidTr="00DE43D0">
              <w:trPr>
                <w:trHeight w:val="413"/>
                <w:jc w:val="center"/>
              </w:trPr>
              <w:tc>
                <w:tcPr>
                  <w:tcW w:w="748" w:type="dxa"/>
                  <w:vAlign w:val="center"/>
                </w:tcPr>
                <w:p w14:paraId="2EE31189" w14:textId="77777777" w:rsidR="00C54B8A" w:rsidRDefault="00DD7FA2">
                  <w:pPr>
                    <w:jc w:val="center"/>
                  </w:pPr>
                  <w:r>
                    <w:rPr>
                      <w:rFonts w:hint="eastAsia"/>
                    </w:rPr>
                    <w:t>1</w:t>
                  </w:r>
                </w:p>
              </w:tc>
              <w:tc>
                <w:tcPr>
                  <w:tcW w:w="1666" w:type="dxa"/>
                  <w:vAlign w:val="center"/>
                </w:tcPr>
                <w:p w14:paraId="4403DB0D" w14:textId="77777777" w:rsidR="00C54B8A" w:rsidRDefault="00DD7FA2">
                  <w:r>
                    <w:rPr>
                      <w:rFonts w:hint="eastAsia"/>
                    </w:rPr>
                    <w:t>服务期</w:t>
                  </w:r>
                </w:p>
              </w:tc>
              <w:tc>
                <w:tcPr>
                  <w:tcW w:w="6445" w:type="dxa"/>
                  <w:vAlign w:val="center"/>
                </w:tcPr>
                <w:p w14:paraId="7D73C17E" w14:textId="5B64E93C" w:rsidR="00C54B8A" w:rsidRDefault="00DD7FA2">
                  <w:r>
                    <w:rPr>
                      <w:rFonts w:hint="eastAsia"/>
                    </w:rPr>
                    <w:t>自合同签订起一年</w:t>
                  </w:r>
                  <w:r w:rsidR="00ED22F4">
                    <w:rPr>
                      <w:rFonts w:hint="eastAsia"/>
                    </w:rPr>
                    <w:t>，履约期满医院将根据履约情况决定是否续签</w:t>
                  </w:r>
                  <w:r>
                    <w:rPr>
                      <w:rFonts w:hint="eastAsia"/>
                    </w:rPr>
                    <w:t>。</w:t>
                  </w:r>
                </w:p>
              </w:tc>
            </w:tr>
            <w:tr w:rsidR="00C54B8A" w14:paraId="3A4241CD" w14:textId="77777777" w:rsidTr="00DE43D0">
              <w:trPr>
                <w:trHeight w:val="413"/>
                <w:jc w:val="center"/>
              </w:trPr>
              <w:tc>
                <w:tcPr>
                  <w:tcW w:w="748" w:type="dxa"/>
                  <w:vAlign w:val="center"/>
                </w:tcPr>
                <w:p w14:paraId="08E22952" w14:textId="77777777" w:rsidR="00C54B8A" w:rsidRDefault="00DD7FA2">
                  <w:pPr>
                    <w:jc w:val="center"/>
                  </w:pPr>
                  <w:r>
                    <w:rPr>
                      <w:rFonts w:hint="eastAsia"/>
                    </w:rPr>
                    <w:t>2</w:t>
                  </w:r>
                </w:p>
              </w:tc>
              <w:tc>
                <w:tcPr>
                  <w:tcW w:w="1666" w:type="dxa"/>
                  <w:vAlign w:val="center"/>
                </w:tcPr>
                <w:p w14:paraId="1383E738" w14:textId="77777777" w:rsidR="00C54B8A" w:rsidRDefault="00DD7FA2">
                  <w:r>
                    <w:rPr>
                      <w:rFonts w:hint="eastAsia"/>
                    </w:rPr>
                    <w:t>预算说明</w:t>
                  </w:r>
                </w:p>
              </w:tc>
              <w:tc>
                <w:tcPr>
                  <w:tcW w:w="6445" w:type="dxa"/>
                  <w:vAlign w:val="center"/>
                </w:tcPr>
                <w:p w14:paraId="56E2F53B" w14:textId="77777777" w:rsidR="00C54B8A" w:rsidRDefault="00DD7FA2">
                  <w:pPr>
                    <w:rPr>
                      <w:bCs/>
                    </w:rPr>
                  </w:pPr>
                  <w:r>
                    <w:rPr>
                      <w:rFonts w:hint="eastAsia"/>
                    </w:rPr>
                    <w:t>本项目报价不允许超过本次预算限额</w:t>
                  </w:r>
                </w:p>
              </w:tc>
            </w:tr>
            <w:tr w:rsidR="00C54B8A" w14:paraId="040615E3" w14:textId="77777777" w:rsidTr="00DE43D0">
              <w:trPr>
                <w:trHeight w:val="555"/>
                <w:jc w:val="center"/>
              </w:trPr>
              <w:tc>
                <w:tcPr>
                  <w:tcW w:w="748" w:type="dxa"/>
                  <w:vAlign w:val="center"/>
                </w:tcPr>
                <w:p w14:paraId="4FBF6FCB" w14:textId="77777777" w:rsidR="00C54B8A" w:rsidRDefault="00DD7FA2">
                  <w:pPr>
                    <w:jc w:val="center"/>
                  </w:pPr>
                  <w:r>
                    <w:rPr>
                      <w:rFonts w:hint="eastAsia"/>
                    </w:rPr>
                    <w:t>3</w:t>
                  </w:r>
                </w:p>
              </w:tc>
              <w:tc>
                <w:tcPr>
                  <w:tcW w:w="1666" w:type="dxa"/>
                </w:tcPr>
                <w:p w14:paraId="46BE0CAA" w14:textId="77777777" w:rsidR="00C54B8A" w:rsidRDefault="00DD7FA2">
                  <w:r>
                    <w:rPr>
                      <w:rFonts w:hint="eastAsia"/>
                    </w:rPr>
                    <w:t>维修响应及故障解决时间</w:t>
                  </w:r>
                </w:p>
              </w:tc>
              <w:tc>
                <w:tcPr>
                  <w:tcW w:w="6445" w:type="dxa"/>
                  <w:vAlign w:val="center"/>
                </w:tcPr>
                <w:p w14:paraId="26AAC289" w14:textId="77777777" w:rsidR="00C54B8A" w:rsidRDefault="00DD7FA2">
                  <w:pPr>
                    <w:rPr>
                      <w:b/>
                    </w:rPr>
                  </w:pPr>
                  <w:r>
                    <w:rPr>
                      <w:rFonts w:hint="eastAsia"/>
                    </w:rPr>
                    <w:t>提供</w:t>
                  </w:r>
                  <w:r>
                    <w:rPr>
                      <w:rFonts w:hint="eastAsia"/>
                    </w:rPr>
                    <w:t>7*24</w:t>
                  </w:r>
                  <w:r>
                    <w:rPr>
                      <w:rFonts w:hint="eastAsia"/>
                    </w:rPr>
                    <w:t>小时响应服务，需</w:t>
                  </w:r>
                  <w:r>
                    <w:rPr>
                      <w:rFonts w:hint="eastAsia"/>
                    </w:rPr>
                    <w:t>1</w:t>
                  </w:r>
                  <w:r>
                    <w:rPr>
                      <w:rFonts w:hint="eastAsia"/>
                    </w:rPr>
                    <w:t>小时内响应。</w:t>
                  </w:r>
                </w:p>
              </w:tc>
            </w:tr>
            <w:tr w:rsidR="00C54B8A" w14:paraId="7923E549" w14:textId="77777777" w:rsidTr="00DE43D0">
              <w:trPr>
                <w:trHeight w:val="467"/>
                <w:jc w:val="center"/>
              </w:trPr>
              <w:tc>
                <w:tcPr>
                  <w:tcW w:w="748" w:type="dxa"/>
                  <w:vAlign w:val="center"/>
                </w:tcPr>
                <w:p w14:paraId="520850C0" w14:textId="77777777" w:rsidR="00C54B8A" w:rsidRDefault="00DD7FA2">
                  <w:pPr>
                    <w:jc w:val="center"/>
                  </w:pPr>
                  <w:r>
                    <w:rPr>
                      <w:rFonts w:hint="eastAsia"/>
                    </w:rPr>
                    <w:t>4</w:t>
                  </w:r>
                </w:p>
              </w:tc>
              <w:tc>
                <w:tcPr>
                  <w:tcW w:w="1666" w:type="dxa"/>
                  <w:vAlign w:val="center"/>
                </w:tcPr>
                <w:p w14:paraId="17B0233B" w14:textId="77777777" w:rsidR="00C54B8A" w:rsidRDefault="00DD7FA2">
                  <w:pPr>
                    <w:rPr>
                      <w:b/>
                    </w:rPr>
                  </w:pPr>
                  <w:r>
                    <w:rPr>
                      <w:rFonts w:hint="eastAsia"/>
                    </w:rPr>
                    <w:t>关于付款</w:t>
                  </w:r>
                </w:p>
              </w:tc>
              <w:tc>
                <w:tcPr>
                  <w:tcW w:w="6445" w:type="dxa"/>
                  <w:vAlign w:val="center"/>
                </w:tcPr>
                <w:p w14:paraId="02EDB1C5" w14:textId="57D8E7A9" w:rsidR="00C54B8A" w:rsidRDefault="00DE43D0">
                  <w:pPr>
                    <w:rPr>
                      <w:b/>
                    </w:rPr>
                  </w:pPr>
                  <w:r>
                    <w:rPr>
                      <w:rFonts w:hint="eastAsia"/>
                    </w:rPr>
                    <w:t>合同签订并收到</w:t>
                  </w:r>
                  <w:r w:rsidR="00DD7FA2">
                    <w:rPr>
                      <w:rFonts w:hint="eastAsia"/>
                    </w:rPr>
                    <w:t>支付</w:t>
                  </w:r>
                  <w:r w:rsidR="00DD7FA2">
                    <w:rPr>
                      <w:rFonts w:hint="eastAsia"/>
                    </w:rPr>
                    <w:t>50</w:t>
                  </w:r>
                  <w:r w:rsidR="00DD7FA2">
                    <w:t>%</w:t>
                  </w:r>
                  <w:r w:rsidR="00805886">
                    <w:rPr>
                      <w:rFonts w:hint="eastAsia"/>
                    </w:rPr>
                    <w:t>；完成验收后</w:t>
                  </w:r>
                  <w:r w:rsidR="00DD7FA2">
                    <w:rPr>
                      <w:rFonts w:hint="eastAsia"/>
                    </w:rPr>
                    <w:t>支付</w:t>
                  </w:r>
                  <w:r w:rsidR="00DD7FA2">
                    <w:rPr>
                      <w:rFonts w:hint="eastAsia"/>
                    </w:rPr>
                    <w:t>50%</w:t>
                  </w:r>
                  <w:r w:rsidR="00DD7FA2">
                    <w:rPr>
                      <w:rFonts w:hint="eastAsia"/>
                    </w:rPr>
                    <w:t>。</w:t>
                  </w:r>
                </w:p>
              </w:tc>
            </w:tr>
            <w:tr w:rsidR="00C54B8A" w14:paraId="5BCF3DE3" w14:textId="77777777" w:rsidTr="00DE43D0">
              <w:trPr>
                <w:trHeight w:val="324"/>
                <w:jc w:val="center"/>
              </w:trPr>
              <w:tc>
                <w:tcPr>
                  <w:tcW w:w="748" w:type="dxa"/>
                  <w:vAlign w:val="center"/>
                </w:tcPr>
                <w:p w14:paraId="11D6A96A" w14:textId="77777777" w:rsidR="00C54B8A" w:rsidRDefault="00DD7FA2">
                  <w:pPr>
                    <w:jc w:val="center"/>
                  </w:pPr>
                  <w:r>
                    <w:rPr>
                      <w:rFonts w:hint="eastAsia"/>
                    </w:rPr>
                    <w:t>5</w:t>
                  </w:r>
                </w:p>
              </w:tc>
              <w:tc>
                <w:tcPr>
                  <w:tcW w:w="1666" w:type="dxa"/>
                  <w:vAlign w:val="center"/>
                </w:tcPr>
                <w:p w14:paraId="75DA533E" w14:textId="77777777" w:rsidR="00C54B8A" w:rsidRDefault="00DD7FA2">
                  <w:r>
                    <w:rPr>
                      <w:rFonts w:hint="eastAsia"/>
                    </w:rPr>
                    <w:t>关于验收</w:t>
                  </w:r>
                </w:p>
              </w:tc>
              <w:tc>
                <w:tcPr>
                  <w:tcW w:w="6445" w:type="dxa"/>
                  <w:vAlign w:val="center"/>
                </w:tcPr>
                <w:p w14:paraId="27C2FAB2" w14:textId="49548EEB" w:rsidR="00C54B8A" w:rsidRDefault="00DD7FA2" w:rsidP="00ED22F4">
                  <w:pPr>
                    <w:rPr>
                      <w:b/>
                    </w:rPr>
                  </w:pPr>
                  <w:r>
                    <w:rPr>
                      <w:rFonts w:hint="eastAsia"/>
                    </w:rPr>
                    <w:t>服务期满后，进行项目验收。</w:t>
                  </w:r>
                </w:p>
              </w:tc>
            </w:tr>
          </w:tbl>
          <w:p w14:paraId="14469E12" w14:textId="77777777" w:rsidR="00C54B8A" w:rsidRDefault="00C54B8A"/>
        </w:tc>
      </w:tr>
      <w:tr w:rsidR="00C54B8A" w14:paraId="6CCFA5DE" w14:textId="77777777">
        <w:trPr>
          <w:tblCellSpacing w:w="0" w:type="dxa"/>
          <w:jc w:val="center"/>
        </w:trPr>
        <w:tc>
          <w:tcPr>
            <w:tcW w:w="1113" w:type="dxa"/>
            <w:vAlign w:val="center"/>
          </w:tcPr>
          <w:p w14:paraId="169528D7" w14:textId="77777777" w:rsidR="00C54B8A" w:rsidRDefault="00DD7FA2">
            <w:pPr>
              <w:rPr>
                <w:b/>
                <w:color w:val="FF0000"/>
              </w:rPr>
            </w:pPr>
            <w:r>
              <w:rPr>
                <w:rFonts w:hint="eastAsia"/>
                <w:b/>
                <w:color w:val="FF0000"/>
              </w:rPr>
              <w:t>注意事项</w:t>
            </w:r>
          </w:p>
        </w:tc>
        <w:tc>
          <w:tcPr>
            <w:tcW w:w="9427" w:type="dxa"/>
            <w:gridSpan w:val="3"/>
            <w:vAlign w:val="center"/>
          </w:tcPr>
          <w:p w14:paraId="2D2AA26C" w14:textId="77777777" w:rsidR="00C54B8A" w:rsidRDefault="00DD7FA2">
            <w:pPr>
              <w:rPr>
                <w:b/>
                <w:color w:val="FF0000"/>
              </w:rPr>
            </w:pPr>
            <w:r>
              <w:rPr>
                <w:rFonts w:asciiTheme="minorEastAsia" w:hAnsiTheme="minorEastAsia" w:hint="eastAsia"/>
                <w:b/>
                <w:color w:val="FF0000"/>
              </w:rPr>
              <w:t>需求中打★号的为必须满足项，报价方需在报价文件中做出承诺满足该要求，若报价方中标后无法执行，采购方有权撤销报价方的中标资质，撤销已签订的合同，并追究报价方的法律责任。</w:t>
            </w:r>
          </w:p>
        </w:tc>
      </w:tr>
    </w:tbl>
    <w:p w14:paraId="0D204208" w14:textId="77777777" w:rsidR="00C54B8A" w:rsidRDefault="00C54B8A"/>
    <w:sectPr w:rsidR="00C54B8A">
      <w:pgSz w:w="11906" w:h="16838"/>
      <w:pgMar w:top="993"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55FACF"/>
    <w:multiLevelType w:val="singleLevel"/>
    <w:tmpl w:val="CC55FACF"/>
    <w:lvl w:ilvl="0">
      <w:start w:val="1"/>
      <w:numFmt w:val="chineseCounting"/>
      <w:suff w:val="nothing"/>
      <w:lvlText w:val="%1、"/>
      <w:lvlJc w:val="left"/>
      <w:rPr>
        <w:rFonts w:hint="eastAsia"/>
      </w:rPr>
    </w:lvl>
  </w:abstractNum>
  <w:abstractNum w:abstractNumId="1">
    <w:nsid w:val="244D646B"/>
    <w:multiLevelType w:val="multilevel"/>
    <w:tmpl w:val="244D646B"/>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jYmQxNWVmMGE1ZjNkMmQzMGY5MGZjNzg2YTkyNTYifQ=="/>
  </w:docVars>
  <w:rsids>
    <w:rsidRoot w:val="005D5AE9"/>
    <w:rsid w:val="0000090A"/>
    <w:rsid w:val="00002A27"/>
    <w:rsid w:val="00011B82"/>
    <w:rsid w:val="0002085B"/>
    <w:rsid w:val="00022396"/>
    <w:rsid w:val="000241C3"/>
    <w:rsid w:val="00024218"/>
    <w:rsid w:val="00024A31"/>
    <w:rsid w:val="000260F6"/>
    <w:rsid w:val="00027F1A"/>
    <w:rsid w:val="00033EC7"/>
    <w:rsid w:val="00040D64"/>
    <w:rsid w:val="00046274"/>
    <w:rsid w:val="000473FF"/>
    <w:rsid w:val="00050487"/>
    <w:rsid w:val="00050BF6"/>
    <w:rsid w:val="000535D6"/>
    <w:rsid w:val="00054904"/>
    <w:rsid w:val="00054C0A"/>
    <w:rsid w:val="00054FED"/>
    <w:rsid w:val="00055166"/>
    <w:rsid w:val="00056ED7"/>
    <w:rsid w:val="00057ABC"/>
    <w:rsid w:val="00060D4F"/>
    <w:rsid w:val="00061B01"/>
    <w:rsid w:val="00063B47"/>
    <w:rsid w:val="00066D60"/>
    <w:rsid w:val="00081625"/>
    <w:rsid w:val="00081DCA"/>
    <w:rsid w:val="00092748"/>
    <w:rsid w:val="000963DF"/>
    <w:rsid w:val="000969AD"/>
    <w:rsid w:val="00096B4C"/>
    <w:rsid w:val="00097F39"/>
    <w:rsid w:val="000A1A47"/>
    <w:rsid w:val="000A334F"/>
    <w:rsid w:val="000B5C11"/>
    <w:rsid w:val="000C3C06"/>
    <w:rsid w:val="000C4174"/>
    <w:rsid w:val="000C5BD2"/>
    <w:rsid w:val="000D0B15"/>
    <w:rsid w:val="000D170A"/>
    <w:rsid w:val="000D38E9"/>
    <w:rsid w:val="000D5954"/>
    <w:rsid w:val="000E1A9C"/>
    <w:rsid w:val="000E24AF"/>
    <w:rsid w:val="000F1131"/>
    <w:rsid w:val="000F2912"/>
    <w:rsid w:val="000F301A"/>
    <w:rsid w:val="000F6DE9"/>
    <w:rsid w:val="001011AB"/>
    <w:rsid w:val="001076B3"/>
    <w:rsid w:val="00111D09"/>
    <w:rsid w:val="00111F90"/>
    <w:rsid w:val="001251A8"/>
    <w:rsid w:val="0012630E"/>
    <w:rsid w:val="00141515"/>
    <w:rsid w:val="00156886"/>
    <w:rsid w:val="00162B46"/>
    <w:rsid w:val="001641B0"/>
    <w:rsid w:val="00171162"/>
    <w:rsid w:val="0017382F"/>
    <w:rsid w:val="001818F0"/>
    <w:rsid w:val="0018247A"/>
    <w:rsid w:val="00185417"/>
    <w:rsid w:val="0018666A"/>
    <w:rsid w:val="00191CF3"/>
    <w:rsid w:val="00191D5E"/>
    <w:rsid w:val="001967B4"/>
    <w:rsid w:val="001A049C"/>
    <w:rsid w:val="001B1FD0"/>
    <w:rsid w:val="001D10CC"/>
    <w:rsid w:val="001E01F8"/>
    <w:rsid w:val="001E28FF"/>
    <w:rsid w:val="001E4011"/>
    <w:rsid w:val="001E6A63"/>
    <w:rsid w:val="001F4D5B"/>
    <w:rsid w:val="00206B02"/>
    <w:rsid w:val="00215437"/>
    <w:rsid w:val="002160AE"/>
    <w:rsid w:val="002175B6"/>
    <w:rsid w:val="00221AC0"/>
    <w:rsid w:val="00230A6D"/>
    <w:rsid w:val="00230FBA"/>
    <w:rsid w:val="002320C7"/>
    <w:rsid w:val="00237E82"/>
    <w:rsid w:val="002473A7"/>
    <w:rsid w:val="00251BDD"/>
    <w:rsid w:val="00254BAE"/>
    <w:rsid w:val="002639FF"/>
    <w:rsid w:val="0026583B"/>
    <w:rsid w:val="00266845"/>
    <w:rsid w:val="00275D91"/>
    <w:rsid w:val="00277842"/>
    <w:rsid w:val="00277F64"/>
    <w:rsid w:val="002827A2"/>
    <w:rsid w:val="00284D25"/>
    <w:rsid w:val="002876E2"/>
    <w:rsid w:val="002902D8"/>
    <w:rsid w:val="0029043A"/>
    <w:rsid w:val="00290E3F"/>
    <w:rsid w:val="002918F2"/>
    <w:rsid w:val="00291FD5"/>
    <w:rsid w:val="00294C89"/>
    <w:rsid w:val="00296C3F"/>
    <w:rsid w:val="002A0E6D"/>
    <w:rsid w:val="002A213F"/>
    <w:rsid w:val="002A5544"/>
    <w:rsid w:val="002A63BB"/>
    <w:rsid w:val="002B365F"/>
    <w:rsid w:val="002B5648"/>
    <w:rsid w:val="002B5ECA"/>
    <w:rsid w:val="002B6E40"/>
    <w:rsid w:val="002C20AE"/>
    <w:rsid w:val="002C335B"/>
    <w:rsid w:val="002D1C4F"/>
    <w:rsid w:val="002D200D"/>
    <w:rsid w:val="002E7FD2"/>
    <w:rsid w:val="002F076D"/>
    <w:rsid w:val="002F0FE9"/>
    <w:rsid w:val="002F14AC"/>
    <w:rsid w:val="002F299C"/>
    <w:rsid w:val="002F3CF2"/>
    <w:rsid w:val="002F4520"/>
    <w:rsid w:val="002F6D1D"/>
    <w:rsid w:val="003019B0"/>
    <w:rsid w:val="00303128"/>
    <w:rsid w:val="0030385D"/>
    <w:rsid w:val="003056E4"/>
    <w:rsid w:val="003060A3"/>
    <w:rsid w:val="0031138F"/>
    <w:rsid w:val="0031483D"/>
    <w:rsid w:val="0032096F"/>
    <w:rsid w:val="00320A7E"/>
    <w:rsid w:val="003223D3"/>
    <w:rsid w:val="0033377A"/>
    <w:rsid w:val="00336590"/>
    <w:rsid w:val="00341EF3"/>
    <w:rsid w:val="003441F6"/>
    <w:rsid w:val="0035076A"/>
    <w:rsid w:val="00350CAF"/>
    <w:rsid w:val="00353AF7"/>
    <w:rsid w:val="003615A2"/>
    <w:rsid w:val="00361CC6"/>
    <w:rsid w:val="0036201A"/>
    <w:rsid w:val="00363931"/>
    <w:rsid w:val="00366241"/>
    <w:rsid w:val="00370DF4"/>
    <w:rsid w:val="0037313E"/>
    <w:rsid w:val="0037494A"/>
    <w:rsid w:val="0037521A"/>
    <w:rsid w:val="003766BB"/>
    <w:rsid w:val="00390626"/>
    <w:rsid w:val="00394830"/>
    <w:rsid w:val="003951F5"/>
    <w:rsid w:val="00395524"/>
    <w:rsid w:val="003A38A0"/>
    <w:rsid w:val="003A5378"/>
    <w:rsid w:val="003A602F"/>
    <w:rsid w:val="003A62FA"/>
    <w:rsid w:val="003B338F"/>
    <w:rsid w:val="003B6607"/>
    <w:rsid w:val="003C17CE"/>
    <w:rsid w:val="003C5A41"/>
    <w:rsid w:val="003D15EF"/>
    <w:rsid w:val="003D1EF0"/>
    <w:rsid w:val="003D2D47"/>
    <w:rsid w:val="003D3DA4"/>
    <w:rsid w:val="003D4336"/>
    <w:rsid w:val="003D4974"/>
    <w:rsid w:val="003E462A"/>
    <w:rsid w:val="003F371C"/>
    <w:rsid w:val="00401212"/>
    <w:rsid w:val="00407D1B"/>
    <w:rsid w:val="00413167"/>
    <w:rsid w:val="00416F16"/>
    <w:rsid w:val="00417349"/>
    <w:rsid w:val="00422E85"/>
    <w:rsid w:val="0043050C"/>
    <w:rsid w:val="00431DC1"/>
    <w:rsid w:val="00435F5A"/>
    <w:rsid w:val="00441374"/>
    <w:rsid w:val="00444170"/>
    <w:rsid w:val="00445E3F"/>
    <w:rsid w:val="00447465"/>
    <w:rsid w:val="0044750D"/>
    <w:rsid w:val="0045505A"/>
    <w:rsid w:val="00460633"/>
    <w:rsid w:val="00460960"/>
    <w:rsid w:val="00461517"/>
    <w:rsid w:val="004628E1"/>
    <w:rsid w:val="00462C27"/>
    <w:rsid w:val="00471A3B"/>
    <w:rsid w:val="00472342"/>
    <w:rsid w:val="00476019"/>
    <w:rsid w:val="0047631A"/>
    <w:rsid w:val="00486FCA"/>
    <w:rsid w:val="004935AF"/>
    <w:rsid w:val="004958A6"/>
    <w:rsid w:val="004A1104"/>
    <w:rsid w:val="004C0736"/>
    <w:rsid w:val="004C2143"/>
    <w:rsid w:val="004C218C"/>
    <w:rsid w:val="004C2EEF"/>
    <w:rsid w:val="004C3F84"/>
    <w:rsid w:val="004C5CAF"/>
    <w:rsid w:val="004C7348"/>
    <w:rsid w:val="004D3AE3"/>
    <w:rsid w:val="004E1273"/>
    <w:rsid w:val="004E5766"/>
    <w:rsid w:val="004E6EAF"/>
    <w:rsid w:val="004E7C1A"/>
    <w:rsid w:val="004F7DD5"/>
    <w:rsid w:val="005035FD"/>
    <w:rsid w:val="0051104B"/>
    <w:rsid w:val="0051344E"/>
    <w:rsid w:val="005151B1"/>
    <w:rsid w:val="005165C0"/>
    <w:rsid w:val="00521192"/>
    <w:rsid w:val="00535022"/>
    <w:rsid w:val="0053613F"/>
    <w:rsid w:val="005364E8"/>
    <w:rsid w:val="00542F69"/>
    <w:rsid w:val="00545A25"/>
    <w:rsid w:val="00546BC1"/>
    <w:rsid w:val="00552796"/>
    <w:rsid w:val="00553E26"/>
    <w:rsid w:val="005547F3"/>
    <w:rsid w:val="0055545A"/>
    <w:rsid w:val="0056006D"/>
    <w:rsid w:val="00560AEC"/>
    <w:rsid w:val="00561185"/>
    <w:rsid w:val="0056286D"/>
    <w:rsid w:val="00574DEA"/>
    <w:rsid w:val="0057501A"/>
    <w:rsid w:val="00576BAB"/>
    <w:rsid w:val="00583BD6"/>
    <w:rsid w:val="005911AF"/>
    <w:rsid w:val="0059152C"/>
    <w:rsid w:val="005927F0"/>
    <w:rsid w:val="0059288C"/>
    <w:rsid w:val="00597769"/>
    <w:rsid w:val="00597FB6"/>
    <w:rsid w:val="005A4CB8"/>
    <w:rsid w:val="005A5604"/>
    <w:rsid w:val="005A6E97"/>
    <w:rsid w:val="005A7A76"/>
    <w:rsid w:val="005B087E"/>
    <w:rsid w:val="005B5ABC"/>
    <w:rsid w:val="005B63CE"/>
    <w:rsid w:val="005C580F"/>
    <w:rsid w:val="005C6994"/>
    <w:rsid w:val="005C75B6"/>
    <w:rsid w:val="005D0DF3"/>
    <w:rsid w:val="005D55FC"/>
    <w:rsid w:val="005D5AE9"/>
    <w:rsid w:val="005E0213"/>
    <w:rsid w:val="005E06EF"/>
    <w:rsid w:val="005E1B85"/>
    <w:rsid w:val="005E4B8D"/>
    <w:rsid w:val="005E5CC0"/>
    <w:rsid w:val="005F1640"/>
    <w:rsid w:val="005F1D5A"/>
    <w:rsid w:val="005F2085"/>
    <w:rsid w:val="005F4E94"/>
    <w:rsid w:val="006119A7"/>
    <w:rsid w:val="00614DFD"/>
    <w:rsid w:val="00616B14"/>
    <w:rsid w:val="006204AC"/>
    <w:rsid w:val="006242FD"/>
    <w:rsid w:val="006327BB"/>
    <w:rsid w:val="00632A40"/>
    <w:rsid w:val="00632E3F"/>
    <w:rsid w:val="00633C9D"/>
    <w:rsid w:val="00641BD4"/>
    <w:rsid w:val="0064362E"/>
    <w:rsid w:val="00644592"/>
    <w:rsid w:val="00646C21"/>
    <w:rsid w:val="00646CC9"/>
    <w:rsid w:val="00647449"/>
    <w:rsid w:val="006616C6"/>
    <w:rsid w:val="00663C02"/>
    <w:rsid w:val="00665B79"/>
    <w:rsid w:val="00670AF6"/>
    <w:rsid w:val="00671450"/>
    <w:rsid w:val="00677199"/>
    <w:rsid w:val="00680B2D"/>
    <w:rsid w:val="00684663"/>
    <w:rsid w:val="00685465"/>
    <w:rsid w:val="006978B9"/>
    <w:rsid w:val="006A03C8"/>
    <w:rsid w:val="006A0543"/>
    <w:rsid w:val="006A4B52"/>
    <w:rsid w:val="006B2300"/>
    <w:rsid w:val="006C0C6A"/>
    <w:rsid w:val="006C14A7"/>
    <w:rsid w:val="006C292F"/>
    <w:rsid w:val="006C77CB"/>
    <w:rsid w:val="006C7FEA"/>
    <w:rsid w:val="006D7F48"/>
    <w:rsid w:val="006E0F29"/>
    <w:rsid w:val="006E3BDF"/>
    <w:rsid w:val="006E5A0B"/>
    <w:rsid w:val="006E6ABD"/>
    <w:rsid w:val="006E6CDC"/>
    <w:rsid w:val="006F46E9"/>
    <w:rsid w:val="006F4B3C"/>
    <w:rsid w:val="006F4CAA"/>
    <w:rsid w:val="00704376"/>
    <w:rsid w:val="007050D0"/>
    <w:rsid w:val="0070519F"/>
    <w:rsid w:val="00714036"/>
    <w:rsid w:val="00716308"/>
    <w:rsid w:val="00722799"/>
    <w:rsid w:val="007278DD"/>
    <w:rsid w:val="007326BE"/>
    <w:rsid w:val="00732EDF"/>
    <w:rsid w:val="0073410B"/>
    <w:rsid w:val="007354E0"/>
    <w:rsid w:val="007360DA"/>
    <w:rsid w:val="00737114"/>
    <w:rsid w:val="00740B8E"/>
    <w:rsid w:val="00743B8A"/>
    <w:rsid w:val="00745BFD"/>
    <w:rsid w:val="007535A8"/>
    <w:rsid w:val="0075797B"/>
    <w:rsid w:val="00760E5F"/>
    <w:rsid w:val="00761371"/>
    <w:rsid w:val="0076541D"/>
    <w:rsid w:val="007735F4"/>
    <w:rsid w:val="007772FF"/>
    <w:rsid w:val="00780C96"/>
    <w:rsid w:val="007854FC"/>
    <w:rsid w:val="00790729"/>
    <w:rsid w:val="0079446A"/>
    <w:rsid w:val="00795AF1"/>
    <w:rsid w:val="007975AF"/>
    <w:rsid w:val="00797F6C"/>
    <w:rsid w:val="007A1717"/>
    <w:rsid w:val="007A17A1"/>
    <w:rsid w:val="007A1CE5"/>
    <w:rsid w:val="007B18D9"/>
    <w:rsid w:val="007B3EBF"/>
    <w:rsid w:val="007B655D"/>
    <w:rsid w:val="007C748B"/>
    <w:rsid w:val="007D246E"/>
    <w:rsid w:val="007D2483"/>
    <w:rsid w:val="007E4020"/>
    <w:rsid w:val="007E505C"/>
    <w:rsid w:val="007E73DC"/>
    <w:rsid w:val="007F3201"/>
    <w:rsid w:val="007F36F5"/>
    <w:rsid w:val="007F58FF"/>
    <w:rsid w:val="007F6DEF"/>
    <w:rsid w:val="00805886"/>
    <w:rsid w:val="0080793B"/>
    <w:rsid w:val="00820C7D"/>
    <w:rsid w:val="00824F62"/>
    <w:rsid w:val="00830D24"/>
    <w:rsid w:val="00830F85"/>
    <w:rsid w:val="00832777"/>
    <w:rsid w:val="0083695D"/>
    <w:rsid w:val="00836D9F"/>
    <w:rsid w:val="0084110D"/>
    <w:rsid w:val="008459DE"/>
    <w:rsid w:val="00850AFE"/>
    <w:rsid w:val="008560FF"/>
    <w:rsid w:val="00857CE5"/>
    <w:rsid w:val="008606E1"/>
    <w:rsid w:val="00873AA2"/>
    <w:rsid w:val="00873F08"/>
    <w:rsid w:val="008759C8"/>
    <w:rsid w:val="00876571"/>
    <w:rsid w:val="00892860"/>
    <w:rsid w:val="008A3BC8"/>
    <w:rsid w:val="008A61A8"/>
    <w:rsid w:val="008A6547"/>
    <w:rsid w:val="008A7051"/>
    <w:rsid w:val="008B20DA"/>
    <w:rsid w:val="008B630D"/>
    <w:rsid w:val="008C0124"/>
    <w:rsid w:val="008C58FC"/>
    <w:rsid w:val="008C6EAD"/>
    <w:rsid w:val="008D5120"/>
    <w:rsid w:val="008D550D"/>
    <w:rsid w:val="008D734E"/>
    <w:rsid w:val="008E1C32"/>
    <w:rsid w:val="008E26B7"/>
    <w:rsid w:val="008E2EEC"/>
    <w:rsid w:val="008E4C4C"/>
    <w:rsid w:val="008E521B"/>
    <w:rsid w:val="008E5517"/>
    <w:rsid w:val="008E741A"/>
    <w:rsid w:val="008E7911"/>
    <w:rsid w:val="008E7C0E"/>
    <w:rsid w:val="008F4818"/>
    <w:rsid w:val="008F777E"/>
    <w:rsid w:val="008F7FF8"/>
    <w:rsid w:val="00900FA2"/>
    <w:rsid w:val="00902D1D"/>
    <w:rsid w:val="009035E5"/>
    <w:rsid w:val="00912805"/>
    <w:rsid w:val="00916031"/>
    <w:rsid w:val="009208E6"/>
    <w:rsid w:val="00923FD8"/>
    <w:rsid w:val="00930F0E"/>
    <w:rsid w:val="00933D10"/>
    <w:rsid w:val="00935847"/>
    <w:rsid w:val="0093596B"/>
    <w:rsid w:val="00941A80"/>
    <w:rsid w:val="009430F6"/>
    <w:rsid w:val="00944740"/>
    <w:rsid w:val="009455E6"/>
    <w:rsid w:val="009605C9"/>
    <w:rsid w:val="00961439"/>
    <w:rsid w:val="009626E5"/>
    <w:rsid w:val="00962E33"/>
    <w:rsid w:val="0096386E"/>
    <w:rsid w:val="00964CAE"/>
    <w:rsid w:val="00966872"/>
    <w:rsid w:val="009675F0"/>
    <w:rsid w:val="00972522"/>
    <w:rsid w:val="00974EC5"/>
    <w:rsid w:val="00976CB7"/>
    <w:rsid w:val="00987678"/>
    <w:rsid w:val="00995EAD"/>
    <w:rsid w:val="009A5EC6"/>
    <w:rsid w:val="009C2250"/>
    <w:rsid w:val="009C7B9C"/>
    <w:rsid w:val="009D0712"/>
    <w:rsid w:val="009D0A2D"/>
    <w:rsid w:val="009D0C5F"/>
    <w:rsid w:val="009D0C96"/>
    <w:rsid w:val="009D1ECD"/>
    <w:rsid w:val="009D5B75"/>
    <w:rsid w:val="009D5F06"/>
    <w:rsid w:val="009D7684"/>
    <w:rsid w:val="009E09E3"/>
    <w:rsid w:val="009E36E5"/>
    <w:rsid w:val="009E4AC8"/>
    <w:rsid w:val="009E4CA7"/>
    <w:rsid w:val="009E69E3"/>
    <w:rsid w:val="009F2F53"/>
    <w:rsid w:val="009F3619"/>
    <w:rsid w:val="009F38A3"/>
    <w:rsid w:val="009F5C82"/>
    <w:rsid w:val="009F7B32"/>
    <w:rsid w:val="00A1655C"/>
    <w:rsid w:val="00A16BA0"/>
    <w:rsid w:val="00A17060"/>
    <w:rsid w:val="00A17277"/>
    <w:rsid w:val="00A208E2"/>
    <w:rsid w:val="00A24989"/>
    <w:rsid w:val="00A34CB3"/>
    <w:rsid w:val="00A4593A"/>
    <w:rsid w:val="00A46118"/>
    <w:rsid w:val="00A46335"/>
    <w:rsid w:val="00A50E60"/>
    <w:rsid w:val="00A5222B"/>
    <w:rsid w:val="00A554FE"/>
    <w:rsid w:val="00A616DE"/>
    <w:rsid w:val="00A62067"/>
    <w:rsid w:val="00A6252D"/>
    <w:rsid w:val="00A63E04"/>
    <w:rsid w:val="00A66B9D"/>
    <w:rsid w:val="00A67F19"/>
    <w:rsid w:val="00A70D93"/>
    <w:rsid w:val="00A71329"/>
    <w:rsid w:val="00A77C20"/>
    <w:rsid w:val="00A81187"/>
    <w:rsid w:val="00A90705"/>
    <w:rsid w:val="00A94995"/>
    <w:rsid w:val="00A96E22"/>
    <w:rsid w:val="00AA614D"/>
    <w:rsid w:val="00AA698B"/>
    <w:rsid w:val="00AB4DF1"/>
    <w:rsid w:val="00AB57F4"/>
    <w:rsid w:val="00AC1882"/>
    <w:rsid w:val="00AC2827"/>
    <w:rsid w:val="00AD0546"/>
    <w:rsid w:val="00AD1265"/>
    <w:rsid w:val="00AD71AB"/>
    <w:rsid w:val="00AE0C6A"/>
    <w:rsid w:val="00AE325A"/>
    <w:rsid w:val="00AE7B08"/>
    <w:rsid w:val="00AF4750"/>
    <w:rsid w:val="00AF5C6E"/>
    <w:rsid w:val="00B050F8"/>
    <w:rsid w:val="00B06840"/>
    <w:rsid w:val="00B1273B"/>
    <w:rsid w:val="00B163BE"/>
    <w:rsid w:val="00B21EEA"/>
    <w:rsid w:val="00B223EF"/>
    <w:rsid w:val="00B2383E"/>
    <w:rsid w:val="00B2548C"/>
    <w:rsid w:val="00B35630"/>
    <w:rsid w:val="00B42095"/>
    <w:rsid w:val="00B4247F"/>
    <w:rsid w:val="00B565A0"/>
    <w:rsid w:val="00B56770"/>
    <w:rsid w:val="00B56DB5"/>
    <w:rsid w:val="00B63750"/>
    <w:rsid w:val="00B71816"/>
    <w:rsid w:val="00B718B3"/>
    <w:rsid w:val="00B76AA2"/>
    <w:rsid w:val="00B8096B"/>
    <w:rsid w:val="00B82A1A"/>
    <w:rsid w:val="00B91DCF"/>
    <w:rsid w:val="00BA2EA6"/>
    <w:rsid w:val="00BA33DA"/>
    <w:rsid w:val="00BA39B7"/>
    <w:rsid w:val="00BC1EB5"/>
    <w:rsid w:val="00BD0FDF"/>
    <w:rsid w:val="00BD1D19"/>
    <w:rsid w:val="00BD1F5B"/>
    <w:rsid w:val="00BD21C6"/>
    <w:rsid w:val="00BD4CD7"/>
    <w:rsid w:val="00BE1C20"/>
    <w:rsid w:val="00BE2CBA"/>
    <w:rsid w:val="00BE5E02"/>
    <w:rsid w:val="00BE79F2"/>
    <w:rsid w:val="00BF0DBE"/>
    <w:rsid w:val="00BF706B"/>
    <w:rsid w:val="00BF7C3D"/>
    <w:rsid w:val="00C03F66"/>
    <w:rsid w:val="00C05896"/>
    <w:rsid w:val="00C12AB8"/>
    <w:rsid w:val="00C15302"/>
    <w:rsid w:val="00C23A5A"/>
    <w:rsid w:val="00C25DBB"/>
    <w:rsid w:val="00C265B9"/>
    <w:rsid w:val="00C3270E"/>
    <w:rsid w:val="00C327EE"/>
    <w:rsid w:val="00C353DB"/>
    <w:rsid w:val="00C37F7A"/>
    <w:rsid w:val="00C445B3"/>
    <w:rsid w:val="00C469F6"/>
    <w:rsid w:val="00C50F10"/>
    <w:rsid w:val="00C54B8A"/>
    <w:rsid w:val="00C54BBD"/>
    <w:rsid w:val="00C55386"/>
    <w:rsid w:val="00C70B34"/>
    <w:rsid w:val="00C710EE"/>
    <w:rsid w:val="00C80A1A"/>
    <w:rsid w:val="00C81719"/>
    <w:rsid w:val="00C86141"/>
    <w:rsid w:val="00C927B0"/>
    <w:rsid w:val="00C92C46"/>
    <w:rsid w:val="00C93A32"/>
    <w:rsid w:val="00C97C25"/>
    <w:rsid w:val="00CA0478"/>
    <w:rsid w:val="00CA2806"/>
    <w:rsid w:val="00CA3B65"/>
    <w:rsid w:val="00CB0349"/>
    <w:rsid w:val="00CB3275"/>
    <w:rsid w:val="00CC04BD"/>
    <w:rsid w:val="00CC205B"/>
    <w:rsid w:val="00CC362F"/>
    <w:rsid w:val="00CC74D5"/>
    <w:rsid w:val="00CC7F56"/>
    <w:rsid w:val="00CD0D02"/>
    <w:rsid w:val="00CD21AF"/>
    <w:rsid w:val="00CE0B92"/>
    <w:rsid w:val="00CE1E95"/>
    <w:rsid w:val="00CE274A"/>
    <w:rsid w:val="00CE3AD8"/>
    <w:rsid w:val="00CF174D"/>
    <w:rsid w:val="00D0414D"/>
    <w:rsid w:val="00D052E6"/>
    <w:rsid w:val="00D06779"/>
    <w:rsid w:val="00D10DB4"/>
    <w:rsid w:val="00D11F48"/>
    <w:rsid w:val="00D207BF"/>
    <w:rsid w:val="00D2260B"/>
    <w:rsid w:val="00D25285"/>
    <w:rsid w:val="00D273A9"/>
    <w:rsid w:val="00D34AD3"/>
    <w:rsid w:val="00D402BD"/>
    <w:rsid w:val="00D43B07"/>
    <w:rsid w:val="00D4507C"/>
    <w:rsid w:val="00D472F6"/>
    <w:rsid w:val="00D500A7"/>
    <w:rsid w:val="00D50AF9"/>
    <w:rsid w:val="00D51D90"/>
    <w:rsid w:val="00D5343A"/>
    <w:rsid w:val="00D64305"/>
    <w:rsid w:val="00D67FCC"/>
    <w:rsid w:val="00D70555"/>
    <w:rsid w:val="00D70A3E"/>
    <w:rsid w:val="00D71B40"/>
    <w:rsid w:val="00D724DD"/>
    <w:rsid w:val="00D727A5"/>
    <w:rsid w:val="00D7672B"/>
    <w:rsid w:val="00DA58C2"/>
    <w:rsid w:val="00DA5D58"/>
    <w:rsid w:val="00DA6F9A"/>
    <w:rsid w:val="00DB1B02"/>
    <w:rsid w:val="00DB6026"/>
    <w:rsid w:val="00DB7B02"/>
    <w:rsid w:val="00DC046C"/>
    <w:rsid w:val="00DC46F3"/>
    <w:rsid w:val="00DC7026"/>
    <w:rsid w:val="00DC7D57"/>
    <w:rsid w:val="00DC7F37"/>
    <w:rsid w:val="00DD7FA2"/>
    <w:rsid w:val="00DE113C"/>
    <w:rsid w:val="00DE43D0"/>
    <w:rsid w:val="00DE4EB2"/>
    <w:rsid w:val="00DE5BD2"/>
    <w:rsid w:val="00DF01CB"/>
    <w:rsid w:val="00DF51B9"/>
    <w:rsid w:val="00DF7090"/>
    <w:rsid w:val="00DF7812"/>
    <w:rsid w:val="00E208AE"/>
    <w:rsid w:val="00E22B5A"/>
    <w:rsid w:val="00E23C4D"/>
    <w:rsid w:val="00E307DD"/>
    <w:rsid w:val="00E31C89"/>
    <w:rsid w:val="00E341E0"/>
    <w:rsid w:val="00E42FBE"/>
    <w:rsid w:val="00E44985"/>
    <w:rsid w:val="00E47595"/>
    <w:rsid w:val="00E56DF7"/>
    <w:rsid w:val="00E57DBB"/>
    <w:rsid w:val="00E65E76"/>
    <w:rsid w:val="00E67A61"/>
    <w:rsid w:val="00E7331A"/>
    <w:rsid w:val="00E764D2"/>
    <w:rsid w:val="00E827B7"/>
    <w:rsid w:val="00E86978"/>
    <w:rsid w:val="00E93139"/>
    <w:rsid w:val="00E97734"/>
    <w:rsid w:val="00EA0177"/>
    <w:rsid w:val="00EA41DF"/>
    <w:rsid w:val="00EC2701"/>
    <w:rsid w:val="00EC701C"/>
    <w:rsid w:val="00ED22F4"/>
    <w:rsid w:val="00ED493E"/>
    <w:rsid w:val="00EE144C"/>
    <w:rsid w:val="00EE2813"/>
    <w:rsid w:val="00EE2E87"/>
    <w:rsid w:val="00EE53E6"/>
    <w:rsid w:val="00EF09D6"/>
    <w:rsid w:val="00EF1A72"/>
    <w:rsid w:val="00EF20EA"/>
    <w:rsid w:val="00EF3272"/>
    <w:rsid w:val="00EF5CA3"/>
    <w:rsid w:val="00EF7C84"/>
    <w:rsid w:val="00F01152"/>
    <w:rsid w:val="00F017E1"/>
    <w:rsid w:val="00F1215F"/>
    <w:rsid w:val="00F14A5B"/>
    <w:rsid w:val="00F153C9"/>
    <w:rsid w:val="00F17C4E"/>
    <w:rsid w:val="00F210AF"/>
    <w:rsid w:val="00F21E75"/>
    <w:rsid w:val="00F22B26"/>
    <w:rsid w:val="00F23D2E"/>
    <w:rsid w:val="00F23F3F"/>
    <w:rsid w:val="00F32E87"/>
    <w:rsid w:val="00F42963"/>
    <w:rsid w:val="00F47B70"/>
    <w:rsid w:val="00F5161D"/>
    <w:rsid w:val="00F60590"/>
    <w:rsid w:val="00F60C6C"/>
    <w:rsid w:val="00F63300"/>
    <w:rsid w:val="00F77649"/>
    <w:rsid w:val="00F8778B"/>
    <w:rsid w:val="00F93DEB"/>
    <w:rsid w:val="00FA1389"/>
    <w:rsid w:val="00FA1E6E"/>
    <w:rsid w:val="00FA5211"/>
    <w:rsid w:val="00FB1278"/>
    <w:rsid w:val="00FB37E1"/>
    <w:rsid w:val="00FB7EE6"/>
    <w:rsid w:val="00FC0529"/>
    <w:rsid w:val="00FC2253"/>
    <w:rsid w:val="00FC453A"/>
    <w:rsid w:val="00FC5857"/>
    <w:rsid w:val="00FC63FB"/>
    <w:rsid w:val="00FC66E6"/>
    <w:rsid w:val="00FD3556"/>
    <w:rsid w:val="00FE02AA"/>
    <w:rsid w:val="00FE2D77"/>
    <w:rsid w:val="00FE680C"/>
    <w:rsid w:val="00FF054B"/>
    <w:rsid w:val="00FF3EFF"/>
    <w:rsid w:val="00FF3F47"/>
    <w:rsid w:val="00FF46CD"/>
    <w:rsid w:val="00FF53FC"/>
    <w:rsid w:val="00FF55B5"/>
    <w:rsid w:val="00FF6C23"/>
    <w:rsid w:val="02B96468"/>
    <w:rsid w:val="02C24BF1"/>
    <w:rsid w:val="035937A7"/>
    <w:rsid w:val="03655CA8"/>
    <w:rsid w:val="06DD649D"/>
    <w:rsid w:val="072F4F4B"/>
    <w:rsid w:val="07DE2D8B"/>
    <w:rsid w:val="08745B19"/>
    <w:rsid w:val="0A821835"/>
    <w:rsid w:val="0BCE7613"/>
    <w:rsid w:val="0BF17A23"/>
    <w:rsid w:val="0C6A2581"/>
    <w:rsid w:val="0F056591"/>
    <w:rsid w:val="10353802"/>
    <w:rsid w:val="121E0D58"/>
    <w:rsid w:val="12CD345A"/>
    <w:rsid w:val="1349016D"/>
    <w:rsid w:val="189B3D4A"/>
    <w:rsid w:val="18A63D25"/>
    <w:rsid w:val="1C8C6544"/>
    <w:rsid w:val="1CE7377A"/>
    <w:rsid w:val="1D216C8C"/>
    <w:rsid w:val="1D4B4E83"/>
    <w:rsid w:val="1D9D585A"/>
    <w:rsid w:val="1E647772"/>
    <w:rsid w:val="25433787"/>
    <w:rsid w:val="280F640A"/>
    <w:rsid w:val="28924EE2"/>
    <w:rsid w:val="29121B7F"/>
    <w:rsid w:val="2B964CE9"/>
    <w:rsid w:val="2DE956D9"/>
    <w:rsid w:val="2EA8720D"/>
    <w:rsid w:val="2ECF6B10"/>
    <w:rsid w:val="2EE76884"/>
    <w:rsid w:val="30066945"/>
    <w:rsid w:val="304C24A0"/>
    <w:rsid w:val="30C45E54"/>
    <w:rsid w:val="31CD2942"/>
    <w:rsid w:val="33E462EB"/>
    <w:rsid w:val="344C063B"/>
    <w:rsid w:val="35246EC1"/>
    <w:rsid w:val="37B22EAA"/>
    <w:rsid w:val="382D42DF"/>
    <w:rsid w:val="38B467AE"/>
    <w:rsid w:val="39ED6B3B"/>
    <w:rsid w:val="3A053765"/>
    <w:rsid w:val="3B3913E9"/>
    <w:rsid w:val="3C0267B9"/>
    <w:rsid w:val="3EFC4A0B"/>
    <w:rsid w:val="40D52048"/>
    <w:rsid w:val="40F36398"/>
    <w:rsid w:val="410B2C87"/>
    <w:rsid w:val="423170C2"/>
    <w:rsid w:val="42913E89"/>
    <w:rsid w:val="47F4705A"/>
    <w:rsid w:val="48C4659A"/>
    <w:rsid w:val="4C06511B"/>
    <w:rsid w:val="4C697BB1"/>
    <w:rsid w:val="4DD52FF7"/>
    <w:rsid w:val="4EE41BC3"/>
    <w:rsid w:val="4EEE63C5"/>
    <w:rsid w:val="4FC652ED"/>
    <w:rsid w:val="50306FB5"/>
    <w:rsid w:val="511300BE"/>
    <w:rsid w:val="515F7B5F"/>
    <w:rsid w:val="53F215D4"/>
    <w:rsid w:val="5479624C"/>
    <w:rsid w:val="573D7CA0"/>
    <w:rsid w:val="593C217C"/>
    <w:rsid w:val="5A96449D"/>
    <w:rsid w:val="5B353327"/>
    <w:rsid w:val="5BB16E51"/>
    <w:rsid w:val="5C915E6B"/>
    <w:rsid w:val="5CB35A78"/>
    <w:rsid w:val="5D467A6D"/>
    <w:rsid w:val="5F5244A8"/>
    <w:rsid w:val="640C0196"/>
    <w:rsid w:val="65C6799D"/>
    <w:rsid w:val="6844104D"/>
    <w:rsid w:val="76022B63"/>
    <w:rsid w:val="79A050F6"/>
    <w:rsid w:val="7A2C0161"/>
    <w:rsid w:val="7C0C5586"/>
    <w:rsid w:val="7C6D24C9"/>
    <w:rsid w:val="7CDE6F23"/>
    <w:rsid w:val="7FC55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autoRedefine/>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unhideWhenUsed/>
    <w:qFormat/>
    <w:pPr>
      <w:spacing w:after="120"/>
    </w:pPr>
  </w:style>
  <w:style w:type="paragraph" w:styleId="a4">
    <w:name w:val="annotation text"/>
    <w:basedOn w:val="a"/>
    <w:link w:val="Char"/>
    <w:autoRedefine/>
    <w:uiPriority w:val="99"/>
    <w:semiHidden/>
    <w:unhideWhenUsed/>
    <w:qFormat/>
    <w:pPr>
      <w:jc w:val="left"/>
    </w:pPr>
  </w:style>
  <w:style w:type="paragraph" w:styleId="a5">
    <w:name w:val="Balloon Text"/>
    <w:basedOn w:val="a"/>
    <w:link w:val="Char0"/>
    <w:autoRedefine/>
    <w:uiPriority w:val="99"/>
    <w:semiHidden/>
    <w:unhideWhenUsed/>
    <w:qFormat/>
    <w:rPr>
      <w:rFonts w:ascii="Times New Roman" w:eastAsia="仿宋_GB2312" w:hAnsi="Times New Roman" w:cs="Times New Roman"/>
      <w:spacing w:val="10"/>
      <w:sz w:val="18"/>
      <w:szCs w:val="18"/>
    </w:rPr>
  </w:style>
  <w:style w:type="paragraph" w:styleId="a6">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7">
    <w:name w:val="header"/>
    <w:basedOn w:val="a"/>
    <w:link w:val="Char2"/>
    <w:autoRedefine/>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a8">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9">
    <w:name w:val="annotation subject"/>
    <w:basedOn w:val="a4"/>
    <w:next w:val="a4"/>
    <w:link w:val="Char3"/>
    <w:autoRedefine/>
    <w:uiPriority w:val="99"/>
    <w:semiHidden/>
    <w:unhideWhenUsed/>
    <w:qFormat/>
    <w:rPr>
      <w:b/>
      <w:bCs/>
    </w:rPr>
  </w:style>
  <w:style w:type="table" w:styleId="aa">
    <w:name w:val="Table Grid"/>
    <w:basedOn w:val="a2"/>
    <w:uiPriority w:val="5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1"/>
    <w:autoRedefine/>
    <w:uiPriority w:val="22"/>
    <w:qFormat/>
    <w:rPr>
      <w:b/>
      <w:bCs/>
    </w:rPr>
  </w:style>
  <w:style w:type="character" w:styleId="ac">
    <w:name w:val="FollowedHyperlink"/>
    <w:basedOn w:val="a1"/>
    <w:autoRedefine/>
    <w:uiPriority w:val="99"/>
    <w:semiHidden/>
    <w:unhideWhenUsed/>
    <w:qFormat/>
    <w:rPr>
      <w:color w:val="800080"/>
      <w:sz w:val="20"/>
      <w:szCs w:val="20"/>
      <w:u w:val="single"/>
    </w:rPr>
  </w:style>
  <w:style w:type="character" w:styleId="ad">
    <w:name w:val="Hyperlink"/>
    <w:basedOn w:val="a1"/>
    <w:autoRedefine/>
    <w:uiPriority w:val="99"/>
    <w:semiHidden/>
    <w:unhideWhenUsed/>
    <w:qFormat/>
    <w:rPr>
      <w:color w:val="0000FF"/>
      <w:sz w:val="20"/>
      <w:szCs w:val="20"/>
      <w:u w:val="single"/>
    </w:rPr>
  </w:style>
  <w:style w:type="character" w:styleId="ae">
    <w:name w:val="annotation reference"/>
    <w:basedOn w:val="a1"/>
    <w:autoRedefine/>
    <w:uiPriority w:val="99"/>
    <w:semiHidden/>
    <w:unhideWhenUsed/>
    <w:qFormat/>
    <w:rPr>
      <w:sz w:val="21"/>
      <w:szCs w:val="21"/>
    </w:rPr>
  </w:style>
  <w:style w:type="paragraph" w:customStyle="1" w:styleId="tableheader">
    <w:name w:val="tableheader"/>
    <w:basedOn w:val="a"/>
    <w:autoRedefine/>
    <w:qFormat/>
    <w:pPr>
      <w:widowControl/>
      <w:shd w:val="clear" w:color="auto" w:fill="ABCDEF"/>
      <w:spacing w:before="100" w:beforeAutospacing="1" w:after="100" w:afterAutospacing="1"/>
      <w:jc w:val="left"/>
    </w:pPr>
    <w:rPr>
      <w:rFonts w:ascii="宋体" w:eastAsia="宋体" w:hAnsi="宋体" w:cs="宋体"/>
      <w:kern w:val="0"/>
      <w:sz w:val="24"/>
      <w:szCs w:val="24"/>
    </w:rPr>
  </w:style>
  <w:style w:type="character" w:customStyle="1" w:styleId="Char2">
    <w:name w:val="页眉 Char"/>
    <w:basedOn w:val="a1"/>
    <w:link w:val="a7"/>
    <w:autoRedefine/>
    <w:qFormat/>
    <w:rPr>
      <w:rFonts w:ascii="Times New Roman" w:eastAsia="宋体" w:hAnsi="Times New Roman" w:cs="Times New Roman"/>
      <w:sz w:val="18"/>
      <w:szCs w:val="18"/>
    </w:rPr>
  </w:style>
  <w:style w:type="character" w:customStyle="1" w:styleId="Char1">
    <w:name w:val="页脚 Char"/>
    <w:basedOn w:val="a1"/>
    <w:link w:val="a6"/>
    <w:autoRedefine/>
    <w:uiPriority w:val="99"/>
    <w:qFormat/>
    <w:rPr>
      <w:sz w:val="18"/>
      <w:szCs w:val="18"/>
    </w:rPr>
  </w:style>
  <w:style w:type="paragraph" w:customStyle="1" w:styleId="af">
    <w:name w:val="首行缩进"/>
    <w:basedOn w:val="a"/>
    <w:autoRedefine/>
    <w:qFormat/>
    <w:pPr>
      <w:ind w:firstLineChars="200" w:firstLine="480"/>
    </w:pPr>
    <w:rPr>
      <w:rFonts w:ascii="Calibri" w:eastAsia="仿宋" w:hAnsi="Calibri" w:cs="Times New Roman"/>
      <w:sz w:val="28"/>
      <w:lang w:val="zh-CN"/>
    </w:rPr>
  </w:style>
  <w:style w:type="paragraph" w:styleId="af0">
    <w:name w:val="List Paragraph"/>
    <w:basedOn w:val="a"/>
    <w:autoRedefine/>
    <w:uiPriority w:val="34"/>
    <w:qFormat/>
    <w:pPr>
      <w:ind w:firstLineChars="200" w:firstLine="420"/>
    </w:pPr>
  </w:style>
  <w:style w:type="character" w:customStyle="1" w:styleId="Char0">
    <w:name w:val="批注框文本 Char"/>
    <w:basedOn w:val="a1"/>
    <w:link w:val="a5"/>
    <w:autoRedefine/>
    <w:uiPriority w:val="99"/>
    <w:semiHidden/>
    <w:qFormat/>
    <w:rPr>
      <w:rFonts w:ascii="Times New Roman" w:eastAsia="仿宋_GB2312" w:hAnsi="Times New Roman" w:cs="Times New Roman"/>
      <w:spacing w:val="10"/>
      <w:sz w:val="18"/>
      <w:szCs w:val="18"/>
    </w:rPr>
  </w:style>
  <w:style w:type="character" w:customStyle="1" w:styleId="Char">
    <w:name w:val="批注文字 Char"/>
    <w:basedOn w:val="a1"/>
    <w:link w:val="a4"/>
    <w:autoRedefine/>
    <w:uiPriority w:val="99"/>
    <w:semiHidden/>
    <w:qFormat/>
  </w:style>
  <w:style w:type="character" w:customStyle="1" w:styleId="Char3">
    <w:name w:val="批注主题 Char"/>
    <w:basedOn w:val="Char"/>
    <w:link w:val="a9"/>
    <w:autoRedefine/>
    <w:uiPriority w:val="99"/>
    <w:semiHidden/>
    <w:qFormat/>
    <w:rPr>
      <w:b/>
      <w:bCs/>
    </w:rPr>
  </w:style>
  <w:style w:type="character" w:customStyle="1" w:styleId="1Char">
    <w:name w:val="标题 1 Char"/>
    <w:basedOn w:val="a1"/>
    <w:link w:val="1"/>
    <w:autoRedefine/>
    <w:uiPriority w:val="9"/>
    <w:qFormat/>
    <w:rPr>
      <w:b/>
      <w:bCs/>
      <w:kern w:val="44"/>
      <w:sz w:val="44"/>
      <w:szCs w:val="44"/>
    </w:rPr>
  </w:style>
  <w:style w:type="paragraph" w:customStyle="1" w:styleId="af1">
    <w:name w:val="封面标准名称"/>
    <w:qFormat/>
    <w:pPr>
      <w:framePr w:w="9639" w:h="6917" w:wrap="around" w:vAnchor="page" w:hAnchor="page" w:xAlign="center" w:y="6408" w:anchorLock="1"/>
      <w:widowControl w:val="0"/>
      <w:spacing w:line="680" w:lineRule="exact"/>
      <w:jc w:val="center"/>
    </w:pPr>
    <w:rPr>
      <w:rFonts w:ascii="黑体" w:eastAsia="黑体"/>
      <w:sz w:val="52"/>
    </w:rPr>
  </w:style>
  <w:style w:type="character" w:customStyle="1" w:styleId="font51">
    <w:name w:val="font51"/>
    <w:basedOn w:val="a1"/>
    <w:qFormat/>
    <w:rPr>
      <w:rFonts w:ascii="仿宋_GB2312" w:eastAsia="仿宋_GB2312" w:cs="仿宋_GB2312"/>
      <w:color w:val="000000"/>
      <w:sz w:val="28"/>
      <w:szCs w:val="28"/>
      <w:u w:val="none"/>
    </w:rPr>
  </w:style>
  <w:style w:type="character" w:customStyle="1" w:styleId="font21">
    <w:name w:val="font21"/>
    <w:basedOn w:val="a1"/>
    <w:qFormat/>
    <w:rPr>
      <w:rFonts w:ascii="宋体" w:eastAsia="宋体" w:hAnsi="宋体" w:cs="宋体" w:hint="eastAsia"/>
      <w:color w:val="000000"/>
      <w:sz w:val="28"/>
      <w:szCs w:val="28"/>
      <w:u w:val="none"/>
    </w:rPr>
  </w:style>
  <w:style w:type="character" w:customStyle="1" w:styleId="font31">
    <w:name w:val="font31"/>
    <w:basedOn w:val="a1"/>
    <w:qFormat/>
    <w:rPr>
      <w:rFonts w:ascii="Times New Roman" w:hAnsi="Times New Roman" w:cs="Times New Roman" w:hint="default"/>
      <w:color w:val="000000"/>
      <w:sz w:val="28"/>
      <w:szCs w:val="28"/>
      <w:u w:val="none"/>
    </w:rPr>
  </w:style>
  <w:style w:type="character" w:customStyle="1" w:styleId="font41">
    <w:name w:val="font41"/>
    <w:basedOn w:val="a1"/>
    <w:qFormat/>
    <w:rPr>
      <w:rFonts w:ascii="仿宋_GB2312" w:eastAsia="仿宋_GB2312" w:cs="仿宋_GB2312" w:hint="eastAsia"/>
      <w:color w:val="000000"/>
      <w:sz w:val="28"/>
      <w:szCs w:val="28"/>
      <w:u w:val="none"/>
    </w:rPr>
  </w:style>
  <w:style w:type="character" w:customStyle="1" w:styleId="font11">
    <w:name w:val="font11"/>
    <w:basedOn w:val="a1"/>
    <w:qFormat/>
    <w:rPr>
      <w:rFonts w:ascii="仿宋_GB2312" w:eastAsia="仿宋_GB2312" w:cs="仿宋_GB2312" w:hint="eastAsia"/>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autoRedefine/>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unhideWhenUsed/>
    <w:qFormat/>
    <w:pPr>
      <w:spacing w:after="120"/>
    </w:pPr>
  </w:style>
  <w:style w:type="paragraph" w:styleId="a4">
    <w:name w:val="annotation text"/>
    <w:basedOn w:val="a"/>
    <w:link w:val="Char"/>
    <w:autoRedefine/>
    <w:uiPriority w:val="99"/>
    <w:semiHidden/>
    <w:unhideWhenUsed/>
    <w:qFormat/>
    <w:pPr>
      <w:jc w:val="left"/>
    </w:pPr>
  </w:style>
  <w:style w:type="paragraph" w:styleId="a5">
    <w:name w:val="Balloon Text"/>
    <w:basedOn w:val="a"/>
    <w:link w:val="Char0"/>
    <w:autoRedefine/>
    <w:uiPriority w:val="99"/>
    <w:semiHidden/>
    <w:unhideWhenUsed/>
    <w:qFormat/>
    <w:rPr>
      <w:rFonts w:ascii="Times New Roman" w:eastAsia="仿宋_GB2312" w:hAnsi="Times New Roman" w:cs="Times New Roman"/>
      <w:spacing w:val="10"/>
      <w:sz w:val="18"/>
      <w:szCs w:val="18"/>
    </w:rPr>
  </w:style>
  <w:style w:type="paragraph" w:styleId="a6">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7">
    <w:name w:val="header"/>
    <w:basedOn w:val="a"/>
    <w:link w:val="Char2"/>
    <w:autoRedefine/>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a8">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9">
    <w:name w:val="annotation subject"/>
    <w:basedOn w:val="a4"/>
    <w:next w:val="a4"/>
    <w:link w:val="Char3"/>
    <w:autoRedefine/>
    <w:uiPriority w:val="99"/>
    <w:semiHidden/>
    <w:unhideWhenUsed/>
    <w:qFormat/>
    <w:rPr>
      <w:b/>
      <w:bCs/>
    </w:rPr>
  </w:style>
  <w:style w:type="table" w:styleId="aa">
    <w:name w:val="Table Grid"/>
    <w:basedOn w:val="a2"/>
    <w:uiPriority w:val="5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1"/>
    <w:autoRedefine/>
    <w:uiPriority w:val="22"/>
    <w:qFormat/>
    <w:rPr>
      <w:b/>
      <w:bCs/>
    </w:rPr>
  </w:style>
  <w:style w:type="character" w:styleId="ac">
    <w:name w:val="FollowedHyperlink"/>
    <w:basedOn w:val="a1"/>
    <w:autoRedefine/>
    <w:uiPriority w:val="99"/>
    <w:semiHidden/>
    <w:unhideWhenUsed/>
    <w:qFormat/>
    <w:rPr>
      <w:color w:val="800080"/>
      <w:sz w:val="20"/>
      <w:szCs w:val="20"/>
      <w:u w:val="single"/>
    </w:rPr>
  </w:style>
  <w:style w:type="character" w:styleId="ad">
    <w:name w:val="Hyperlink"/>
    <w:basedOn w:val="a1"/>
    <w:autoRedefine/>
    <w:uiPriority w:val="99"/>
    <w:semiHidden/>
    <w:unhideWhenUsed/>
    <w:qFormat/>
    <w:rPr>
      <w:color w:val="0000FF"/>
      <w:sz w:val="20"/>
      <w:szCs w:val="20"/>
      <w:u w:val="single"/>
    </w:rPr>
  </w:style>
  <w:style w:type="character" w:styleId="ae">
    <w:name w:val="annotation reference"/>
    <w:basedOn w:val="a1"/>
    <w:autoRedefine/>
    <w:uiPriority w:val="99"/>
    <w:semiHidden/>
    <w:unhideWhenUsed/>
    <w:qFormat/>
    <w:rPr>
      <w:sz w:val="21"/>
      <w:szCs w:val="21"/>
    </w:rPr>
  </w:style>
  <w:style w:type="paragraph" w:customStyle="1" w:styleId="tableheader">
    <w:name w:val="tableheader"/>
    <w:basedOn w:val="a"/>
    <w:autoRedefine/>
    <w:qFormat/>
    <w:pPr>
      <w:widowControl/>
      <w:shd w:val="clear" w:color="auto" w:fill="ABCDEF"/>
      <w:spacing w:before="100" w:beforeAutospacing="1" w:after="100" w:afterAutospacing="1"/>
      <w:jc w:val="left"/>
    </w:pPr>
    <w:rPr>
      <w:rFonts w:ascii="宋体" w:eastAsia="宋体" w:hAnsi="宋体" w:cs="宋体"/>
      <w:kern w:val="0"/>
      <w:sz w:val="24"/>
      <w:szCs w:val="24"/>
    </w:rPr>
  </w:style>
  <w:style w:type="character" w:customStyle="1" w:styleId="Char2">
    <w:name w:val="页眉 Char"/>
    <w:basedOn w:val="a1"/>
    <w:link w:val="a7"/>
    <w:autoRedefine/>
    <w:qFormat/>
    <w:rPr>
      <w:rFonts w:ascii="Times New Roman" w:eastAsia="宋体" w:hAnsi="Times New Roman" w:cs="Times New Roman"/>
      <w:sz w:val="18"/>
      <w:szCs w:val="18"/>
    </w:rPr>
  </w:style>
  <w:style w:type="character" w:customStyle="1" w:styleId="Char1">
    <w:name w:val="页脚 Char"/>
    <w:basedOn w:val="a1"/>
    <w:link w:val="a6"/>
    <w:autoRedefine/>
    <w:uiPriority w:val="99"/>
    <w:qFormat/>
    <w:rPr>
      <w:sz w:val="18"/>
      <w:szCs w:val="18"/>
    </w:rPr>
  </w:style>
  <w:style w:type="paragraph" w:customStyle="1" w:styleId="af">
    <w:name w:val="首行缩进"/>
    <w:basedOn w:val="a"/>
    <w:autoRedefine/>
    <w:qFormat/>
    <w:pPr>
      <w:ind w:firstLineChars="200" w:firstLine="480"/>
    </w:pPr>
    <w:rPr>
      <w:rFonts w:ascii="Calibri" w:eastAsia="仿宋" w:hAnsi="Calibri" w:cs="Times New Roman"/>
      <w:sz w:val="28"/>
      <w:lang w:val="zh-CN"/>
    </w:rPr>
  </w:style>
  <w:style w:type="paragraph" w:styleId="af0">
    <w:name w:val="List Paragraph"/>
    <w:basedOn w:val="a"/>
    <w:autoRedefine/>
    <w:uiPriority w:val="34"/>
    <w:qFormat/>
    <w:pPr>
      <w:ind w:firstLineChars="200" w:firstLine="420"/>
    </w:pPr>
  </w:style>
  <w:style w:type="character" w:customStyle="1" w:styleId="Char0">
    <w:name w:val="批注框文本 Char"/>
    <w:basedOn w:val="a1"/>
    <w:link w:val="a5"/>
    <w:autoRedefine/>
    <w:uiPriority w:val="99"/>
    <w:semiHidden/>
    <w:qFormat/>
    <w:rPr>
      <w:rFonts w:ascii="Times New Roman" w:eastAsia="仿宋_GB2312" w:hAnsi="Times New Roman" w:cs="Times New Roman"/>
      <w:spacing w:val="10"/>
      <w:sz w:val="18"/>
      <w:szCs w:val="18"/>
    </w:rPr>
  </w:style>
  <w:style w:type="character" w:customStyle="1" w:styleId="Char">
    <w:name w:val="批注文字 Char"/>
    <w:basedOn w:val="a1"/>
    <w:link w:val="a4"/>
    <w:autoRedefine/>
    <w:uiPriority w:val="99"/>
    <w:semiHidden/>
    <w:qFormat/>
  </w:style>
  <w:style w:type="character" w:customStyle="1" w:styleId="Char3">
    <w:name w:val="批注主题 Char"/>
    <w:basedOn w:val="Char"/>
    <w:link w:val="a9"/>
    <w:autoRedefine/>
    <w:uiPriority w:val="99"/>
    <w:semiHidden/>
    <w:qFormat/>
    <w:rPr>
      <w:b/>
      <w:bCs/>
    </w:rPr>
  </w:style>
  <w:style w:type="character" w:customStyle="1" w:styleId="1Char">
    <w:name w:val="标题 1 Char"/>
    <w:basedOn w:val="a1"/>
    <w:link w:val="1"/>
    <w:autoRedefine/>
    <w:uiPriority w:val="9"/>
    <w:qFormat/>
    <w:rPr>
      <w:b/>
      <w:bCs/>
      <w:kern w:val="44"/>
      <w:sz w:val="44"/>
      <w:szCs w:val="44"/>
    </w:rPr>
  </w:style>
  <w:style w:type="paragraph" w:customStyle="1" w:styleId="af1">
    <w:name w:val="封面标准名称"/>
    <w:qFormat/>
    <w:pPr>
      <w:framePr w:w="9639" w:h="6917" w:wrap="around" w:vAnchor="page" w:hAnchor="page" w:xAlign="center" w:y="6408" w:anchorLock="1"/>
      <w:widowControl w:val="0"/>
      <w:spacing w:line="680" w:lineRule="exact"/>
      <w:jc w:val="center"/>
    </w:pPr>
    <w:rPr>
      <w:rFonts w:ascii="黑体" w:eastAsia="黑体"/>
      <w:sz w:val="52"/>
    </w:rPr>
  </w:style>
  <w:style w:type="character" w:customStyle="1" w:styleId="font51">
    <w:name w:val="font51"/>
    <w:basedOn w:val="a1"/>
    <w:qFormat/>
    <w:rPr>
      <w:rFonts w:ascii="仿宋_GB2312" w:eastAsia="仿宋_GB2312" w:cs="仿宋_GB2312"/>
      <w:color w:val="000000"/>
      <w:sz w:val="28"/>
      <w:szCs w:val="28"/>
      <w:u w:val="none"/>
    </w:rPr>
  </w:style>
  <w:style w:type="character" w:customStyle="1" w:styleId="font21">
    <w:name w:val="font21"/>
    <w:basedOn w:val="a1"/>
    <w:qFormat/>
    <w:rPr>
      <w:rFonts w:ascii="宋体" w:eastAsia="宋体" w:hAnsi="宋体" w:cs="宋体" w:hint="eastAsia"/>
      <w:color w:val="000000"/>
      <w:sz w:val="28"/>
      <w:szCs w:val="28"/>
      <w:u w:val="none"/>
    </w:rPr>
  </w:style>
  <w:style w:type="character" w:customStyle="1" w:styleId="font31">
    <w:name w:val="font31"/>
    <w:basedOn w:val="a1"/>
    <w:qFormat/>
    <w:rPr>
      <w:rFonts w:ascii="Times New Roman" w:hAnsi="Times New Roman" w:cs="Times New Roman" w:hint="default"/>
      <w:color w:val="000000"/>
      <w:sz w:val="28"/>
      <w:szCs w:val="28"/>
      <w:u w:val="none"/>
    </w:rPr>
  </w:style>
  <w:style w:type="character" w:customStyle="1" w:styleId="font41">
    <w:name w:val="font41"/>
    <w:basedOn w:val="a1"/>
    <w:qFormat/>
    <w:rPr>
      <w:rFonts w:ascii="仿宋_GB2312" w:eastAsia="仿宋_GB2312" w:cs="仿宋_GB2312" w:hint="eastAsia"/>
      <w:color w:val="000000"/>
      <w:sz w:val="28"/>
      <w:szCs w:val="28"/>
      <w:u w:val="none"/>
    </w:rPr>
  </w:style>
  <w:style w:type="character" w:customStyle="1" w:styleId="font11">
    <w:name w:val="font11"/>
    <w:basedOn w:val="a1"/>
    <w:qFormat/>
    <w:rPr>
      <w:rFonts w:ascii="仿宋_GB2312" w:eastAsia="仿宋_GB2312" w:cs="仿宋_GB2312"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9517</TotalTime>
  <Pages>2</Pages>
  <Words>331</Words>
  <Characters>1893</Characters>
  <Application>Microsoft Office Word</Application>
  <DocSecurity>0</DocSecurity>
  <Lines>15</Lines>
  <Paragraphs>4</Paragraphs>
  <ScaleCrop>false</ScaleCrop>
  <Company>DELL</Company>
  <LinksUpToDate>false</LinksUpToDate>
  <CharactersWithSpaces>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张婷婷</dc:creator>
  <cp:lastModifiedBy>车林彬</cp:lastModifiedBy>
  <cp:revision>70</cp:revision>
  <cp:lastPrinted>2024-05-27T08:56:00Z</cp:lastPrinted>
  <dcterms:created xsi:type="dcterms:W3CDTF">2023-04-18T02:37:00Z</dcterms:created>
  <dcterms:modified xsi:type="dcterms:W3CDTF">2025-04-27T09:33:00Z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D4BE400D58934A1B8DC43E0052096B99_13</vt:lpwstr>
  </property>
  <property fmtid="{D5CDD505-2E9C-101B-9397-08002B2CF9AE}" pid="4" name="KSOTemplateDocerSaveRecord">
    <vt:lpwstr>eyJoZGlkIjoiYWQ1MjY4OTA5ZDM0MWIwNDY3ZTBjM2MwYjdjYjI3ZmQiLCJ1c2VySWQiOiI1NTEyODQ2MTkifQ==</vt:lpwstr>
  </property>
</Properties>
</file>