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B7DF9" w14:textId="77777777" w:rsidR="008A6C1C" w:rsidRDefault="00F61784">
      <w:pPr>
        <w:jc w:val="center"/>
        <w:rPr>
          <w:rFonts w:ascii="仿宋_GB2312" w:eastAsia="仿宋_GB2312" w:hAnsi="宋体"/>
          <w:b/>
          <w:sz w:val="32"/>
          <w:szCs w:val="32"/>
        </w:rPr>
      </w:pPr>
      <w:r>
        <w:rPr>
          <w:rFonts w:ascii="仿宋_GB2312" w:eastAsia="仿宋_GB2312" w:hAnsi="宋体" w:hint="eastAsia"/>
          <w:b/>
          <w:sz w:val="32"/>
          <w:szCs w:val="32"/>
        </w:rPr>
        <w:t>南方医科大学深圳口腔医院（坪山）</w:t>
      </w:r>
    </w:p>
    <w:p w14:paraId="1394E780" w14:textId="0B1BE04C" w:rsidR="008A6C1C" w:rsidRDefault="00F61784">
      <w:pPr>
        <w:jc w:val="center"/>
        <w:rPr>
          <w:rFonts w:ascii="仿宋_GB2312" w:eastAsia="仿宋_GB2312" w:hAnsi="宋体"/>
          <w:b/>
          <w:sz w:val="32"/>
          <w:szCs w:val="32"/>
        </w:rPr>
      </w:pPr>
      <w:r>
        <w:rPr>
          <w:rFonts w:ascii="仿宋_GB2312" w:eastAsia="仿宋_GB2312" w:hAnsi="宋体" w:hint="eastAsia"/>
          <w:b/>
          <w:sz w:val="32"/>
          <w:szCs w:val="32"/>
        </w:rPr>
        <w:t>中心机房</w:t>
      </w:r>
      <w:r w:rsidR="00C17191">
        <w:rPr>
          <w:rFonts w:ascii="仿宋_GB2312" w:eastAsia="仿宋_GB2312" w:hAnsi="宋体" w:hint="eastAsia"/>
          <w:b/>
          <w:sz w:val="32"/>
          <w:szCs w:val="32"/>
        </w:rPr>
        <w:t>核心设备</w:t>
      </w:r>
      <w:proofErr w:type="gramStart"/>
      <w:r>
        <w:rPr>
          <w:rFonts w:ascii="仿宋_GB2312" w:eastAsia="仿宋_GB2312" w:hAnsi="宋体" w:hint="eastAsia"/>
          <w:b/>
          <w:sz w:val="32"/>
          <w:szCs w:val="32"/>
        </w:rPr>
        <w:t>维护维保项目</w:t>
      </w:r>
      <w:proofErr w:type="gramEnd"/>
      <w:r w:rsidR="00F75338">
        <w:rPr>
          <w:rFonts w:ascii="仿宋_GB2312" w:eastAsia="仿宋_GB2312" w:hAnsi="宋体" w:hint="eastAsia"/>
          <w:b/>
          <w:sz w:val="32"/>
          <w:szCs w:val="32"/>
        </w:rPr>
        <w:t>采购</w:t>
      </w:r>
      <w:r>
        <w:rPr>
          <w:rFonts w:ascii="仿宋_GB2312" w:eastAsia="仿宋_GB2312" w:hAnsi="宋体" w:hint="eastAsia"/>
          <w:b/>
          <w:sz w:val="32"/>
          <w:szCs w:val="32"/>
        </w:rPr>
        <w:t>需求</w:t>
      </w:r>
    </w:p>
    <w:p w14:paraId="5FACC62C" w14:textId="22A38005" w:rsidR="008A6C1C" w:rsidRDefault="00F61784">
      <w:pPr>
        <w:jc w:val="center"/>
        <w:rPr>
          <w:rFonts w:ascii="仿宋_GB2312" w:eastAsia="仿宋_GB2312" w:hAnsi="宋体"/>
          <w:b/>
          <w:sz w:val="28"/>
          <w:szCs w:val="28"/>
        </w:rPr>
      </w:pPr>
      <w:r>
        <w:rPr>
          <w:rFonts w:ascii="仿宋_GB2312" w:eastAsia="仿宋_GB2312" w:hAnsi="宋体" w:hint="eastAsia"/>
          <w:b/>
          <w:sz w:val="28"/>
          <w:szCs w:val="28"/>
        </w:rPr>
        <w:t>（项目编号：</w:t>
      </w:r>
      <w:r w:rsidR="002E07BE" w:rsidRPr="002E07BE">
        <w:rPr>
          <w:rFonts w:ascii="仿宋_GB2312" w:eastAsia="仿宋_GB2312" w:hAnsi="宋体"/>
          <w:b/>
          <w:sz w:val="28"/>
          <w:szCs w:val="28"/>
        </w:rPr>
        <w:t>NFYKDSZKQ-XXH-FW-ZXJFWBWX-20241217002</w:t>
      </w:r>
      <w:r>
        <w:rPr>
          <w:rFonts w:ascii="仿宋_GB2312" w:eastAsia="仿宋_GB2312" w:hAnsi="宋体" w:hint="eastAsia"/>
          <w:b/>
          <w:sz w:val="28"/>
          <w:szCs w:val="28"/>
        </w:rPr>
        <w:t>）</w:t>
      </w:r>
    </w:p>
    <w:tbl>
      <w:tblPr>
        <w:tblW w:w="10687"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663"/>
        <w:gridCol w:w="5773"/>
        <w:gridCol w:w="1418"/>
        <w:gridCol w:w="2833"/>
      </w:tblGrid>
      <w:tr w:rsidR="008A6C1C" w14:paraId="2DE3BEE0" w14:textId="77777777" w:rsidTr="002F19D5">
        <w:trPr>
          <w:tblCellSpacing w:w="0" w:type="dxa"/>
          <w:jc w:val="center"/>
        </w:trPr>
        <w:tc>
          <w:tcPr>
            <w:tcW w:w="663" w:type="dxa"/>
            <w:vAlign w:val="center"/>
          </w:tcPr>
          <w:p w14:paraId="023B649F" w14:textId="77777777" w:rsidR="008A6C1C" w:rsidRDefault="00F61784">
            <w:pPr>
              <w:widowControl/>
              <w:spacing w:before="100" w:beforeAutospacing="1" w:after="100" w:afterAutospacing="1"/>
              <w:rPr>
                <w:rFonts w:ascii="宋体" w:eastAsia="宋体" w:hAnsi="宋体" w:cs="宋体"/>
                <w:kern w:val="0"/>
                <w:sz w:val="20"/>
                <w:szCs w:val="20"/>
              </w:rPr>
            </w:pPr>
            <w:r>
              <w:rPr>
                <w:rFonts w:ascii="宋体" w:eastAsia="宋体" w:hAnsi="宋体" w:cs="宋体"/>
                <w:b/>
                <w:bCs/>
                <w:kern w:val="0"/>
                <w:sz w:val="20"/>
                <w:szCs w:val="20"/>
              </w:rPr>
              <w:t>项目名称</w:t>
            </w:r>
          </w:p>
        </w:tc>
        <w:tc>
          <w:tcPr>
            <w:tcW w:w="5773" w:type="dxa"/>
            <w:vAlign w:val="center"/>
          </w:tcPr>
          <w:p w14:paraId="3B8FEB0C" w14:textId="51B67F1E" w:rsidR="008A6C1C" w:rsidRDefault="00F61784">
            <w:pPr>
              <w:rPr>
                <w:rFonts w:ascii="宋体" w:eastAsia="宋体" w:hAnsi="宋体" w:cs="宋体"/>
                <w:kern w:val="0"/>
                <w:sz w:val="20"/>
                <w:szCs w:val="20"/>
              </w:rPr>
            </w:pPr>
            <w:r>
              <w:rPr>
                <w:rFonts w:asciiTheme="minorEastAsia" w:hAnsiTheme="minorEastAsia" w:hint="eastAsia"/>
                <w:sz w:val="24"/>
                <w:szCs w:val="24"/>
              </w:rPr>
              <w:t>南方医科大学深圳口腔医院（坪山）中心机房</w:t>
            </w:r>
            <w:r w:rsidR="00827260">
              <w:rPr>
                <w:rFonts w:asciiTheme="minorEastAsia" w:hAnsiTheme="minorEastAsia" w:hint="eastAsia"/>
                <w:sz w:val="24"/>
                <w:szCs w:val="24"/>
              </w:rPr>
              <w:t>核心设备</w:t>
            </w:r>
            <w:r>
              <w:rPr>
                <w:rFonts w:asciiTheme="minorEastAsia" w:hAnsiTheme="minorEastAsia" w:hint="eastAsia"/>
                <w:sz w:val="24"/>
                <w:szCs w:val="24"/>
              </w:rPr>
              <w:t>维护维保项目</w:t>
            </w:r>
          </w:p>
        </w:tc>
        <w:tc>
          <w:tcPr>
            <w:tcW w:w="1418" w:type="dxa"/>
            <w:vAlign w:val="center"/>
          </w:tcPr>
          <w:p w14:paraId="1B39098D" w14:textId="77777777" w:rsidR="008A6C1C" w:rsidRDefault="00F61784">
            <w:pPr>
              <w:widowControl/>
              <w:spacing w:before="100" w:beforeAutospacing="1" w:after="100" w:afterAutospacing="1"/>
              <w:rPr>
                <w:rFonts w:ascii="宋体" w:eastAsia="宋体" w:hAnsi="宋体" w:cs="宋体"/>
                <w:kern w:val="0"/>
                <w:sz w:val="20"/>
                <w:szCs w:val="20"/>
              </w:rPr>
            </w:pPr>
            <w:r>
              <w:rPr>
                <w:rFonts w:ascii="宋体" w:eastAsia="宋体" w:hAnsi="宋体" w:cs="宋体"/>
                <w:b/>
                <w:bCs/>
                <w:kern w:val="0"/>
                <w:sz w:val="20"/>
                <w:szCs w:val="20"/>
              </w:rPr>
              <w:t>是否预选项目</w:t>
            </w:r>
          </w:p>
        </w:tc>
        <w:tc>
          <w:tcPr>
            <w:tcW w:w="2833" w:type="dxa"/>
            <w:vAlign w:val="center"/>
          </w:tcPr>
          <w:p w14:paraId="763016B3" w14:textId="77777777" w:rsidR="008A6C1C" w:rsidRDefault="00F61784">
            <w:pPr>
              <w:rPr>
                <w:rFonts w:asciiTheme="minorEastAsia" w:hAnsiTheme="minorEastAsia"/>
                <w:sz w:val="24"/>
                <w:szCs w:val="24"/>
              </w:rPr>
            </w:pPr>
            <w:r>
              <w:rPr>
                <w:rFonts w:asciiTheme="minorEastAsia" w:hAnsiTheme="minorEastAsia" w:hint="eastAsia"/>
                <w:sz w:val="24"/>
                <w:szCs w:val="24"/>
              </w:rPr>
              <w:t>否</w:t>
            </w:r>
          </w:p>
        </w:tc>
      </w:tr>
      <w:tr w:rsidR="008A6C1C" w14:paraId="233B7BDC" w14:textId="77777777" w:rsidTr="002F19D5">
        <w:trPr>
          <w:tblCellSpacing w:w="0" w:type="dxa"/>
          <w:jc w:val="center"/>
        </w:trPr>
        <w:tc>
          <w:tcPr>
            <w:tcW w:w="663" w:type="dxa"/>
            <w:vAlign w:val="center"/>
          </w:tcPr>
          <w:p w14:paraId="151E55F1" w14:textId="77777777" w:rsidR="008A6C1C" w:rsidRDefault="00F61784">
            <w:pPr>
              <w:widowControl/>
              <w:spacing w:before="100" w:beforeAutospacing="1" w:after="100" w:afterAutospacing="1"/>
              <w:rPr>
                <w:rFonts w:ascii="宋体" w:eastAsia="宋体" w:hAnsi="宋体" w:cs="宋体"/>
                <w:kern w:val="0"/>
                <w:sz w:val="20"/>
                <w:szCs w:val="20"/>
              </w:rPr>
            </w:pPr>
            <w:r>
              <w:rPr>
                <w:rFonts w:ascii="宋体" w:eastAsia="宋体" w:hAnsi="宋体" w:cs="宋体"/>
                <w:b/>
                <w:bCs/>
                <w:kern w:val="0"/>
                <w:sz w:val="20"/>
                <w:szCs w:val="20"/>
              </w:rPr>
              <w:t>预算限额（元）</w:t>
            </w:r>
          </w:p>
        </w:tc>
        <w:tc>
          <w:tcPr>
            <w:tcW w:w="5773" w:type="dxa"/>
            <w:tcBorders>
              <w:right w:val="single" w:sz="4" w:space="0" w:color="auto"/>
            </w:tcBorders>
            <w:vAlign w:val="center"/>
          </w:tcPr>
          <w:p w14:paraId="47D3CBBA" w14:textId="14712EDF" w:rsidR="008A6C1C" w:rsidRDefault="00F75338" w:rsidP="00A25C3D">
            <w:pPr>
              <w:rPr>
                <w:rFonts w:ascii="宋体" w:eastAsia="宋体" w:hAnsi="宋体" w:cs="宋体"/>
                <w:kern w:val="0"/>
                <w:sz w:val="20"/>
                <w:szCs w:val="20"/>
              </w:rPr>
            </w:pPr>
            <w:r>
              <w:rPr>
                <w:rFonts w:asciiTheme="minorEastAsia" w:hAnsiTheme="minorEastAsia" w:hint="eastAsia"/>
                <w:sz w:val="24"/>
                <w:szCs w:val="24"/>
              </w:rPr>
              <w:t>95000</w:t>
            </w:r>
            <w:r w:rsidR="00420D68">
              <w:rPr>
                <w:rFonts w:asciiTheme="minorEastAsia" w:hAnsiTheme="minorEastAsia" w:hint="eastAsia"/>
                <w:sz w:val="24"/>
                <w:szCs w:val="24"/>
              </w:rPr>
              <w:t>.00</w:t>
            </w:r>
            <w:r w:rsidR="00A25C3D">
              <w:rPr>
                <w:rFonts w:ascii="宋体" w:eastAsia="宋体" w:hAnsi="宋体" w:cs="宋体"/>
                <w:kern w:val="0"/>
                <w:sz w:val="20"/>
                <w:szCs w:val="20"/>
              </w:rPr>
              <w:t xml:space="preserve"> </w:t>
            </w:r>
          </w:p>
        </w:tc>
        <w:tc>
          <w:tcPr>
            <w:tcW w:w="1418" w:type="dxa"/>
            <w:tcBorders>
              <w:left w:val="single" w:sz="4" w:space="0" w:color="auto"/>
              <w:right w:val="single" w:sz="4" w:space="0" w:color="auto"/>
            </w:tcBorders>
            <w:vAlign w:val="center"/>
          </w:tcPr>
          <w:p w14:paraId="633AD387" w14:textId="6A22FA30" w:rsidR="008A6C1C" w:rsidRDefault="00A25C3D">
            <w:pPr>
              <w:widowControl/>
              <w:spacing w:before="100" w:beforeAutospacing="1" w:after="100" w:afterAutospacing="1"/>
              <w:rPr>
                <w:rFonts w:ascii="宋体" w:eastAsia="宋体" w:hAnsi="宋体" w:cs="宋体"/>
                <w:b/>
                <w:bCs/>
                <w:kern w:val="0"/>
                <w:sz w:val="20"/>
                <w:szCs w:val="20"/>
              </w:rPr>
            </w:pPr>
            <w:r>
              <w:rPr>
                <w:rFonts w:ascii="宋体" w:eastAsia="宋体" w:hAnsi="宋体" w:cs="宋体" w:hint="eastAsia"/>
                <w:b/>
                <w:bCs/>
                <w:kern w:val="0"/>
                <w:sz w:val="20"/>
                <w:szCs w:val="20"/>
              </w:rPr>
              <w:t>报价</w:t>
            </w:r>
            <w:r w:rsidR="00F61784">
              <w:rPr>
                <w:rFonts w:ascii="宋体" w:eastAsia="宋体" w:hAnsi="宋体" w:cs="宋体"/>
                <w:b/>
                <w:bCs/>
                <w:kern w:val="0"/>
                <w:sz w:val="20"/>
                <w:szCs w:val="20"/>
              </w:rPr>
              <w:t>方式</w:t>
            </w:r>
          </w:p>
        </w:tc>
        <w:tc>
          <w:tcPr>
            <w:tcW w:w="2833" w:type="dxa"/>
            <w:tcBorders>
              <w:left w:val="single" w:sz="4" w:space="0" w:color="auto"/>
            </w:tcBorders>
            <w:vAlign w:val="center"/>
          </w:tcPr>
          <w:p w14:paraId="6AA66C8C" w14:textId="5C88F22A" w:rsidR="008A6C1C" w:rsidRDefault="00F61784" w:rsidP="00E646B4">
            <w:pPr>
              <w:rPr>
                <w:rFonts w:asciiTheme="minorEastAsia" w:hAnsiTheme="minorEastAsia"/>
                <w:sz w:val="24"/>
                <w:szCs w:val="24"/>
              </w:rPr>
            </w:pPr>
            <w:r>
              <w:rPr>
                <w:rFonts w:asciiTheme="minorEastAsia" w:hAnsiTheme="minorEastAsia" w:hint="eastAsia"/>
                <w:sz w:val="24"/>
                <w:szCs w:val="24"/>
              </w:rPr>
              <w:t>公开</w:t>
            </w:r>
          </w:p>
        </w:tc>
      </w:tr>
      <w:tr w:rsidR="008A6C1C" w14:paraId="1BDA8E66" w14:textId="77777777" w:rsidTr="00A72139">
        <w:trPr>
          <w:tblCellSpacing w:w="0" w:type="dxa"/>
          <w:jc w:val="center"/>
        </w:trPr>
        <w:tc>
          <w:tcPr>
            <w:tcW w:w="663" w:type="dxa"/>
            <w:vAlign w:val="center"/>
          </w:tcPr>
          <w:p w14:paraId="3C0B5FDE" w14:textId="77777777" w:rsidR="008A6C1C" w:rsidRDefault="00F61784">
            <w:pPr>
              <w:rPr>
                <w:rFonts w:ascii="宋体" w:eastAsia="宋体" w:hAnsi="宋体" w:cs="宋体"/>
                <w:kern w:val="0"/>
                <w:sz w:val="20"/>
                <w:szCs w:val="20"/>
              </w:rPr>
            </w:pPr>
            <w:r>
              <w:rPr>
                <w:rFonts w:ascii="宋体" w:eastAsia="宋体" w:hAnsi="宋体" w:cs="宋体" w:hint="eastAsia"/>
                <w:kern w:val="0"/>
                <w:sz w:val="20"/>
                <w:szCs w:val="20"/>
              </w:rPr>
              <w:t xml:space="preserve">项目背景 </w:t>
            </w:r>
          </w:p>
        </w:tc>
        <w:tc>
          <w:tcPr>
            <w:tcW w:w="10024" w:type="dxa"/>
            <w:gridSpan w:val="3"/>
            <w:vAlign w:val="center"/>
          </w:tcPr>
          <w:p w14:paraId="4B1D428A" w14:textId="621B343C" w:rsidR="008A6C1C" w:rsidRDefault="00F75338" w:rsidP="00F75338">
            <w:pPr>
              <w:ind w:firstLineChars="200" w:firstLine="480"/>
              <w:rPr>
                <w:rFonts w:asciiTheme="minorEastAsia" w:hAnsiTheme="minorEastAsia"/>
                <w:sz w:val="24"/>
                <w:szCs w:val="24"/>
              </w:rPr>
            </w:pPr>
            <w:r>
              <w:rPr>
                <w:rFonts w:asciiTheme="minorEastAsia" w:hAnsiTheme="minorEastAsia" w:hint="eastAsia"/>
                <w:sz w:val="24"/>
                <w:szCs w:val="24"/>
              </w:rPr>
              <w:t>医院</w:t>
            </w:r>
            <w:r w:rsidR="00F61784">
              <w:rPr>
                <w:rFonts w:asciiTheme="minorEastAsia" w:hAnsiTheme="minorEastAsia" w:hint="eastAsia"/>
                <w:sz w:val="24"/>
                <w:szCs w:val="24"/>
              </w:rPr>
              <w:t>于2020年6月对外提供医疗服务，信息中心机房内服务器、存储设备、网络设备、网络安全设备、精密空调系统、UPS不间断电源系统及各楼层网络接入设备已运行超过4年，大部分设备质保期已到期。</w:t>
            </w:r>
          </w:p>
          <w:p w14:paraId="3EAA06FB" w14:textId="5B497BEE" w:rsidR="008A6C1C" w:rsidRDefault="00F61784" w:rsidP="00F75338">
            <w:pPr>
              <w:ind w:firstLineChars="200" w:firstLine="480"/>
              <w:rPr>
                <w:rFonts w:asciiTheme="minorEastAsia" w:hAnsiTheme="minorEastAsia"/>
                <w:sz w:val="24"/>
                <w:szCs w:val="24"/>
              </w:rPr>
            </w:pPr>
            <w:r>
              <w:rPr>
                <w:rFonts w:asciiTheme="minorEastAsia" w:hAnsiTheme="minorEastAsia" w:hint="eastAsia"/>
                <w:sz w:val="24"/>
                <w:szCs w:val="24"/>
              </w:rPr>
              <w:t>为保障医院各业务系统及网络环境的稳定性，需对信息中心机房及各楼层弱电井内相关设备进行定期检测、保养及维修。为了满足医院信息化建设以及正常运营的需要，需通过招标的方式确定中心机房维护维保项目的供应商，目前为该项目的</w:t>
            </w:r>
            <w:r w:rsidR="00A25C3D">
              <w:rPr>
                <w:rFonts w:asciiTheme="minorEastAsia" w:hAnsiTheme="minorEastAsia" w:hint="eastAsia"/>
                <w:sz w:val="24"/>
                <w:szCs w:val="24"/>
              </w:rPr>
              <w:t>报价</w:t>
            </w:r>
            <w:r>
              <w:rPr>
                <w:rFonts w:asciiTheme="minorEastAsia" w:hAnsiTheme="minorEastAsia" w:hint="eastAsia"/>
                <w:sz w:val="24"/>
                <w:szCs w:val="24"/>
              </w:rPr>
              <w:t>阶段，具体需求见“项目需求”。</w:t>
            </w:r>
          </w:p>
        </w:tc>
      </w:tr>
      <w:tr w:rsidR="008A6C1C" w14:paraId="5BE5572F" w14:textId="77777777" w:rsidTr="00A72139">
        <w:trPr>
          <w:tblCellSpacing w:w="0" w:type="dxa"/>
          <w:jc w:val="center"/>
        </w:trPr>
        <w:tc>
          <w:tcPr>
            <w:tcW w:w="663" w:type="dxa"/>
            <w:vAlign w:val="center"/>
          </w:tcPr>
          <w:p w14:paraId="2A958FE9" w14:textId="77777777" w:rsidR="008A6C1C" w:rsidRDefault="00F61784">
            <w:pPr>
              <w:rPr>
                <w:rFonts w:ascii="宋体" w:eastAsia="宋体" w:hAnsi="宋体" w:cs="宋体"/>
                <w:kern w:val="0"/>
                <w:sz w:val="20"/>
                <w:szCs w:val="20"/>
              </w:rPr>
            </w:pPr>
            <w:r>
              <w:rPr>
                <w:rFonts w:ascii="宋体" w:eastAsia="宋体" w:hAnsi="宋体" w:cs="宋体" w:hint="eastAsia"/>
                <w:kern w:val="0"/>
                <w:sz w:val="20"/>
                <w:szCs w:val="20"/>
              </w:rPr>
              <w:t xml:space="preserve">投标人资质要求  </w:t>
            </w:r>
          </w:p>
        </w:tc>
        <w:tc>
          <w:tcPr>
            <w:tcW w:w="10024" w:type="dxa"/>
            <w:gridSpan w:val="3"/>
            <w:vAlign w:val="center"/>
          </w:tcPr>
          <w:p w14:paraId="0F0FCD9F" w14:textId="38509B95" w:rsidR="008A6C1C" w:rsidRDefault="00F61784" w:rsidP="00F75338">
            <w:pPr>
              <w:ind w:firstLineChars="207" w:firstLine="497"/>
              <w:rPr>
                <w:rFonts w:asciiTheme="minorEastAsia" w:hAnsiTheme="minorEastAsia"/>
                <w:sz w:val="24"/>
                <w:szCs w:val="24"/>
              </w:rPr>
            </w:pPr>
            <w:r>
              <w:rPr>
                <w:rFonts w:asciiTheme="minorEastAsia" w:hAnsiTheme="minorEastAsia" w:hint="eastAsia"/>
                <w:sz w:val="24"/>
                <w:szCs w:val="24"/>
              </w:rPr>
              <w:t>1）参与</w:t>
            </w:r>
            <w:r w:rsidR="00A25C3D">
              <w:rPr>
                <w:rFonts w:asciiTheme="minorEastAsia" w:hAnsiTheme="minorEastAsia" w:hint="eastAsia"/>
                <w:sz w:val="24"/>
                <w:szCs w:val="24"/>
              </w:rPr>
              <w:t>报价</w:t>
            </w:r>
            <w:r>
              <w:rPr>
                <w:rFonts w:asciiTheme="minorEastAsia" w:hAnsiTheme="minorEastAsia" w:hint="eastAsia"/>
                <w:sz w:val="24"/>
                <w:szCs w:val="24"/>
              </w:rPr>
              <w:t>的企业必须具有独立法人资格（提供营业执照原件</w:t>
            </w:r>
            <w:proofErr w:type="gramStart"/>
            <w:r>
              <w:rPr>
                <w:rFonts w:asciiTheme="minorEastAsia" w:hAnsiTheme="minorEastAsia" w:hint="eastAsia"/>
                <w:sz w:val="24"/>
                <w:szCs w:val="24"/>
              </w:rPr>
              <w:t>扫描件并加盖</w:t>
            </w:r>
            <w:proofErr w:type="gramEnd"/>
            <w:r>
              <w:rPr>
                <w:rFonts w:asciiTheme="minorEastAsia" w:hAnsiTheme="minorEastAsia" w:hint="eastAsia"/>
                <w:sz w:val="24"/>
                <w:szCs w:val="24"/>
              </w:rPr>
              <w:t>参与</w:t>
            </w:r>
            <w:r w:rsidR="00A25C3D">
              <w:rPr>
                <w:rFonts w:asciiTheme="minorEastAsia" w:hAnsiTheme="minorEastAsia" w:hint="eastAsia"/>
                <w:sz w:val="24"/>
                <w:szCs w:val="24"/>
              </w:rPr>
              <w:t>报价</w:t>
            </w:r>
            <w:r>
              <w:rPr>
                <w:rFonts w:asciiTheme="minorEastAsia" w:hAnsiTheme="minorEastAsia" w:hint="eastAsia"/>
                <w:sz w:val="24"/>
                <w:szCs w:val="24"/>
              </w:rPr>
              <w:t>的企业公章）。</w:t>
            </w:r>
          </w:p>
          <w:p w14:paraId="6C4FFBE4" w14:textId="70322174" w:rsidR="008A6C1C" w:rsidRDefault="00F61784" w:rsidP="00F75338">
            <w:pPr>
              <w:ind w:firstLineChars="207" w:firstLine="497"/>
              <w:rPr>
                <w:rFonts w:asciiTheme="minorEastAsia" w:hAnsiTheme="minorEastAsia"/>
                <w:sz w:val="24"/>
                <w:szCs w:val="24"/>
              </w:rPr>
            </w:pPr>
            <w:r>
              <w:rPr>
                <w:rFonts w:asciiTheme="minorEastAsia" w:hAnsiTheme="minorEastAsia" w:hint="eastAsia"/>
                <w:sz w:val="24"/>
                <w:szCs w:val="24"/>
              </w:rPr>
              <w:t>2）本项目不接受联合体</w:t>
            </w:r>
            <w:r w:rsidR="00A72139">
              <w:rPr>
                <w:rFonts w:asciiTheme="minorEastAsia" w:hAnsiTheme="minorEastAsia" w:hint="eastAsia"/>
                <w:sz w:val="24"/>
                <w:szCs w:val="24"/>
              </w:rPr>
              <w:t>参与</w:t>
            </w:r>
            <w:r w:rsidR="00A25C3D">
              <w:rPr>
                <w:rFonts w:asciiTheme="minorEastAsia" w:hAnsiTheme="minorEastAsia" w:hint="eastAsia"/>
                <w:sz w:val="24"/>
                <w:szCs w:val="24"/>
              </w:rPr>
              <w:t>报价</w:t>
            </w:r>
            <w:r>
              <w:rPr>
                <w:rFonts w:asciiTheme="minorEastAsia" w:hAnsiTheme="minorEastAsia" w:hint="eastAsia"/>
                <w:sz w:val="24"/>
                <w:szCs w:val="24"/>
              </w:rPr>
              <w:t>，不允许分包、转包，不接受参与</w:t>
            </w:r>
            <w:r w:rsidR="00A25C3D">
              <w:rPr>
                <w:rFonts w:asciiTheme="minorEastAsia" w:hAnsiTheme="minorEastAsia" w:hint="eastAsia"/>
                <w:sz w:val="24"/>
                <w:szCs w:val="24"/>
              </w:rPr>
              <w:t>报价</w:t>
            </w:r>
            <w:r>
              <w:rPr>
                <w:rFonts w:asciiTheme="minorEastAsia" w:hAnsiTheme="minorEastAsia" w:hint="eastAsia"/>
                <w:sz w:val="24"/>
                <w:szCs w:val="24"/>
              </w:rPr>
              <w:t>的企业选用进口产品参与报价(由参与</w:t>
            </w:r>
            <w:r w:rsidR="00A25C3D">
              <w:rPr>
                <w:rFonts w:asciiTheme="minorEastAsia" w:hAnsiTheme="minorEastAsia" w:hint="eastAsia"/>
                <w:sz w:val="24"/>
                <w:szCs w:val="24"/>
              </w:rPr>
              <w:t>报价</w:t>
            </w:r>
            <w:r>
              <w:rPr>
                <w:rFonts w:asciiTheme="minorEastAsia" w:hAnsiTheme="minorEastAsia" w:hint="eastAsia"/>
                <w:sz w:val="24"/>
                <w:szCs w:val="24"/>
              </w:rPr>
              <w:t>的企业在《政府采购报价及履约承诺函》中</w:t>
            </w:r>
            <w:r w:rsidR="004046A4">
              <w:rPr>
                <w:rFonts w:asciiTheme="minorEastAsia" w:hAnsiTheme="minorEastAsia" w:hint="eastAsia"/>
                <w:sz w:val="24"/>
                <w:szCs w:val="24"/>
              </w:rPr>
              <w:t>做出</w:t>
            </w:r>
            <w:r>
              <w:rPr>
                <w:rFonts w:asciiTheme="minorEastAsia" w:hAnsiTheme="minorEastAsia" w:hint="eastAsia"/>
                <w:sz w:val="24"/>
                <w:szCs w:val="24"/>
              </w:rPr>
              <w:t>声明）。</w:t>
            </w:r>
          </w:p>
          <w:p w14:paraId="537F3D55" w14:textId="5B11A6A2" w:rsidR="008A6C1C" w:rsidRDefault="00F61784" w:rsidP="00F75338">
            <w:pPr>
              <w:ind w:firstLineChars="207" w:firstLine="497"/>
              <w:rPr>
                <w:rFonts w:asciiTheme="minorEastAsia" w:hAnsiTheme="minorEastAsia"/>
                <w:sz w:val="24"/>
                <w:szCs w:val="24"/>
              </w:rPr>
            </w:pPr>
            <w:r>
              <w:rPr>
                <w:rFonts w:asciiTheme="minorEastAsia" w:hAnsiTheme="minorEastAsia" w:hint="eastAsia"/>
                <w:sz w:val="24"/>
                <w:szCs w:val="24"/>
              </w:rPr>
              <w:t>3）参与</w:t>
            </w:r>
            <w:r w:rsidR="00A25C3D">
              <w:rPr>
                <w:rFonts w:asciiTheme="minorEastAsia" w:hAnsiTheme="minorEastAsia" w:hint="eastAsia"/>
                <w:sz w:val="24"/>
                <w:szCs w:val="24"/>
              </w:rPr>
              <w:t>报价</w:t>
            </w:r>
            <w:r>
              <w:rPr>
                <w:rFonts w:asciiTheme="minorEastAsia" w:hAnsiTheme="minorEastAsia" w:hint="eastAsia"/>
                <w:sz w:val="24"/>
                <w:szCs w:val="24"/>
              </w:rPr>
              <w:t>的企业近三年内无行贿犯罪记录（由参与</w:t>
            </w:r>
            <w:r w:rsidR="00A25C3D">
              <w:rPr>
                <w:rFonts w:asciiTheme="minorEastAsia" w:hAnsiTheme="minorEastAsia" w:hint="eastAsia"/>
                <w:sz w:val="24"/>
                <w:szCs w:val="24"/>
              </w:rPr>
              <w:t>报价</w:t>
            </w:r>
            <w:r>
              <w:rPr>
                <w:rFonts w:asciiTheme="minorEastAsia" w:hAnsiTheme="minorEastAsia" w:hint="eastAsia"/>
                <w:sz w:val="24"/>
                <w:szCs w:val="24"/>
              </w:rPr>
              <w:t>的企业在《政府采购报价及履约承诺函》中</w:t>
            </w:r>
            <w:r w:rsidR="004046A4">
              <w:rPr>
                <w:rFonts w:asciiTheme="minorEastAsia" w:hAnsiTheme="minorEastAsia" w:hint="eastAsia"/>
                <w:sz w:val="24"/>
                <w:szCs w:val="24"/>
              </w:rPr>
              <w:t>做出</w:t>
            </w:r>
            <w:r>
              <w:rPr>
                <w:rFonts w:asciiTheme="minorEastAsia" w:hAnsiTheme="minorEastAsia" w:hint="eastAsia"/>
                <w:sz w:val="24"/>
                <w:szCs w:val="24"/>
              </w:rPr>
              <w:t>声明）。</w:t>
            </w:r>
          </w:p>
          <w:p w14:paraId="5360C81C" w14:textId="26E70A3D" w:rsidR="008A6C1C" w:rsidRDefault="00F61784" w:rsidP="00F75338">
            <w:pPr>
              <w:ind w:firstLineChars="207" w:firstLine="497"/>
              <w:rPr>
                <w:rFonts w:asciiTheme="minorEastAsia" w:hAnsiTheme="minorEastAsia"/>
                <w:sz w:val="24"/>
                <w:szCs w:val="24"/>
              </w:rPr>
            </w:pPr>
            <w:r>
              <w:rPr>
                <w:rFonts w:asciiTheme="minorEastAsia" w:hAnsiTheme="minorEastAsia" w:hint="eastAsia"/>
                <w:sz w:val="24"/>
                <w:szCs w:val="24"/>
              </w:rPr>
              <w:t>4）参与本项目</w:t>
            </w:r>
            <w:r w:rsidR="00A25C3D">
              <w:rPr>
                <w:rFonts w:asciiTheme="minorEastAsia" w:hAnsiTheme="minorEastAsia" w:hint="eastAsia"/>
                <w:sz w:val="24"/>
                <w:szCs w:val="24"/>
              </w:rPr>
              <w:t>报价</w:t>
            </w:r>
            <w:r>
              <w:rPr>
                <w:rFonts w:asciiTheme="minorEastAsia" w:hAnsiTheme="minorEastAsia" w:hint="eastAsia"/>
                <w:sz w:val="24"/>
                <w:szCs w:val="24"/>
              </w:rPr>
              <w:t>的企业未被列入“信用中国”网站(www.creditchina.gov.cn)以下情形之一：①记录失信被执行人，②重大税收违法案件当事人名单（由参与</w:t>
            </w:r>
            <w:r w:rsidR="00A25C3D">
              <w:rPr>
                <w:rFonts w:asciiTheme="minorEastAsia" w:hAnsiTheme="minorEastAsia" w:hint="eastAsia"/>
                <w:sz w:val="24"/>
                <w:szCs w:val="24"/>
              </w:rPr>
              <w:t>报价</w:t>
            </w:r>
            <w:r>
              <w:rPr>
                <w:rFonts w:asciiTheme="minorEastAsia" w:hAnsiTheme="minorEastAsia" w:hint="eastAsia"/>
                <w:sz w:val="24"/>
                <w:szCs w:val="24"/>
              </w:rPr>
              <w:t>的企业提供“信用中国”网站①记录失信被执行人名单查询截图、②重大税收违法案件当事人名单查询截图）。</w:t>
            </w:r>
          </w:p>
          <w:p w14:paraId="79808D0D" w14:textId="29B6C8EE" w:rsidR="008A6C1C" w:rsidRDefault="00F61784" w:rsidP="00F75338">
            <w:pPr>
              <w:ind w:firstLineChars="207" w:firstLine="497"/>
              <w:rPr>
                <w:rFonts w:asciiTheme="minorEastAsia" w:hAnsiTheme="minorEastAsia"/>
                <w:sz w:val="24"/>
                <w:szCs w:val="24"/>
              </w:rPr>
            </w:pPr>
            <w:r>
              <w:rPr>
                <w:rFonts w:asciiTheme="minorEastAsia" w:hAnsiTheme="minorEastAsia" w:hint="eastAsia"/>
                <w:sz w:val="24"/>
                <w:szCs w:val="24"/>
              </w:rPr>
              <w:t>5）参与本项目</w:t>
            </w:r>
            <w:r w:rsidR="00A25C3D">
              <w:rPr>
                <w:rFonts w:asciiTheme="minorEastAsia" w:hAnsiTheme="minorEastAsia" w:hint="eastAsia"/>
                <w:sz w:val="24"/>
                <w:szCs w:val="24"/>
              </w:rPr>
              <w:t>报价</w:t>
            </w:r>
            <w:r w:rsidR="00A72139">
              <w:rPr>
                <w:rFonts w:asciiTheme="minorEastAsia" w:hAnsiTheme="minorEastAsia" w:hint="eastAsia"/>
                <w:sz w:val="24"/>
                <w:szCs w:val="24"/>
              </w:rPr>
              <w:t>的企业</w:t>
            </w:r>
            <w:r>
              <w:rPr>
                <w:rFonts w:asciiTheme="minorEastAsia" w:hAnsiTheme="minorEastAsia" w:hint="eastAsia"/>
                <w:sz w:val="24"/>
                <w:szCs w:val="24"/>
              </w:rPr>
              <w:t>不存在被有关部门禁止参与政府采购活动且在有效期内的情况（由参与</w:t>
            </w:r>
            <w:r w:rsidR="00A25C3D">
              <w:rPr>
                <w:rFonts w:asciiTheme="minorEastAsia" w:hAnsiTheme="minorEastAsia" w:hint="eastAsia"/>
                <w:sz w:val="24"/>
                <w:szCs w:val="24"/>
              </w:rPr>
              <w:t>报价</w:t>
            </w:r>
            <w:r>
              <w:rPr>
                <w:rFonts w:asciiTheme="minorEastAsia" w:hAnsiTheme="minorEastAsia" w:hint="eastAsia"/>
                <w:sz w:val="24"/>
                <w:szCs w:val="24"/>
              </w:rPr>
              <w:t>的企业在《政府采购报价及履约承诺函》中</w:t>
            </w:r>
            <w:r w:rsidR="004046A4">
              <w:rPr>
                <w:rFonts w:asciiTheme="minorEastAsia" w:hAnsiTheme="minorEastAsia" w:hint="eastAsia"/>
                <w:sz w:val="24"/>
                <w:szCs w:val="24"/>
              </w:rPr>
              <w:t>做出</w:t>
            </w:r>
            <w:r>
              <w:rPr>
                <w:rFonts w:asciiTheme="minorEastAsia" w:hAnsiTheme="minorEastAsia" w:hint="eastAsia"/>
                <w:sz w:val="24"/>
                <w:szCs w:val="24"/>
              </w:rPr>
              <w:t>声明）。</w:t>
            </w:r>
          </w:p>
          <w:p w14:paraId="7F6835D0" w14:textId="3B25D8A5" w:rsidR="0069142E" w:rsidRPr="0069142E" w:rsidRDefault="0069142E" w:rsidP="00F75338">
            <w:pPr>
              <w:pStyle w:val="a0"/>
              <w:ind w:firstLineChars="207" w:firstLine="435"/>
            </w:pPr>
            <w:r>
              <w:rPr>
                <w:rFonts w:hint="eastAsia"/>
              </w:rPr>
              <w:t>6</w:t>
            </w:r>
            <w:r>
              <w:rPr>
                <w:rFonts w:hint="eastAsia"/>
              </w:rPr>
              <w:t>）</w:t>
            </w:r>
            <w:r>
              <w:rPr>
                <w:rFonts w:asciiTheme="minorEastAsia" w:hAnsiTheme="minorEastAsia" w:hint="eastAsia"/>
                <w:sz w:val="24"/>
                <w:szCs w:val="24"/>
              </w:rPr>
              <w:t>参与</w:t>
            </w:r>
            <w:r w:rsidR="00A25C3D">
              <w:rPr>
                <w:rFonts w:asciiTheme="minorEastAsia" w:hAnsiTheme="minorEastAsia" w:hint="eastAsia"/>
                <w:sz w:val="24"/>
                <w:szCs w:val="24"/>
              </w:rPr>
              <w:t>报价</w:t>
            </w:r>
            <w:r>
              <w:rPr>
                <w:rFonts w:asciiTheme="minorEastAsia" w:hAnsiTheme="minorEastAsia" w:hint="eastAsia"/>
                <w:sz w:val="24"/>
                <w:szCs w:val="24"/>
              </w:rPr>
              <w:t>的企业法定代表人</w:t>
            </w:r>
            <w:r w:rsidRPr="00B1130F">
              <w:rPr>
                <w:rFonts w:asciiTheme="minorEastAsia" w:hAnsiTheme="minorEastAsia"/>
                <w:sz w:val="24"/>
                <w:szCs w:val="24"/>
              </w:rPr>
              <w:t>为同一人或者存在直接控股、管理关系的不同供应商，不得同时参加本</w:t>
            </w:r>
            <w:r>
              <w:rPr>
                <w:rFonts w:asciiTheme="minorEastAsia" w:hAnsiTheme="minorEastAsia" w:hint="eastAsia"/>
                <w:sz w:val="24"/>
                <w:szCs w:val="24"/>
              </w:rPr>
              <w:t>项目</w:t>
            </w:r>
            <w:r w:rsidR="00A25C3D">
              <w:rPr>
                <w:rFonts w:asciiTheme="minorEastAsia" w:hAnsiTheme="minorEastAsia"/>
                <w:sz w:val="24"/>
                <w:szCs w:val="24"/>
              </w:rPr>
              <w:t>报价</w:t>
            </w:r>
            <w:r w:rsidRPr="00B1130F">
              <w:rPr>
                <w:rFonts w:asciiTheme="minorEastAsia" w:hAnsiTheme="minorEastAsia"/>
                <w:sz w:val="24"/>
                <w:szCs w:val="24"/>
              </w:rPr>
              <w:t>活动</w:t>
            </w:r>
          </w:p>
        </w:tc>
      </w:tr>
      <w:tr w:rsidR="008A6C1C" w14:paraId="107494A0" w14:textId="77777777" w:rsidTr="00F84CC4">
        <w:trPr>
          <w:trHeight w:val="3089"/>
          <w:tblCellSpacing w:w="0" w:type="dxa"/>
          <w:jc w:val="center"/>
        </w:trPr>
        <w:tc>
          <w:tcPr>
            <w:tcW w:w="663" w:type="dxa"/>
            <w:vAlign w:val="center"/>
          </w:tcPr>
          <w:p w14:paraId="084E9233" w14:textId="77777777" w:rsidR="008A6C1C" w:rsidRDefault="00F61784">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hint="eastAsia"/>
                <w:kern w:val="0"/>
                <w:sz w:val="20"/>
                <w:szCs w:val="20"/>
              </w:rPr>
              <w:t xml:space="preserve">项目需求 </w:t>
            </w:r>
          </w:p>
        </w:tc>
        <w:tc>
          <w:tcPr>
            <w:tcW w:w="10024" w:type="dxa"/>
            <w:gridSpan w:val="3"/>
            <w:vAlign w:val="center"/>
          </w:tcPr>
          <w:p w14:paraId="772866E8" w14:textId="59F827D9" w:rsidR="008A6C1C" w:rsidRDefault="00F61784">
            <w:pPr>
              <w:jc w:val="left"/>
              <w:rPr>
                <w:rFonts w:ascii="宋体" w:eastAsia="宋体" w:hAnsi="宋体" w:cs="宋体"/>
                <w:b/>
                <w:sz w:val="24"/>
                <w:szCs w:val="24"/>
              </w:rPr>
            </w:pPr>
            <w:r>
              <w:rPr>
                <w:rFonts w:ascii="宋体" w:eastAsia="宋体" w:hAnsi="宋体" w:cs="宋体" w:hint="eastAsia"/>
                <w:b/>
                <w:sz w:val="24"/>
                <w:szCs w:val="24"/>
              </w:rPr>
              <w:t>一、</w:t>
            </w:r>
            <w:r w:rsidR="0004607A">
              <w:rPr>
                <w:rFonts w:ascii="宋体" w:eastAsia="宋体" w:hAnsi="宋体" w:cs="宋体" w:hint="eastAsia"/>
                <w:b/>
                <w:sz w:val="24"/>
                <w:szCs w:val="24"/>
              </w:rPr>
              <w:t>定期服务</w:t>
            </w:r>
            <w:r>
              <w:rPr>
                <w:rFonts w:ascii="宋体" w:eastAsia="宋体" w:hAnsi="宋体" w:cs="宋体" w:hint="eastAsia"/>
                <w:b/>
                <w:sz w:val="24"/>
                <w:szCs w:val="24"/>
              </w:rPr>
              <w:t>需求</w:t>
            </w:r>
          </w:p>
          <w:tbl>
            <w:tblPr>
              <w:tblW w:w="9931" w:type="dxa"/>
              <w:tblLayout w:type="fixed"/>
              <w:tblLook w:val="04A0" w:firstRow="1" w:lastRow="0" w:firstColumn="1" w:lastColumn="0" w:noHBand="0" w:noVBand="1"/>
            </w:tblPr>
            <w:tblGrid>
              <w:gridCol w:w="723"/>
              <w:gridCol w:w="1330"/>
              <w:gridCol w:w="7878"/>
            </w:tblGrid>
            <w:tr w:rsidR="008A6C1C" w14:paraId="5B8919F2" w14:textId="77777777" w:rsidTr="0004607A">
              <w:trPr>
                <w:trHeight w:val="288"/>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7CA99613" w14:textId="77777777" w:rsidR="008A6C1C" w:rsidRDefault="00F61784">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序号</w:t>
                  </w:r>
                </w:p>
              </w:tc>
              <w:tc>
                <w:tcPr>
                  <w:tcW w:w="1330" w:type="dxa"/>
                  <w:tcBorders>
                    <w:top w:val="single" w:sz="4" w:space="0" w:color="auto"/>
                    <w:left w:val="nil"/>
                    <w:bottom w:val="single" w:sz="4" w:space="0" w:color="auto"/>
                    <w:right w:val="single" w:sz="4" w:space="0" w:color="auto"/>
                  </w:tcBorders>
                  <w:shd w:val="clear" w:color="auto" w:fill="auto"/>
                  <w:vAlign w:val="center"/>
                </w:tcPr>
                <w:p w14:paraId="10EF48C2" w14:textId="77777777" w:rsidR="008A6C1C" w:rsidRDefault="00F61784">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服务名称</w:t>
                  </w:r>
                </w:p>
              </w:tc>
              <w:tc>
                <w:tcPr>
                  <w:tcW w:w="7878" w:type="dxa"/>
                  <w:tcBorders>
                    <w:top w:val="single" w:sz="4" w:space="0" w:color="auto"/>
                    <w:left w:val="nil"/>
                    <w:bottom w:val="single" w:sz="4" w:space="0" w:color="auto"/>
                    <w:right w:val="single" w:sz="4" w:space="0" w:color="auto"/>
                  </w:tcBorders>
                  <w:shd w:val="clear" w:color="auto" w:fill="auto"/>
                  <w:vAlign w:val="center"/>
                </w:tcPr>
                <w:p w14:paraId="46C70149" w14:textId="77777777" w:rsidR="008A6C1C" w:rsidRDefault="00F61784">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技术服务要求</w:t>
                  </w:r>
                </w:p>
              </w:tc>
            </w:tr>
            <w:tr w:rsidR="008A6C1C" w14:paraId="3F7C4495" w14:textId="77777777" w:rsidTr="0004607A">
              <w:trPr>
                <w:trHeight w:val="586"/>
              </w:trPr>
              <w:tc>
                <w:tcPr>
                  <w:tcW w:w="723" w:type="dxa"/>
                  <w:tcBorders>
                    <w:top w:val="nil"/>
                    <w:left w:val="single" w:sz="4" w:space="0" w:color="auto"/>
                    <w:bottom w:val="single" w:sz="4" w:space="0" w:color="auto"/>
                    <w:right w:val="single" w:sz="4" w:space="0" w:color="auto"/>
                  </w:tcBorders>
                  <w:shd w:val="clear" w:color="auto" w:fill="auto"/>
                  <w:vAlign w:val="center"/>
                </w:tcPr>
                <w:p w14:paraId="3912CC1A" w14:textId="5E8C7C5D" w:rsidR="008A6C1C" w:rsidRDefault="0004607A" w:rsidP="0004607A">
                  <w:pPr>
                    <w:pStyle w:val="af1"/>
                    <w:widowControl/>
                    <w:ind w:firstLineChars="0" w:firstLine="0"/>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330" w:type="dxa"/>
                  <w:tcBorders>
                    <w:top w:val="nil"/>
                    <w:left w:val="nil"/>
                    <w:bottom w:val="single" w:sz="4" w:space="0" w:color="auto"/>
                    <w:right w:val="single" w:sz="4" w:space="0" w:color="auto"/>
                  </w:tcBorders>
                  <w:shd w:val="clear" w:color="auto" w:fill="auto"/>
                  <w:vAlign w:val="center"/>
                </w:tcPr>
                <w:p w14:paraId="212CDDC2"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每季度例行巡检服务</w:t>
                  </w:r>
                </w:p>
              </w:tc>
              <w:tc>
                <w:tcPr>
                  <w:tcW w:w="7878" w:type="dxa"/>
                  <w:tcBorders>
                    <w:top w:val="nil"/>
                    <w:left w:val="nil"/>
                    <w:bottom w:val="single" w:sz="4" w:space="0" w:color="auto"/>
                    <w:right w:val="single" w:sz="4" w:space="0" w:color="auto"/>
                  </w:tcBorders>
                  <w:shd w:val="clear" w:color="auto" w:fill="auto"/>
                  <w:vAlign w:val="center"/>
                </w:tcPr>
                <w:p w14:paraId="51442CEC"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每季度例行检查（</w:t>
                  </w:r>
                  <w:proofErr w:type="gramStart"/>
                  <w:r>
                    <w:rPr>
                      <w:rFonts w:ascii="宋体" w:eastAsia="宋体" w:hAnsi="宋体" w:cs="宋体" w:hint="eastAsia"/>
                      <w:color w:val="000000"/>
                      <w:kern w:val="0"/>
                      <w:szCs w:val="21"/>
                    </w:rPr>
                    <w:t>含医院</w:t>
                  </w:r>
                  <w:proofErr w:type="gramEnd"/>
                  <w:r>
                    <w:rPr>
                      <w:rFonts w:ascii="宋体" w:eastAsia="宋体" w:hAnsi="宋体" w:cs="宋体" w:hint="eastAsia"/>
                      <w:color w:val="000000"/>
                      <w:kern w:val="0"/>
                      <w:szCs w:val="21"/>
                    </w:rPr>
                    <w:t>信息中心机房、弱电井、UPS间等，含信息化设备、动环、消防UPS等）。每次巡检服务完成后提供《季度巡检报告》。</w:t>
                  </w:r>
                </w:p>
              </w:tc>
            </w:tr>
            <w:tr w:rsidR="008A6C1C" w14:paraId="7C8B1EF6" w14:textId="77777777" w:rsidTr="0004607A">
              <w:trPr>
                <w:trHeight w:val="981"/>
              </w:trPr>
              <w:tc>
                <w:tcPr>
                  <w:tcW w:w="723" w:type="dxa"/>
                  <w:tcBorders>
                    <w:top w:val="nil"/>
                    <w:left w:val="single" w:sz="4" w:space="0" w:color="auto"/>
                    <w:bottom w:val="single" w:sz="4" w:space="0" w:color="auto"/>
                    <w:right w:val="single" w:sz="4" w:space="0" w:color="auto"/>
                  </w:tcBorders>
                  <w:shd w:val="clear" w:color="auto" w:fill="auto"/>
                  <w:vAlign w:val="center"/>
                </w:tcPr>
                <w:p w14:paraId="78237FC8" w14:textId="6CF6AD92" w:rsidR="008A6C1C" w:rsidRDefault="0004607A" w:rsidP="0004607A">
                  <w:pPr>
                    <w:pStyle w:val="af1"/>
                    <w:widowControl/>
                    <w:ind w:firstLineChars="0" w:firstLine="0"/>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330" w:type="dxa"/>
                  <w:tcBorders>
                    <w:top w:val="nil"/>
                    <w:left w:val="nil"/>
                    <w:bottom w:val="single" w:sz="4" w:space="0" w:color="auto"/>
                    <w:right w:val="single" w:sz="4" w:space="0" w:color="auto"/>
                  </w:tcBorders>
                  <w:shd w:val="clear" w:color="auto" w:fill="auto"/>
                  <w:vAlign w:val="center"/>
                </w:tcPr>
                <w:p w14:paraId="04EA017D"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每半年全面巡检服务</w:t>
                  </w:r>
                </w:p>
              </w:tc>
              <w:tc>
                <w:tcPr>
                  <w:tcW w:w="7878" w:type="dxa"/>
                  <w:tcBorders>
                    <w:top w:val="nil"/>
                    <w:left w:val="nil"/>
                    <w:bottom w:val="single" w:sz="4" w:space="0" w:color="auto"/>
                    <w:right w:val="single" w:sz="4" w:space="0" w:color="auto"/>
                  </w:tcBorders>
                  <w:shd w:val="clear" w:color="auto" w:fill="auto"/>
                  <w:vAlign w:val="center"/>
                </w:tcPr>
                <w:p w14:paraId="2047C632"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每半年全面大巡检（</w:t>
                  </w:r>
                  <w:proofErr w:type="gramStart"/>
                  <w:r>
                    <w:rPr>
                      <w:rFonts w:ascii="宋体" w:eastAsia="宋体" w:hAnsi="宋体" w:cs="宋体" w:hint="eastAsia"/>
                      <w:color w:val="000000"/>
                      <w:kern w:val="0"/>
                      <w:szCs w:val="21"/>
                    </w:rPr>
                    <w:t>含医院</w:t>
                  </w:r>
                  <w:proofErr w:type="gramEnd"/>
                  <w:r>
                    <w:rPr>
                      <w:rFonts w:ascii="宋体" w:eastAsia="宋体" w:hAnsi="宋体" w:cs="宋体" w:hint="eastAsia"/>
                      <w:color w:val="000000"/>
                      <w:kern w:val="0"/>
                      <w:szCs w:val="21"/>
                    </w:rPr>
                    <w:t>信息中心机房、弱电井、UPS间等，信息化设备、动环、消防UPS等），内容包含但不限于设备健康性检查、系统性能优化分析检查，并包含UPS和精密空调保养服务。每次巡检服务完成后提供《半年巡检报告》。</w:t>
                  </w:r>
                </w:p>
              </w:tc>
            </w:tr>
            <w:tr w:rsidR="008A6C1C" w14:paraId="7201C15F" w14:textId="77777777" w:rsidTr="0004607A">
              <w:trPr>
                <w:trHeight w:val="1116"/>
              </w:trPr>
              <w:tc>
                <w:tcPr>
                  <w:tcW w:w="723" w:type="dxa"/>
                  <w:tcBorders>
                    <w:top w:val="nil"/>
                    <w:left w:val="single" w:sz="4" w:space="0" w:color="auto"/>
                    <w:bottom w:val="single" w:sz="4" w:space="0" w:color="auto"/>
                    <w:right w:val="single" w:sz="4" w:space="0" w:color="auto"/>
                  </w:tcBorders>
                  <w:shd w:val="clear" w:color="auto" w:fill="auto"/>
                  <w:vAlign w:val="center"/>
                </w:tcPr>
                <w:p w14:paraId="330F71C9" w14:textId="1DE6D950" w:rsidR="008A6C1C" w:rsidRDefault="0004607A" w:rsidP="0004607A">
                  <w:pPr>
                    <w:pStyle w:val="af1"/>
                    <w:widowControl/>
                    <w:ind w:firstLineChars="0" w:firstLine="0"/>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330" w:type="dxa"/>
                  <w:tcBorders>
                    <w:top w:val="nil"/>
                    <w:left w:val="nil"/>
                    <w:bottom w:val="single" w:sz="4" w:space="0" w:color="auto"/>
                    <w:right w:val="single" w:sz="4" w:space="0" w:color="auto"/>
                  </w:tcBorders>
                  <w:shd w:val="clear" w:color="auto" w:fill="auto"/>
                  <w:vAlign w:val="center"/>
                </w:tcPr>
                <w:p w14:paraId="728CF0E0"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机房精密空调保养服务</w:t>
                  </w:r>
                </w:p>
              </w:tc>
              <w:tc>
                <w:tcPr>
                  <w:tcW w:w="7878" w:type="dxa"/>
                  <w:tcBorders>
                    <w:top w:val="nil"/>
                    <w:left w:val="nil"/>
                    <w:bottom w:val="single" w:sz="4" w:space="0" w:color="auto"/>
                    <w:right w:val="single" w:sz="4" w:space="0" w:color="auto"/>
                  </w:tcBorders>
                  <w:shd w:val="clear" w:color="auto" w:fill="auto"/>
                  <w:vAlign w:val="center"/>
                </w:tcPr>
                <w:p w14:paraId="2401BECF" w14:textId="616428A3" w:rsidR="008A6C1C" w:rsidRDefault="00F61784" w:rsidP="00F75338">
                  <w:pPr>
                    <w:widowControl/>
                    <w:rPr>
                      <w:rFonts w:ascii="宋体" w:eastAsia="宋体" w:hAnsi="宋体" w:cs="宋体"/>
                      <w:color w:val="000000"/>
                      <w:kern w:val="0"/>
                      <w:szCs w:val="21"/>
                    </w:rPr>
                  </w:pPr>
                  <w:r>
                    <w:rPr>
                      <w:rFonts w:ascii="宋体" w:eastAsia="宋体" w:hAnsi="宋体" w:cs="宋体" w:hint="eastAsia"/>
                      <w:color w:val="000000"/>
                      <w:kern w:val="0"/>
                      <w:szCs w:val="21"/>
                    </w:rPr>
                    <w:t>每半年一次对医院中心机房3套精密空调的运行压力</w:t>
                  </w:r>
                  <w:r w:rsidR="00F75338">
                    <w:rPr>
                      <w:rFonts w:ascii="宋体" w:eastAsia="宋体" w:hAnsi="宋体" w:cs="宋体" w:hint="eastAsia"/>
                      <w:color w:val="000000"/>
                      <w:kern w:val="0"/>
                      <w:szCs w:val="21"/>
                    </w:rPr>
                    <w:t>、</w:t>
                  </w:r>
                  <w:r>
                    <w:rPr>
                      <w:rFonts w:ascii="宋体" w:eastAsia="宋体" w:hAnsi="宋体" w:cs="宋体" w:hint="eastAsia"/>
                      <w:color w:val="000000"/>
                      <w:kern w:val="0"/>
                      <w:szCs w:val="21"/>
                    </w:rPr>
                    <w:t>电流</w:t>
                  </w:r>
                  <w:r w:rsidR="00F75338">
                    <w:rPr>
                      <w:rFonts w:ascii="宋体" w:eastAsia="宋体" w:hAnsi="宋体" w:cs="宋体" w:hint="eastAsia"/>
                      <w:color w:val="000000"/>
                      <w:kern w:val="0"/>
                      <w:szCs w:val="21"/>
                    </w:rPr>
                    <w:t>及</w:t>
                  </w:r>
                  <w:r>
                    <w:rPr>
                      <w:rFonts w:ascii="宋体" w:eastAsia="宋体" w:hAnsi="宋体" w:cs="宋体" w:hint="eastAsia"/>
                      <w:color w:val="000000"/>
                      <w:kern w:val="0"/>
                      <w:szCs w:val="21"/>
                    </w:rPr>
                    <w:t>电压等各项功能指标和运行状态进行检测记录；对3套精密空调室内机进气道空气滤网进行更换服务（</w:t>
                  </w:r>
                  <w:proofErr w:type="gramStart"/>
                  <w:r w:rsidR="00F75338">
                    <w:rPr>
                      <w:rFonts w:ascii="宋体" w:eastAsia="宋体" w:hAnsi="宋体" w:cs="宋体" w:hint="eastAsia"/>
                      <w:color w:val="000000"/>
                      <w:kern w:val="0"/>
                      <w:szCs w:val="21"/>
                    </w:rPr>
                    <w:t>含相关</w:t>
                  </w:r>
                  <w:proofErr w:type="gramEnd"/>
                  <w:r>
                    <w:rPr>
                      <w:rFonts w:ascii="宋体" w:eastAsia="宋体" w:hAnsi="宋体" w:cs="宋体" w:hint="eastAsia"/>
                      <w:color w:val="000000"/>
                      <w:kern w:val="0"/>
                      <w:szCs w:val="21"/>
                    </w:rPr>
                    <w:t>专用滤网配件</w:t>
                  </w:r>
                  <w:r w:rsidR="00F75338">
                    <w:rPr>
                      <w:rFonts w:ascii="宋体" w:eastAsia="宋体" w:hAnsi="宋体" w:cs="宋体" w:hint="eastAsia"/>
                      <w:color w:val="000000"/>
                      <w:kern w:val="0"/>
                      <w:szCs w:val="21"/>
                    </w:rPr>
                    <w:t>及人工等</w:t>
                  </w:r>
                  <w:r>
                    <w:rPr>
                      <w:rFonts w:ascii="宋体" w:eastAsia="宋体" w:hAnsi="宋体" w:cs="宋体" w:hint="eastAsia"/>
                      <w:color w:val="000000"/>
                      <w:kern w:val="0"/>
                      <w:szCs w:val="21"/>
                    </w:rPr>
                    <w:t>）；对3套精密空调室内机排水管道疏通清理</w:t>
                  </w:r>
                  <w:r w:rsidR="00F75338">
                    <w:rPr>
                      <w:rFonts w:ascii="宋体" w:eastAsia="宋体" w:hAnsi="宋体" w:cs="宋体" w:hint="eastAsia"/>
                      <w:color w:val="000000"/>
                      <w:kern w:val="0"/>
                      <w:szCs w:val="21"/>
                    </w:rPr>
                    <w:t>（含</w:t>
                  </w:r>
                  <w:r>
                    <w:rPr>
                      <w:rFonts w:ascii="宋体" w:eastAsia="宋体" w:hAnsi="宋体" w:cs="宋体" w:hint="eastAsia"/>
                      <w:color w:val="000000"/>
                      <w:kern w:val="0"/>
                      <w:szCs w:val="21"/>
                    </w:rPr>
                    <w:t>疏通</w:t>
                  </w:r>
                  <w:r w:rsidR="00F75338">
                    <w:rPr>
                      <w:rFonts w:ascii="宋体" w:eastAsia="宋体" w:hAnsi="宋体" w:cs="宋体" w:hint="eastAsia"/>
                      <w:color w:val="000000"/>
                      <w:kern w:val="0"/>
                      <w:szCs w:val="21"/>
                    </w:rPr>
                    <w:t>所需的</w:t>
                  </w:r>
                  <w:r>
                    <w:rPr>
                      <w:rFonts w:ascii="宋体" w:eastAsia="宋体" w:hAnsi="宋体" w:cs="宋体" w:hint="eastAsia"/>
                      <w:color w:val="000000"/>
                      <w:kern w:val="0"/>
                      <w:szCs w:val="21"/>
                    </w:rPr>
                    <w:t>药剂及人工</w:t>
                  </w:r>
                  <w:r w:rsidR="00F75338">
                    <w:rPr>
                      <w:rFonts w:ascii="宋体" w:eastAsia="宋体" w:hAnsi="宋体" w:cs="宋体" w:hint="eastAsia"/>
                      <w:color w:val="000000"/>
                      <w:kern w:val="0"/>
                      <w:szCs w:val="21"/>
                    </w:rPr>
                    <w:t>等）</w:t>
                  </w:r>
                  <w:r>
                    <w:rPr>
                      <w:rFonts w:ascii="宋体" w:eastAsia="宋体" w:hAnsi="宋体" w:cs="宋体" w:hint="eastAsia"/>
                      <w:color w:val="000000"/>
                      <w:kern w:val="0"/>
                      <w:szCs w:val="21"/>
                    </w:rPr>
                    <w:t>；检测3套精密空调外机运行状态，对室外机散热翅片、冷却风扇进行保养清理服务</w:t>
                  </w:r>
                  <w:r w:rsidR="00F75338">
                    <w:rPr>
                      <w:rFonts w:ascii="宋体" w:eastAsia="宋体" w:hAnsi="宋体" w:cs="宋体" w:hint="eastAsia"/>
                      <w:color w:val="000000"/>
                      <w:kern w:val="0"/>
                      <w:szCs w:val="21"/>
                    </w:rPr>
                    <w:t>。以上内容每次完成需提供</w:t>
                  </w:r>
                  <w:r>
                    <w:rPr>
                      <w:rFonts w:ascii="宋体" w:eastAsia="宋体" w:hAnsi="宋体" w:cs="宋体" w:hint="eastAsia"/>
                      <w:color w:val="000000"/>
                      <w:kern w:val="0"/>
                      <w:szCs w:val="21"/>
                    </w:rPr>
                    <w:t>维护服务报告。</w:t>
                  </w:r>
                </w:p>
              </w:tc>
            </w:tr>
            <w:tr w:rsidR="008A6C1C" w14:paraId="27FFAAE5" w14:textId="77777777" w:rsidTr="0004607A">
              <w:trPr>
                <w:trHeight w:val="941"/>
              </w:trPr>
              <w:tc>
                <w:tcPr>
                  <w:tcW w:w="723" w:type="dxa"/>
                  <w:tcBorders>
                    <w:top w:val="nil"/>
                    <w:left w:val="single" w:sz="4" w:space="0" w:color="auto"/>
                    <w:bottom w:val="single" w:sz="4" w:space="0" w:color="auto"/>
                    <w:right w:val="single" w:sz="4" w:space="0" w:color="auto"/>
                  </w:tcBorders>
                  <w:shd w:val="clear" w:color="auto" w:fill="auto"/>
                  <w:vAlign w:val="center"/>
                </w:tcPr>
                <w:p w14:paraId="62072306" w14:textId="4E8BE296" w:rsidR="008A6C1C" w:rsidRDefault="0004607A" w:rsidP="0004607A">
                  <w:pPr>
                    <w:pStyle w:val="af1"/>
                    <w:widowControl/>
                    <w:ind w:firstLineChars="0" w:firstLine="0"/>
                    <w:rPr>
                      <w:rFonts w:ascii="宋体" w:eastAsia="宋体" w:hAnsi="宋体" w:cs="宋体"/>
                      <w:color w:val="000000"/>
                      <w:kern w:val="0"/>
                      <w:szCs w:val="21"/>
                    </w:rPr>
                  </w:pPr>
                  <w:r>
                    <w:rPr>
                      <w:rFonts w:ascii="宋体" w:eastAsia="宋体" w:hAnsi="宋体" w:cs="宋体" w:hint="eastAsia"/>
                      <w:color w:val="000000"/>
                      <w:kern w:val="0"/>
                      <w:szCs w:val="21"/>
                    </w:rPr>
                    <w:lastRenderedPageBreak/>
                    <w:t>4</w:t>
                  </w:r>
                </w:p>
              </w:tc>
              <w:tc>
                <w:tcPr>
                  <w:tcW w:w="1330" w:type="dxa"/>
                  <w:tcBorders>
                    <w:top w:val="nil"/>
                    <w:left w:val="nil"/>
                    <w:bottom w:val="single" w:sz="4" w:space="0" w:color="auto"/>
                    <w:right w:val="single" w:sz="4" w:space="0" w:color="auto"/>
                  </w:tcBorders>
                  <w:shd w:val="clear" w:color="auto" w:fill="auto"/>
                  <w:vAlign w:val="center"/>
                </w:tcPr>
                <w:p w14:paraId="46D7925E"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UPS不间断电源保养服务</w:t>
                  </w:r>
                </w:p>
              </w:tc>
              <w:tc>
                <w:tcPr>
                  <w:tcW w:w="7878" w:type="dxa"/>
                  <w:tcBorders>
                    <w:top w:val="nil"/>
                    <w:left w:val="nil"/>
                    <w:bottom w:val="single" w:sz="4" w:space="0" w:color="auto"/>
                    <w:right w:val="single" w:sz="4" w:space="0" w:color="auto"/>
                  </w:tcBorders>
                  <w:shd w:val="clear" w:color="auto" w:fill="auto"/>
                  <w:vAlign w:val="center"/>
                </w:tcPr>
                <w:p w14:paraId="5716FD49" w14:textId="03056B81" w:rsidR="008A6C1C" w:rsidRDefault="00F61784">
                  <w:pPr>
                    <w:widowControl/>
                    <w:rPr>
                      <w:rFonts w:ascii="宋体" w:eastAsia="宋体" w:hAnsi="宋体" w:cs="宋体"/>
                      <w:color w:val="000000"/>
                      <w:kern w:val="0"/>
                      <w:szCs w:val="21"/>
                    </w:rPr>
                  </w:pPr>
                  <w:r>
                    <w:rPr>
                      <w:rFonts w:ascii="宋体" w:eastAsia="宋体" w:hAnsi="宋体" w:cs="宋体" w:hint="eastAsia"/>
                      <w:color w:val="000000"/>
                      <w:kern w:val="0"/>
                      <w:szCs w:val="21"/>
                    </w:rPr>
                    <w:t>每半年一次开展对医院</w:t>
                  </w:r>
                  <w:r w:rsidR="00F75338">
                    <w:rPr>
                      <w:rFonts w:ascii="宋体" w:eastAsia="宋体" w:hAnsi="宋体" w:cs="宋体" w:hint="eastAsia"/>
                      <w:color w:val="000000"/>
                      <w:kern w:val="0"/>
                      <w:szCs w:val="21"/>
                    </w:rPr>
                    <w:t>内在用的</w:t>
                  </w:r>
                  <w:r>
                    <w:rPr>
                      <w:rFonts w:ascii="宋体" w:eastAsia="宋体" w:hAnsi="宋体" w:cs="宋体" w:hint="eastAsia"/>
                      <w:color w:val="000000"/>
                      <w:kern w:val="0"/>
                      <w:szCs w:val="21"/>
                    </w:rPr>
                    <w:t>4套UPS不间断电源和配套相关设备进行定期清理保养、除尘、电池放电测试、UPS蓄电池保养、内阻测试等服务，每次提供维护服务报告一份。</w:t>
                  </w:r>
                </w:p>
              </w:tc>
            </w:tr>
            <w:tr w:rsidR="008A6C1C" w14:paraId="27482B9D" w14:textId="77777777" w:rsidTr="0004607A">
              <w:trPr>
                <w:trHeight w:val="1116"/>
              </w:trPr>
              <w:tc>
                <w:tcPr>
                  <w:tcW w:w="723" w:type="dxa"/>
                  <w:tcBorders>
                    <w:top w:val="nil"/>
                    <w:left w:val="single" w:sz="4" w:space="0" w:color="auto"/>
                    <w:bottom w:val="single" w:sz="4" w:space="0" w:color="auto"/>
                    <w:right w:val="single" w:sz="4" w:space="0" w:color="auto"/>
                  </w:tcBorders>
                  <w:shd w:val="clear" w:color="auto" w:fill="auto"/>
                  <w:vAlign w:val="center"/>
                </w:tcPr>
                <w:p w14:paraId="4BA96576" w14:textId="6780766C" w:rsidR="008A6C1C" w:rsidRDefault="0004607A" w:rsidP="0004607A">
                  <w:pPr>
                    <w:pStyle w:val="af1"/>
                    <w:widowControl/>
                    <w:ind w:firstLineChars="0" w:firstLine="0"/>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330" w:type="dxa"/>
                  <w:tcBorders>
                    <w:top w:val="nil"/>
                    <w:left w:val="nil"/>
                    <w:bottom w:val="single" w:sz="4" w:space="0" w:color="auto"/>
                    <w:right w:val="single" w:sz="4" w:space="0" w:color="auto"/>
                  </w:tcBorders>
                  <w:shd w:val="clear" w:color="auto" w:fill="auto"/>
                  <w:vAlign w:val="center"/>
                </w:tcPr>
                <w:p w14:paraId="4FF6B0C1"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故障应急服务</w:t>
                  </w:r>
                </w:p>
              </w:tc>
              <w:tc>
                <w:tcPr>
                  <w:tcW w:w="7878" w:type="dxa"/>
                  <w:tcBorders>
                    <w:top w:val="nil"/>
                    <w:left w:val="nil"/>
                    <w:bottom w:val="single" w:sz="4" w:space="0" w:color="auto"/>
                    <w:right w:val="single" w:sz="4" w:space="0" w:color="auto"/>
                  </w:tcBorders>
                  <w:shd w:val="clear" w:color="auto" w:fill="auto"/>
                  <w:vAlign w:val="center"/>
                </w:tcPr>
                <w:p w14:paraId="039721B8" w14:textId="77777777" w:rsidR="008A6C1C" w:rsidRDefault="00F61784">
                  <w:pPr>
                    <w:widowControl/>
                    <w:rPr>
                      <w:rFonts w:ascii="宋体" w:eastAsia="宋体" w:hAnsi="宋体" w:cs="宋体"/>
                      <w:color w:val="000000"/>
                      <w:kern w:val="0"/>
                      <w:szCs w:val="21"/>
                    </w:rPr>
                  </w:pPr>
                  <w:r>
                    <w:rPr>
                      <w:rFonts w:ascii="宋体" w:eastAsia="宋体" w:hAnsi="宋体" w:cs="宋体" w:hint="eastAsia"/>
                      <w:color w:val="000000"/>
                      <w:kern w:val="0"/>
                      <w:szCs w:val="21"/>
                    </w:rPr>
                    <w:t>提供7*24小时技术支持和1小时上门现场故障应急服务，服务人员需经过医院审核和考察后，方可提供上岗服务。每次项目实施服务后提供《项目故障应急报告》。服务人员应具备网络工程师认证、服务器认证的技术能力。</w:t>
                  </w:r>
                </w:p>
              </w:tc>
            </w:tr>
          </w:tbl>
          <w:p w14:paraId="4C967D35" w14:textId="33A41A9D" w:rsidR="008A6C1C" w:rsidRPr="00AE0422" w:rsidRDefault="00AE0422">
            <w:pPr>
              <w:widowControl/>
              <w:jc w:val="left"/>
              <w:rPr>
                <w:color w:val="FF0000"/>
                <w:kern w:val="0"/>
                <w:sz w:val="20"/>
                <w:szCs w:val="20"/>
              </w:rPr>
            </w:pPr>
            <w:r>
              <w:rPr>
                <w:rFonts w:asciiTheme="minorEastAsia" w:hAnsiTheme="minorEastAsia" w:hint="eastAsia"/>
                <w:color w:val="FF0000"/>
                <w:kern w:val="0"/>
                <w:sz w:val="20"/>
                <w:szCs w:val="20"/>
              </w:rPr>
              <w:t>★</w:t>
            </w:r>
            <w:r w:rsidR="0004607A" w:rsidRPr="00AE0422">
              <w:rPr>
                <w:rFonts w:hint="eastAsia"/>
                <w:color w:val="FF0000"/>
                <w:kern w:val="0"/>
                <w:sz w:val="20"/>
                <w:szCs w:val="20"/>
              </w:rPr>
              <w:t>请报价单位在报价单中列出</w:t>
            </w:r>
            <w:r w:rsidRPr="00AE0422">
              <w:rPr>
                <w:rFonts w:hint="eastAsia"/>
                <w:color w:val="FF0000"/>
                <w:kern w:val="0"/>
                <w:sz w:val="20"/>
                <w:szCs w:val="20"/>
              </w:rPr>
              <w:t>以上服务的</w:t>
            </w:r>
            <w:r w:rsidR="0004607A" w:rsidRPr="00AE0422">
              <w:rPr>
                <w:rFonts w:hint="eastAsia"/>
                <w:color w:val="FF0000"/>
                <w:kern w:val="0"/>
                <w:sz w:val="20"/>
                <w:szCs w:val="20"/>
              </w:rPr>
              <w:t>报价明细，</w:t>
            </w:r>
            <w:r w:rsidRPr="00AE0422">
              <w:rPr>
                <w:rFonts w:hint="eastAsia"/>
                <w:color w:val="FF0000"/>
                <w:kern w:val="0"/>
                <w:sz w:val="20"/>
                <w:szCs w:val="20"/>
              </w:rPr>
              <w:t>该部分的</w:t>
            </w:r>
            <w:proofErr w:type="gramStart"/>
            <w:r w:rsidRPr="00AE0422">
              <w:rPr>
                <w:rFonts w:hint="eastAsia"/>
                <w:color w:val="FF0000"/>
                <w:kern w:val="0"/>
                <w:sz w:val="20"/>
                <w:szCs w:val="20"/>
              </w:rPr>
              <w:t>报价占</w:t>
            </w:r>
            <w:proofErr w:type="gramEnd"/>
            <w:r w:rsidRPr="00AE0422">
              <w:rPr>
                <w:rFonts w:hint="eastAsia"/>
                <w:color w:val="FF0000"/>
                <w:kern w:val="0"/>
                <w:sz w:val="20"/>
                <w:szCs w:val="20"/>
              </w:rPr>
              <w:t>总的报价比例将作为中标</w:t>
            </w:r>
            <w:r w:rsidR="009C02BC">
              <w:rPr>
                <w:rFonts w:hint="eastAsia"/>
                <w:color w:val="FF0000"/>
                <w:kern w:val="0"/>
                <w:sz w:val="20"/>
                <w:szCs w:val="20"/>
              </w:rPr>
              <w:t>与否</w:t>
            </w:r>
            <w:r w:rsidRPr="00AE0422">
              <w:rPr>
                <w:rFonts w:hint="eastAsia"/>
                <w:color w:val="FF0000"/>
                <w:kern w:val="0"/>
                <w:sz w:val="20"/>
                <w:szCs w:val="20"/>
              </w:rPr>
              <w:t>重要</w:t>
            </w:r>
            <w:proofErr w:type="gramStart"/>
            <w:r w:rsidRPr="00AE0422">
              <w:rPr>
                <w:rFonts w:hint="eastAsia"/>
                <w:color w:val="FF0000"/>
                <w:kern w:val="0"/>
                <w:sz w:val="20"/>
                <w:szCs w:val="20"/>
              </w:rPr>
              <w:t>考量</w:t>
            </w:r>
            <w:proofErr w:type="gramEnd"/>
            <w:r w:rsidRPr="00AE0422">
              <w:rPr>
                <w:rFonts w:hint="eastAsia"/>
                <w:color w:val="FF0000"/>
                <w:kern w:val="0"/>
                <w:sz w:val="20"/>
                <w:szCs w:val="20"/>
              </w:rPr>
              <w:t>因素。</w:t>
            </w:r>
          </w:p>
          <w:p w14:paraId="73A925C0" w14:textId="192247E8" w:rsidR="008A6C1C" w:rsidRDefault="00F61784">
            <w:pPr>
              <w:jc w:val="left"/>
              <w:rPr>
                <w:rFonts w:ascii="宋体" w:eastAsia="宋体" w:hAnsi="宋体" w:cs="宋体"/>
                <w:b/>
                <w:sz w:val="24"/>
                <w:szCs w:val="24"/>
              </w:rPr>
            </w:pPr>
            <w:r>
              <w:rPr>
                <w:rFonts w:ascii="宋体" w:eastAsia="宋体" w:hAnsi="宋体" w:cs="宋体" w:hint="eastAsia"/>
                <w:b/>
                <w:sz w:val="24"/>
                <w:szCs w:val="24"/>
              </w:rPr>
              <w:t>二、设备维修需求</w:t>
            </w:r>
          </w:p>
          <w:p w14:paraId="0CBF02BB" w14:textId="77777777" w:rsidR="008A6C1C" w:rsidRDefault="00F61784">
            <w:pPr>
              <w:spacing w:line="276" w:lineRule="auto"/>
              <w:ind w:firstLineChars="200" w:firstLine="420"/>
              <w:rPr>
                <w:rFonts w:ascii="宋体" w:hAnsi="宋体" w:cs="宋体"/>
                <w:color w:val="000000"/>
                <w:kern w:val="0"/>
                <w:szCs w:val="21"/>
              </w:rPr>
            </w:pPr>
            <w:r>
              <w:rPr>
                <w:rFonts w:ascii="宋体" w:hAnsi="宋体" w:cs="宋体" w:hint="eastAsia"/>
                <w:color w:val="000000"/>
                <w:kern w:val="0"/>
                <w:szCs w:val="21"/>
              </w:rPr>
              <w:t>1.院方设备维修服务以实际下单为准，报价方提供的配件必须为原厂原装正品，并且在保质期内的产品和配件，报价方提供的维护报告和报价单将作为院方按需给予报价方结算的依据。</w:t>
            </w:r>
          </w:p>
          <w:p w14:paraId="4EA0C6B7" w14:textId="77777777" w:rsidR="0004607A" w:rsidRDefault="00F61784" w:rsidP="0004607A">
            <w:pPr>
              <w:spacing w:line="276" w:lineRule="auto"/>
              <w:ind w:firstLineChars="171" w:firstLine="359"/>
              <w:rPr>
                <w:rFonts w:ascii="宋体" w:hAnsi="宋体" w:cs="宋体"/>
                <w:color w:val="000000"/>
                <w:kern w:val="0"/>
                <w:szCs w:val="21"/>
              </w:rPr>
            </w:pPr>
            <w:r>
              <w:rPr>
                <w:rFonts w:ascii="宋体" w:hAnsi="宋体" w:cs="宋体" w:hint="eastAsia"/>
                <w:color w:val="000000"/>
                <w:kern w:val="0"/>
                <w:szCs w:val="21"/>
              </w:rPr>
              <w:t>2.在服务期内院方总的结算金额不得超过本项目的成交</w:t>
            </w:r>
            <w:r w:rsidR="0004607A">
              <w:rPr>
                <w:rFonts w:ascii="宋体" w:hAnsi="宋体" w:cs="宋体" w:hint="eastAsia"/>
                <w:color w:val="000000"/>
                <w:kern w:val="0"/>
                <w:szCs w:val="21"/>
              </w:rPr>
              <w:t>总</w:t>
            </w:r>
            <w:r>
              <w:rPr>
                <w:rFonts w:ascii="宋体" w:hAnsi="宋体" w:cs="宋体" w:hint="eastAsia"/>
                <w:color w:val="000000"/>
                <w:kern w:val="0"/>
                <w:szCs w:val="21"/>
              </w:rPr>
              <w:t>金额，具体以院方实际发生维修保养记录为准，未使用金额部分不予结算。</w:t>
            </w:r>
          </w:p>
          <w:p w14:paraId="77D2F9C9" w14:textId="02E15263" w:rsidR="0004607A" w:rsidRPr="0004607A" w:rsidRDefault="0004607A" w:rsidP="0004607A">
            <w:pPr>
              <w:spacing w:line="276" w:lineRule="auto"/>
              <w:ind w:firstLineChars="171" w:firstLine="359"/>
              <w:rPr>
                <w:rFonts w:ascii="宋体" w:hAnsi="宋体" w:cs="宋体"/>
                <w:color w:val="000000"/>
                <w:kern w:val="0"/>
                <w:szCs w:val="21"/>
              </w:rPr>
            </w:pPr>
            <w:r>
              <w:rPr>
                <w:rFonts w:ascii="宋体" w:hAnsi="宋体" w:cs="宋体" w:hint="eastAsia"/>
                <w:color w:val="000000"/>
                <w:kern w:val="0"/>
                <w:szCs w:val="21"/>
              </w:rPr>
              <w:t>3.</w:t>
            </w:r>
            <w:r>
              <w:rPr>
                <w:rFonts w:ascii="宋体" w:eastAsia="宋体" w:hAnsi="宋体" w:cs="宋体" w:hint="eastAsia"/>
                <w:color w:val="000000"/>
                <w:kern w:val="0"/>
                <w:szCs w:val="21"/>
              </w:rPr>
              <w:t>根据医院</w:t>
            </w:r>
            <w:r w:rsidRPr="0004607A">
              <w:rPr>
                <w:rFonts w:ascii="宋体" w:eastAsia="宋体" w:hAnsi="宋体" w:cs="宋体" w:hint="eastAsia"/>
                <w:color w:val="000000"/>
                <w:kern w:val="0"/>
                <w:szCs w:val="21"/>
              </w:rPr>
              <w:t>中心机房核心设备</w:t>
            </w:r>
            <w:r>
              <w:rPr>
                <w:rFonts w:ascii="宋体" w:eastAsia="宋体" w:hAnsi="宋体" w:cs="宋体" w:hint="eastAsia"/>
                <w:color w:val="000000"/>
                <w:kern w:val="0"/>
                <w:szCs w:val="21"/>
              </w:rPr>
              <w:t>（详见“现有设备清单”）故障情况，按需开展维修及调试服务，每次维修所需费用，按设备实际故障情况报价，经医院确认后开展维修，每次维修完成后提供《设备维修报告》。</w:t>
            </w:r>
          </w:p>
          <w:p w14:paraId="0ABD45E9" w14:textId="70E56E73" w:rsidR="008A6C1C" w:rsidRDefault="0004607A">
            <w:pPr>
              <w:spacing w:line="276" w:lineRule="auto"/>
              <w:ind w:firstLineChars="171" w:firstLine="359"/>
              <w:rPr>
                <w:rFonts w:ascii="宋体" w:eastAsia="宋体" w:hAnsi="宋体" w:cs="宋体"/>
                <w:b/>
                <w:sz w:val="24"/>
                <w:szCs w:val="24"/>
              </w:rPr>
            </w:pPr>
            <w:r>
              <w:rPr>
                <w:rFonts w:ascii="宋体" w:hAnsi="宋体" w:cs="宋体" w:hint="eastAsia"/>
                <w:color w:val="000000"/>
                <w:kern w:val="0"/>
                <w:szCs w:val="21"/>
              </w:rPr>
              <w:t>4</w:t>
            </w:r>
            <w:r w:rsidR="00F61784">
              <w:rPr>
                <w:rFonts w:ascii="宋体" w:hAnsi="宋体" w:cs="宋体" w:hint="eastAsia"/>
                <w:color w:val="000000"/>
                <w:kern w:val="0"/>
                <w:szCs w:val="21"/>
              </w:rPr>
              <w:t>.每次巡检、设备故障维修和保养，须出具巡检报告或设备维修保养检测报告以及报价单，经院方信息管理部门确认后方可进行维修保养或更换，每次巡检或设备维修保养后需有详细的维修保养记录交由医院进行归档。</w:t>
            </w:r>
          </w:p>
          <w:p w14:paraId="66E62126" w14:textId="77777777" w:rsidR="008A6C1C" w:rsidRDefault="00F61784">
            <w:pPr>
              <w:jc w:val="left"/>
              <w:rPr>
                <w:rFonts w:ascii="宋体" w:eastAsia="宋体" w:hAnsi="宋体" w:cs="宋体"/>
                <w:b/>
                <w:sz w:val="24"/>
                <w:szCs w:val="24"/>
              </w:rPr>
            </w:pPr>
            <w:r>
              <w:rPr>
                <w:rFonts w:ascii="宋体" w:eastAsia="宋体" w:hAnsi="宋体" w:cs="宋体" w:hint="eastAsia"/>
                <w:b/>
                <w:sz w:val="24"/>
                <w:szCs w:val="24"/>
              </w:rPr>
              <w:t>三、服务人员要求</w:t>
            </w:r>
          </w:p>
          <w:p w14:paraId="1EFD44A2" w14:textId="77777777" w:rsidR="008A6C1C" w:rsidRDefault="00F61784">
            <w:pPr>
              <w:widowControl/>
              <w:spacing w:line="276" w:lineRule="auto"/>
              <w:ind w:firstLineChars="200" w:firstLine="420"/>
              <w:jc w:val="left"/>
              <w:rPr>
                <w:rFonts w:ascii="宋体" w:eastAsia="宋体" w:hAnsi="宋体"/>
                <w:kern w:val="0"/>
                <w:szCs w:val="21"/>
              </w:rPr>
            </w:pPr>
            <w:r>
              <w:rPr>
                <w:rFonts w:ascii="宋体" w:eastAsia="宋体" w:hAnsi="宋体" w:hint="eastAsia"/>
                <w:kern w:val="0"/>
                <w:szCs w:val="21"/>
              </w:rPr>
              <w:t>至少提供一名技术工程师参与本项目全程服务，指派的人员需熟悉操作系统，包括但不限于Windows、Linux以及</w:t>
            </w:r>
            <w:proofErr w:type="gramStart"/>
            <w:r>
              <w:rPr>
                <w:rFonts w:ascii="宋体" w:eastAsia="宋体" w:hAnsi="宋体" w:hint="eastAsia"/>
                <w:kern w:val="0"/>
                <w:szCs w:val="21"/>
              </w:rPr>
              <w:t>国产信创</w:t>
            </w:r>
            <w:proofErr w:type="gramEnd"/>
            <w:r>
              <w:rPr>
                <w:rFonts w:ascii="宋体" w:eastAsia="宋体" w:hAnsi="宋体" w:hint="eastAsia"/>
                <w:kern w:val="0"/>
                <w:szCs w:val="21"/>
              </w:rPr>
              <w:t>操作系统（统信UOS、中标麒麟、</w:t>
            </w:r>
            <w:proofErr w:type="spellStart"/>
            <w:r>
              <w:rPr>
                <w:rFonts w:ascii="宋体" w:eastAsia="宋体" w:hAnsi="宋体" w:hint="eastAsia"/>
                <w:kern w:val="0"/>
                <w:szCs w:val="21"/>
              </w:rPr>
              <w:t>openeluer</w:t>
            </w:r>
            <w:proofErr w:type="spellEnd"/>
            <w:r>
              <w:rPr>
                <w:rFonts w:ascii="宋体" w:eastAsia="宋体" w:hAnsi="宋体" w:hint="eastAsia"/>
                <w:kern w:val="0"/>
                <w:szCs w:val="21"/>
              </w:rPr>
              <w:t>等）等操作系统，VMWARE、</w:t>
            </w:r>
            <w:proofErr w:type="spellStart"/>
            <w:r>
              <w:rPr>
                <w:rFonts w:ascii="宋体" w:eastAsia="宋体" w:hAnsi="宋体" w:hint="eastAsia"/>
                <w:kern w:val="0"/>
                <w:szCs w:val="21"/>
              </w:rPr>
              <w:t>FusionCompute</w:t>
            </w:r>
            <w:proofErr w:type="spellEnd"/>
            <w:r>
              <w:rPr>
                <w:rFonts w:ascii="宋体" w:eastAsia="宋体" w:hAnsi="宋体" w:hint="eastAsia"/>
                <w:kern w:val="0"/>
                <w:szCs w:val="21"/>
              </w:rPr>
              <w:t>、深信服等虚拟化平台，网络设备，FC SAN存储系统等。能</w:t>
            </w:r>
            <w:proofErr w:type="gramStart"/>
            <w:r>
              <w:rPr>
                <w:rFonts w:ascii="宋体" w:eastAsia="宋体" w:hAnsi="宋体" w:hint="eastAsia"/>
                <w:kern w:val="0"/>
                <w:szCs w:val="21"/>
              </w:rPr>
              <w:t>承医院</w:t>
            </w:r>
            <w:proofErr w:type="gramEnd"/>
            <w:r>
              <w:rPr>
                <w:rFonts w:ascii="宋体" w:eastAsia="宋体" w:hAnsi="宋体" w:hint="eastAsia"/>
                <w:kern w:val="0"/>
                <w:szCs w:val="21"/>
              </w:rPr>
              <w:t>在用的服务器、超融合平台、存储设备的系统软件和应用软件的安装配置工作。</w:t>
            </w:r>
          </w:p>
          <w:p w14:paraId="7885DAE4" w14:textId="77777777" w:rsidR="008A6C1C" w:rsidRDefault="00F61784">
            <w:pPr>
              <w:spacing w:line="276" w:lineRule="auto"/>
              <w:jc w:val="left"/>
              <w:rPr>
                <w:rFonts w:ascii="宋体" w:eastAsia="宋体" w:hAnsi="宋体" w:cs="宋体"/>
                <w:b/>
                <w:sz w:val="24"/>
                <w:szCs w:val="24"/>
              </w:rPr>
            </w:pPr>
            <w:r>
              <w:rPr>
                <w:rFonts w:ascii="宋体" w:eastAsia="宋体" w:hAnsi="宋体" w:cs="宋体" w:hint="eastAsia"/>
                <w:b/>
                <w:sz w:val="24"/>
                <w:szCs w:val="24"/>
              </w:rPr>
              <w:t>四、服务成果与考核要求</w:t>
            </w:r>
          </w:p>
          <w:p w14:paraId="34A4C21F" w14:textId="77777777" w:rsidR="008A6C1C" w:rsidRDefault="00F61784">
            <w:pPr>
              <w:spacing w:line="276" w:lineRule="auto"/>
              <w:ind w:firstLineChars="200" w:firstLine="420"/>
              <w:rPr>
                <w:rFonts w:ascii="宋体" w:hAnsi="宋体" w:cs="宋体"/>
                <w:color w:val="000000"/>
                <w:kern w:val="0"/>
                <w:szCs w:val="21"/>
              </w:rPr>
            </w:pPr>
            <w:r>
              <w:rPr>
                <w:rFonts w:ascii="宋体" w:hAnsi="宋体" w:cs="宋体" w:hint="eastAsia"/>
                <w:color w:val="000000"/>
                <w:kern w:val="0"/>
                <w:szCs w:val="21"/>
              </w:rPr>
              <w:t>1.根据本项目的实际情况提供完整、详细、切实可行的项目维护计划，保证维护服务能够保质保量完成，提供所有机房和楼层网络设备的详细配置清单、设备连接信息汇总表、设备机柜物理位置图等技术资料。</w:t>
            </w:r>
          </w:p>
          <w:p w14:paraId="1E0066CD" w14:textId="77777777" w:rsidR="008A6C1C" w:rsidRDefault="00F61784">
            <w:pPr>
              <w:spacing w:line="276" w:lineRule="auto"/>
              <w:ind w:firstLineChars="200" w:firstLine="420"/>
              <w:rPr>
                <w:rFonts w:ascii="宋体" w:hAnsi="宋体" w:cs="宋体"/>
                <w:color w:val="000000"/>
                <w:kern w:val="0"/>
                <w:szCs w:val="21"/>
              </w:rPr>
            </w:pPr>
            <w:r>
              <w:rPr>
                <w:rFonts w:ascii="宋体" w:hAnsi="宋体" w:cs="宋体" w:hint="eastAsia"/>
                <w:color w:val="000000"/>
                <w:kern w:val="0"/>
                <w:szCs w:val="21"/>
              </w:rPr>
              <w:t>2.《项目报告》必须完全符合计算机信息系统工程及安全防范系统国家和行业的有关技术规范要求，重点对医院的敏感和涉密数据进行安全管理，不得以任何方式泄露相关医院信息数据。</w:t>
            </w:r>
          </w:p>
          <w:p w14:paraId="7722CD13" w14:textId="6CE5CB4A" w:rsidR="008A6C1C" w:rsidRDefault="00F61784">
            <w:pPr>
              <w:spacing w:line="276" w:lineRule="auto"/>
              <w:jc w:val="left"/>
              <w:rPr>
                <w:rFonts w:ascii="宋体" w:eastAsia="宋体" w:hAnsi="宋体" w:cs="宋体"/>
                <w:b/>
                <w:sz w:val="24"/>
                <w:szCs w:val="24"/>
              </w:rPr>
            </w:pPr>
            <w:r>
              <w:rPr>
                <w:rFonts w:ascii="宋体" w:eastAsia="宋体" w:hAnsi="宋体" w:cs="宋体" w:hint="eastAsia"/>
                <w:b/>
                <w:sz w:val="24"/>
                <w:szCs w:val="24"/>
              </w:rPr>
              <w:t>五、</w:t>
            </w:r>
            <w:r w:rsidR="0004607A">
              <w:rPr>
                <w:rFonts w:ascii="宋体" w:eastAsia="宋体" w:hAnsi="宋体" w:cs="宋体" w:hint="eastAsia"/>
                <w:b/>
                <w:sz w:val="24"/>
                <w:szCs w:val="24"/>
              </w:rPr>
              <w:t>现有</w:t>
            </w:r>
            <w:r>
              <w:rPr>
                <w:rFonts w:ascii="宋体" w:eastAsia="宋体" w:hAnsi="宋体" w:cs="宋体" w:hint="eastAsia"/>
                <w:b/>
                <w:sz w:val="24"/>
                <w:szCs w:val="24"/>
              </w:rPr>
              <w:t>设备清单</w:t>
            </w:r>
          </w:p>
          <w:tbl>
            <w:tblPr>
              <w:tblW w:w="9860" w:type="dxa"/>
              <w:tblLayout w:type="fixed"/>
              <w:tblLook w:val="04A0" w:firstRow="1" w:lastRow="0" w:firstColumn="1" w:lastColumn="0" w:noHBand="0" w:noVBand="1"/>
            </w:tblPr>
            <w:tblGrid>
              <w:gridCol w:w="700"/>
              <w:gridCol w:w="2740"/>
              <w:gridCol w:w="4160"/>
              <w:gridCol w:w="1180"/>
              <w:gridCol w:w="1080"/>
            </w:tblGrid>
            <w:tr w:rsidR="008A6C1C" w14:paraId="2546FFA1" w14:textId="77777777" w:rsidTr="00A72139">
              <w:trPr>
                <w:trHeight w:val="40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0DE7D" w14:textId="77777777" w:rsidR="008A6C1C" w:rsidRDefault="00F61784">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序号</w:t>
                  </w:r>
                </w:p>
              </w:tc>
              <w:tc>
                <w:tcPr>
                  <w:tcW w:w="2740" w:type="dxa"/>
                  <w:tcBorders>
                    <w:top w:val="single" w:sz="4" w:space="0" w:color="auto"/>
                    <w:left w:val="nil"/>
                    <w:bottom w:val="single" w:sz="4" w:space="0" w:color="auto"/>
                    <w:right w:val="single" w:sz="4" w:space="0" w:color="auto"/>
                  </w:tcBorders>
                  <w:shd w:val="clear" w:color="auto" w:fill="auto"/>
                  <w:vAlign w:val="center"/>
                </w:tcPr>
                <w:p w14:paraId="5C826B23" w14:textId="77777777" w:rsidR="008A6C1C" w:rsidRDefault="00F61784">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设备用途</w:t>
                  </w:r>
                </w:p>
              </w:tc>
              <w:tc>
                <w:tcPr>
                  <w:tcW w:w="4160" w:type="dxa"/>
                  <w:tcBorders>
                    <w:top w:val="single" w:sz="4" w:space="0" w:color="auto"/>
                    <w:left w:val="nil"/>
                    <w:bottom w:val="single" w:sz="4" w:space="0" w:color="auto"/>
                    <w:right w:val="single" w:sz="4" w:space="0" w:color="auto"/>
                  </w:tcBorders>
                  <w:shd w:val="clear" w:color="auto" w:fill="auto"/>
                  <w:vAlign w:val="center"/>
                </w:tcPr>
                <w:p w14:paraId="3913EAD6" w14:textId="77777777" w:rsidR="008A6C1C" w:rsidRDefault="00F61784">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设备型号</w:t>
                  </w:r>
                </w:p>
              </w:tc>
              <w:tc>
                <w:tcPr>
                  <w:tcW w:w="1180" w:type="dxa"/>
                  <w:tcBorders>
                    <w:top w:val="single" w:sz="4" w:space="0" w:color="auto"/>
                    <w:left w:val="nil"/>
                    <w:bottom w:val="single" w:sz="4" w:space="0" w:color="auto"/>
                    <w:right w:val="single" w:sz="4" w:space="0" w:color="auto"/>
                  </w:tcBorders>
                  <w:shd w:val="clear" w:color="auto" w:fill="auto"/>
                  <w:noWrap/>
                  <w:vAlign w:val="center"/>
                </w:tcPr>
                <w:p w14:paraId="61ED13C4" w14:textId="77777777" w:rsidR="008A6C1C" w:rsidRDefault="00F61784">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设备数量</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5F16CC7" w14:textId="77777777" w:rsidR="008A6C1C" w:rsidRDefault="00F61784">
                  <w:pPr>
                    <w:widowControl/>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保修状态</w:t>
                  </w:r>
                </w:p>
              </w:tc>
            </w:tr>
            <w:tr w:rsidR="008A6C1C" w14:paraId="3B2E7218" w14:textId="77777777" w:rsidTr="00A72139">
              <w:trPr>
                <w:trHeight w:val="270"/>
              </w:trPr>
              <w:tc>
                <w:tcPr>
                  <w:tcW w:w="9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CBD0080" w14:textId="77777777" w:rsidR="008A6C1C" w:rsidRDefault="00F61784">
                  <w:pPr>
                    <w:widowControl/>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1、网络设备</w:t>
                  </w:r>
                </w:p>
              </w:tc>
            </w:tr>
            <w:tr w:rsidR="008A6C1C" w14:paraId="43C76A22"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F8B9C9F"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2740" w:type="dxa"/>
                  <w:tcBorders>
                    <w:top w:val="nil"/>
                    <w:left w:val="nil"/>
                    <w:bottom w:val="single" w:sz="4" w:space="0" w:color="auto"/>
                    <w:right w:val="single" w:sz="4" w:space="0" w:color="auto"/>
                  </w:tcBorders>
                  <w:shd w:val="clear" w:color="auto" w:fill="auto"/>
                  <w:vAlign w:val="center"/>
                </w:tcPr>
                <w:p w14:paraId="135828A4"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业务</w:t>
                  </w:r>
                  <w:proofErr w:type="gramStart"/>
                  <w:r>
                    <w:rPr>
                      <w:rFonts w:ascii="宋体" w:eastAsia="宋体" w:hAnsi="宋体" w:cs="宋体" w:hint="eastAsia"/>
                      <w:color w:val="000000"/>
                      <w:kern w:val="0"/>
                      <w:szCs w:val="21"/>
                    </w:rPr>
                    <w:t>网核心</w:t>
                  </w:r>
                  <w:proofErr w:type="gramEnd"/>
                  <w:r>
                    <w:rPr>
                      <w:rFonts w:ascii="宋体" w:eastAsia="宋体" w:hAnsi="宋体" w:cs="宋体" w:hint="eastAsia"/>
                      <w:color w:val="000000"/>
                      <w:kern w:val="0"/>
                      <w:szCs w:val="21"/>
                    </w:rPr>
                    <w:t>交换机</w:t>
                  </w:r>
                </w:p>
              </w:tc>
              <w:tc>
                <w:tcPr>
                  <w:tcW w:w="4160" w:type="dxa"/>
                  <w:tcBorders>
                    <w:top w:val="nil"/>
                    <w:left w:val="nil"/>
                    <w:bottom w:val="single" w:sz="4" w:space="0" w:color="auto"/>
                    <w:right w:val="single" w:sz="4" w:space="0" w:color="auto"/>
                  </w:tcBorders>
                  <w:shd w:val="clear" w:color="auto" w:fill="auto"/>
                  <w:vAlign w:val="center"/>
                </w:tcPr>
                <w:p w14:paraId="004A41DA"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H3C 10510</w:t>
                  </w:r>
                </w:p>
              </w:tc>
              <w:tc>
                <w:tcPr>
                  <w:tcW w:w="1180" w:type="dxa"/>
                  <w:tcBorders>
                    <w:top w:val="nil"/>
                    <w:left w:val="nil"/>
                    <w:bottom w:val="single" w:sz="4" w:space="0" w:color="auto"/>
                    <w:right w:val="single" w:sz="4" w:space="0" w:color="auto"/>
                  </w:tcBorders>
                  <w:shd w:val="clear" w:color="auto" w:fill="auto"/>
                  <w:noWrap/>
                  <w:vAlign w:val="center"/>
                </w:tcPr>
                <w:p w14:paraId="16C17798"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c>
                <w:tcPr>
                  <w:tcW w:w="1080" w:type="dxa"/>
                  <w:tcBorders>
                    <w:top w:val="nil"/>
                    <w:left w:val="nil"/>
                    <w:bottom w:val="single" w:sz="4" w:space="0" w:color="auto"/>
                    <w:right w:val="single" w:sz="4" w:space="0" w:color="auto"/>
                  </w:tcBorders>
                  <w:shd w:val="clear" w:color="auto" w:fill="auto"/>
                  <w:noWrap/>
                  <w:vAlign w:val="center"/>
                </w:tcPr>
                <w:p w14:paraId="70A78FF4"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7D4FE6F9"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79E441C"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2740" w:type="dxa"/>
                  <w:tcBorders>
                    <w:top w:val="nil"/>
                    <w:left w:val="nil"/>
                    <w:bottom w:val="single" w:sz="4" w:space="0" w:color="auto"/>
                    <w:right w:val="single" w:sz="4" w:space="0" w:color="auto"/>
                  </w:tcBorders>
                  <w:shd w:val="clear" w:color="auto" w:fill="auto"/>
                  <w:vAlign w:val="center"/>
                </w:tcPr>
                <w:p w14:paraId="6A156DF2"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专网出口交换机</w:t>
                  </w:r>
                </w:p>
              </w:tc>
              <w:tc>
                <w:tcPr>
                  <w:tcW w:w="4160" w:type="dxa"/>
                  <w:tcBorders>
                    <w:top w:val="nil"/>
                    <w:left w:val="nil"/>
                    <w:bottom w:val="single" w:sz="4" w:space="0" w:color="auto"/>
                    <w:right w:val="single" w:sz="4" w:space="0" w:color="auto"/>
                  </w:tcBorders>
                  <w:shd w:val="clear" w:color="auto" w:fill="auto"/>
                  <w:vAlign w:val="center"/>
                </w:tcPr>
                <w:p w14:paraId="4E180373"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H3C 5310-S28P-EI </w:t>
                  </w:r>
                </w:p>
              </w:tc>
              <w:tc>
                <w:tcPr>
                  <w:tcW w:w="1180" w:type="dxa"/>
                  <w:tcBorders>
                    <w:top w:val="nil"/>
                    <w:left w:val="nil"/>
                    <w:bottom w:val="single" w:sz="4" w:space="0" w:color="auto"/>
                    <w:right w:val="single" w:sz="4" w:space="0" w:color="auto"/>
                  </w:tcBorders>
                  <w:shd w:val="clear" w:color="auto" w:fill="auto"/>
                  <w:noWrap/>
                  <w:vAlign w:val="center"/>
                </w:tcPr>
                <w:p w14:paraId="24740802"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c>
                <w:tcPr>
                  <w:tcW w:w="1080" w:type="dxa"/>
                  <w:tcBorders>
                    <w:top w:val="nil"/>
                    <w:left w:val="nil"/>
                    <w:bottom w:val="single" w:sz="4" w:space="0" w:color="auto"/>
                    <w:right w:val="single" w:sz="4" w:space="0" w:color="auto"/>
                  </w:tcBorders>
                  <w:shd w:val="clear" w:color="auto" w:fill="auto"/>
                  <w:noWrap/>
                  <w:vAlign w:val="center"/>
                </w:tcPr>
                <w:p w14:paraId="55D0C4D5"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2FC8FFB2"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1BEA72F"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2740" w:type="dxa"/>
                  <w:tcBorders>
                    <w:top w:val="nil"/>
                    <w:left w:val="nil"/>
                    <w:bottom w:val="single" w:sz="4" w:space="0" w:color="auto"/>
                    <w:right w:val="single" w:sz="4" w:space="0" w:color="auto"/>
                  </w:tcBorders>
                  <w:shd w:val="clear" w:color="auto" w:fill="auto"/>
                  <w:vAlign w:val="center"/>
                </w:tcPr>
                <w:p w14:paraId="74D72CBA"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互联网出口路由器</w:t>
                  </w:r>
                </w:p>
              </w:tc>
              <w:tc>
                <w:tcPr>
                  <w:tcW w:w="4160" w:type="dxa"/>
                  <w:tcBorders>
                    <w:top w:val="nil"/>
                    <w:left w:val="nil"/>
                    <w:bottom w:val="single" w:sz="4" w:space="0" w:color="auto"/>
                    <w:right w:val="single" w:sz="4" w:space="0" w:color="auto"/>
                  </w:tcBorders>
                  <w:shd w:val="clear" w:color="auto" w:fill="auto"/>
                  <w:vAlign w:val="center"/>
                </w:tcPr>
                <w:p w14:paraId="1256637B"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H3C MSR3660</w:t>
                  </w:r>
                </w:p>
              </w:tc>
              <w:tc>
                <w:tcPr>
                  <w:tcW w:w="1180" w:type="dxa"/>
                  <w:tcBorders>
                    <w:top w:val="nil"/>
                    <w:left w:val="nil"/>
                    <w:bottom w:val="single" w:sz="4" w:space="0" w:color="auto"/>
                    <w:right w:val="single" w:sz="4" w:space="0" w:color="auto"/>
                  </w:tcBorders>
                  <w:shd w:val="clear" w:color="auto" w:fill="auto"/>
                  <w:noWrap/>
                  <w:vAlign w:val="center"/>
                </w:tcPr>
                <w:p w14:paraId="5B79C49B"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c>
                <w:tcPr>
                  <w:tcW w:w="1080" w:type="dxa"/>
                  <w:tcBorders>
                    <w:top w:val="nil"/>
                    <w:left w:val="nil"/>
                    <w:bottom w:val="single" w:sz="4" w:space="0" w:color="auto"/>
                    <w:right w:val="single" w:sz="4" w:space="0" w:color="auto"/>
                  </w:tcBorders>
                  <w:shd w:val="clear" w:color="auto" w:fill="auto"/>
                  <w:noWrap/>
                  <w:vAlign w:val="center"/>
                </w:tcPr>
                <w:p w14:paraId="5C81298B"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3CC4C3F4"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8294D50"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2740" w:type="dxa"/>
                  <w:tcBorders>
                    <w:top w:val="nil"/>
                    <w:left w:val="nil"/>
                    <w:bottom w:val="single" w:sz="4" w:space="0" w:color="auto"/>
                    <w:right w:val="single" w:sz="4" w:space="0" w:color="auto"/>
                  </w:tcBorders>
                  <w:shd w:val="clear" w:color="auto" w:fill="auto"/>
                  <w:vAlign w:val="center"/>
                </w:tcPr>
                <w:p w14:paraId="74CDE6C7"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内网服务器接入交换机</w:t>
                  </w:r>
                </w:p>
              </w:tc>
              <w:tc>
                <w:tcPr>
                  <w:tcW w:w="4160" w:type="dxa"/>
                  <w:tcBorders>
                    <w:top w:val="nil"/>
                    <w:left w:val="nil"/>
                    <w:bottom w:val="single" w:sz="4" w:space="0" w:color="auto"/>
                    <w:right w:val="single" w:sz="4" w:space="0" w:color="auto"/>
                  </w:tcBorders>
                  <w:shd w:val="clear" w:color="auto" w:fill="auto"/>
                  <w:vAlign w:val="center"/>
                </w:tcPr>
                <w:p w14:paraId="54835CCC"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H3C S5560-56C-HI  </w:t>
                  </w:r>
                </w:p>
              </w:tc>
              <w:tc>
                <w:tcPr>
                  <w:tcW w:w="1180" w:type="dxa"/>
                  <w:tcBorders>
                    <w:top w:val="nil"/>
                    <w:left w:val="nil"/>
                    <w:bottom w:val="single" w:sz="4" w:space="0" w:color="auto"/>
                    <w:right w:val="single" w:sz="4" w:space="0" w:color="auto"/>
                  </w:tcBorders>
                  <w:shd w:val="clear" w:color="auto" w:fill="auto"/>
                  <w:noWrap/>
                  <w:vAlign w:val="center"/>
                </w:tcPr>
                <w:p w14:paraId="37639D1B"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c>
                <w:tcPr>
                  <w:tcW w:w="1080" w:type="dxa"/>
                  <w:tcBorders>
                    <w:top w:val="nil"/>
                    <w:left w:val="nil"/>
                    <w:bottom w:val="single" w:sz="4" w:space="0" w:color="auto"/>
                    <w:right w:val="single" w:sz="4" w:space="0" w:color="auto"/>
                  </w:tcBorders>
                  <w:shd w:val="clear" w:color="auto" w:fill="auto"/>
                  <w:noWrap/>
                  <w:vAlign w:val="center"/>
                </w:tcPr>
                <w:p w14:paraId="61475A67"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7DECB82E"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FA85B11"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2740" w:type="dxa"/>
                  <w:tcBorders>
                    <w:top w:val="nil"/>
                    <w:left w:val="nil"/>
                    <w:bottom w:val="single" w:sz="4" w:space="0" w:color="auto"/>
                    <w:right w:val="single" w:sz="4" w:space="0" w:color="auto"/>
                  </w:tcBorders>
                  <w:shd w:val="clear" w:color="auto" w:fill="auto"/>
                  <w:vAlign w:val="center"/>
                </w:tcPr>
                <w:p w14:paraId="7958EABB"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DMZ区服务器接入交换机</w:t>
                  </w:r>
                </w:p>
              </w:tc>
              <w:tc>
                <w:tcPr>
                  <w:tcW w:w="4160" w:type="dxa"/>
                  <w:tcBorders>
                    <w:top w:val="nil"/>
                    <w:left w:val="nil"/>
                    <w:bottom w:val="single" w:sz="4" w:space="0" w:color="auto"/>
                    <w:right w:val="single" w:sz="4" w:space="0" w:color="auto"/>
                  </w:tcBorders>
                  <w:shd w:val="clear" w:color="auto" w:fill="auto"/>
                  <w:vAlign w:val="center"/>
                </w:tcPr>
                <w:p w14:paraId="5B9F2386"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H3C S5560-32C-HI   </w:t>
                  </w:r>
                </w:p>
              </w:tc>
              <w:tc>
                <w:tcPr>
                  <w:tcW w:w="1180" w:type="dxa"/>
                  <w:tcBorders>
                    <w:top w:val="nil"/>
                    <w:left w:val="nil"/>
                    <w:bottom w:val="single" w:sz="4" w:space="0" w:color="auto"/>
                    <w:right w:val="single" w:sz="4" w:space="0" w:color="auto"/>
                  </w:tcBorders>
                  <w:shd w:val="clear" w:color="auto" w:fill="auto"/>
                  <w:noWrap/>
                  <w:vAlign w:val="center"/>
                </w:tcPr>
                <w:p w14:paraId="6FF133EF"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c>
                <w:tcPr>
                  <w:tcW w:w="1080" w:type="dxa"/>
                  <w:tcBorders>
                    <w:top w:val="nil"/>
                    <w:left w:val="nil"/>
                    <w:bottom w:val="single" w:sz="4" w:space="0" w:color="auto"/>
                    <w:right w:val="single" w:sz="4" w:space="0" w:color="auto"/>
                  </w:tcBorders>
                  <w:shd w:val="clear" w:color="auto" w:fill="auto"/>
                  <w:noWrap/>
                  <w:vAlign w:val="center"/>
                </w:tcPr>
                <w:p w14:paraId="42B8F1AC"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54C6872A"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D4BB211"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w:t>
                  </w:r>
                </w:p>
              </w:tc>
              <w:tc>
                <w:tcPr>
                  <w:tcW w:w="2740" w:type="dxa"/>
                  <w:tcBorders>
                    <w:top w:val="nil"/>
                    <w:left w:val="nil"/>
                    <w:bottom w:val="single" w:sz="4" w:space="0" w:color="auto"/>
                    <w:right w:val="single" w:sz="4" w:space="0" w:color="auto"/>
                  </w:tcBorders>
                  <w:shd w:val="clear" w:color="auto" w:fill="auto"/>
                  <w:vAlign w:val="center"/>
                </w:tcPr>
                <w:p w14:paraId="19F82387"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DMZ超融合存储交换机</w:t>
                  </w:r>
                </w:p>
              </w:tc>
              <w:tc>
                <w:tcPr>
                  <w:tcW w:w="4160" w:type="dxa"/>
                  <w:tcBorders>
                    <w:top w:val="nil"/>
                    <w:left w:val="nil"/>
                    <w:bottom w:val="single" w:sz="4" w:space="0" w:color="auto"/>
                    <w:right w:val="single" w:sz="4" w:space="0" w:color="auto"/>
                  </w:tcBorders>
                  <w:shd w:val="clear" w:color="auto" w:fill="auto"/>
                  <w:vAlign w:val="center"/>
                </w:tcPr>
                <w:p w14:paraId="02FFEDC6"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H3C S5560-56C-HI</w:t>
                  </w:r>
                </w:p>
              </w:tc>
              <w:tc>
                <w:tcPr>
                  <w:tcW w:w="1180" w:type="dxa"/>
                  <w:tcBorders>
                    <w:top w:val="nil"/>
                    <w:left w:val="nil"/>
                    <w:bottom w:val="single" w:sz="4" w:space="0" w:color="auto"/>
                    <w:right w:val="single" w:sz="4" w:space="0" w:color="auto"/>
                  </w:tcBorders>
                  <w:shd w:val="clear" w:color="auto" w:fill="auto"/>
                  <w:noWrap/>
                  <w:vAlign w:val="center"/>
                </w:tcPr>
                <w:p w14:paraId="2B39EFA9"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c>
                <w:tcPr>
                  <w:tcW w:w="1080" w:type="dxa"/>
                  <w:tcBorders>
                    <w:top w:val="nil"/>
                    <w:left w:val="nil"/>
                    <w:bottom w:val="single" w:sz="4" w:space="0" w:color="auto"/>
                    <w:right w:val="single" w:sz="4" w:space="0" w:color="auto"/>
                  </w:tcBorders>
                  <w:shd w:val="clear" w:color="auto" w:fill="auto"/>
                  <w:noWrap/>
                  <w:vAlign w:val="center"/>
                </w:tcPr>
                <w:p w14:paraId="50BAAC1E"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0ED00BF1"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F993EDB"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2740" w:type="dxa"/>
                  <w:tcBorders>
                    <w:top w:val="nil"/>
                    <w:left w:val="nil"/>
                    <w:bottom w:val="single" w:sz="4" w:space="0" w:color="auto"/>
                    <w:right w:val="single" w:sz="4" w:space="0" w:color="auto"/>
                  </w:tcBorders>
                  <w:shd w:val="clear" w:color="auto" w:fill="auto"/>
                  <w:vAlign w:val="center"/>
                </w:tcPr>
                <w:p w14:paraId="34B10B0A"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超融合服务器接入交换机</w:t>
                  </w:r>
                </w:p>
              </w:tc>
              <w:tc>
                <w:tcPr>
                  <w:tcW w:w="4160" w:type="dxa"/>
                  <w:tcBorders>
                    <w:top w:val="nil"/>
                    <w:left w:val="nil"/>
                    <w:bottom w:val="single" w:sz="4" w:space="0" w:color="auto"/>
                    <w:right w:val="single" w:sz="4" w:space="0" w:color="auto"/>
                  </w:tcBorders>
                  <w:shd w:val="clear" w:color="auto" w:fill="auto"/>
                  <w:vAlign w:val="center"/>
                </w:tcPr>
                <w:p w14:paraId="7948F712"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H3C S6520-56C-HI</w:t>
                  </w:r>
                </w:p>
              </w:tc>
              <w:tc>
                <w:tcPr>
                  <w:tcW w:w="1180" w:type="dxa"/>
                  <w:tcBorders>
                    <w:top w:val="nil"/>
                    <w:left w:val="nil"/>
                    <w:bottom w:val="single" w:sz="4" w:space="0" w:color="auto"/>
                    <w:right w:val="single" w:sz="4" w:space="0" w:color="auto"/>
                  </w:tcBorders>
                  <w:shd w:val="clear" w:color="auto" w:fill="auto"/>
                  <w:noWrap/>
                  <w:vAlign w:val="center"/>
                </w:tcPr>
                <w:p w14:paraId="41B1185F"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c>
                <w:tcPr>
                  <w:tcW w:w="1080" w:type="dxa"/>
                  <w:tcBorders>
                    <w:top w:val="nil"/>
                    <w:left w:val="nil"/>
                    <w:bottom w:val="single" w:sz="4" w:space="0" w:color="auto"/>
                    <w:right w:val="single" w:sz="4" w:space="0" w:color="auto"/>
                  </w:tcBorders>
                  <w:shd w:val="clear" w:color="auto" w:fill="auto"/>
                  <w:noWrap/>
                  <w:vAlign w:val="center"/>
                </w:tcPr>
                <w:p w14:paraId="5D85E929"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31C8C051"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972456E"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8</w:t>
                  </w:r>
                </w:p>
              </w:tc>
              <w:tc>
                <w:tcPr>
                  <w:tcW w:w="2740" w:type="dxa"/>
                  <w:tcBorders>
                    <w:top w:val="nil"/>
                    <w:left w:val="nil"/>
                    <w:bottom w:val="single" w:sz="4" w:space="0" w:color="auto"/>
                    <w:right w:val="single" w:sz="4" w:space="0" w:color="auto"/>
                  </w:tcBorders>
                  <w:shd w:val="clear" w:color="auto" w:fill="auto"/>
                  <w:vAlign w:val="center"/>
                </w:tcPr>
                <w:p w14:paraId="1A7ABB24"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智能网核心交换机</w:t>
                  </w:r>
                </w:p>
              </w:tc>
              <w:tc>
                <w:tcPr>
                  <w:tcW w:w="4160" w:type="dxa"/>
                  <w:tcBorders>
                    <w:top w:val="nil"/>
                    <w:left w:val="nil"/>
                    <w:bottom w:val="single" w:sz="4" w:space="0" w:color="auto"/>
                    <w:right w:val="single" w:sz="4" w:space="0" w:color="auto"/>
                  </w:tcBorders>
                  <w:shd w:val="clear" w:color="auto" w:fill="auto"/>
                  <w:vAlign w:val="center"/>
                </w:tcPr>
                <w:p w14:paraId="0B6D8604"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H3C S7503E </w:t>
                  </w:r>
                </w:p>
              </w:tc>
              <w:tc>
                <w:tcPr>
                  <w:tcW w:w="1180" w:type="dxa"/>
                  <w:tcBorders>
                    <w:top w:val="nil"/>
                    <w:left w:val="nil"/>
                    <w:bottom w:val="single" w:sz="4" w:space="0" w:color="auto"/>
                    <w:right w:val="single" w:sz="4" w:space="0" w:color="auto"/>
                  </w:tcBorders>
                  <w:shd w:val="clear" w:color="auto" w:fill="auto"/>
                  <w:noWrap/>
                  <w:vAlign w:val="center"/>
                </w:tcPr>
                <w:p w14:paraId="1D07B969"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14773B36"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29283ADB"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C62E5B7"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2740" w:type="dxa"/>
                  <w:tcBorders>
                    <w:top w:val="nil"/>
                    <w:left w:val="nil"/>
                    <w:bottom w:val="single" w:sz="4" w:space="0" w:color="auto"/>
                    <w:right w:val="single" w:sz="4" w:space="0" w:color="auto"/>
                  </w:tcBorders>
                  <w:shd w:val="clear" w:color="auto" w:fill="auto"/>
                  <w:vAlign w:val="center"/>
                </w:tcPr>
                <w:p w14:paraId="2050B5DC"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负1F弱电井接入交换机</w:t>
                  </w:r>
                </w:p>
              </w:tc>
              <w:tc>
                <w:tcPr>
                  <w:tcW w:w="4160" w:type="dxa"/>
                  <w:tcBorders>
                    <w:top w:val="nil"/>
                    <w:left w:val="nil"/>
                    <w:bottom w:val="single" w:sz="4" w:space="0" w:color="auto"/>
                    <w:right w:val="single" w:sz="4" w:space="0" w:color="auto"/>
                  </w:tcBorders>
                  <w:shd w:val="clear" w:color="auto" w:fill="auto"/>
                  <w:vAlign w:val="center"/>
                </w:tcPr>
                <w:p w14:paraId="4567A18D"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H3C S5130S-10P-EI</w:t>
                  </w:r>
                </w:p>
              </w:tc>
              <w:tc>
                <w:tcPr>
                  <w:tcW w:w="1180" w:type="dxa"/>
                  <w:tcBorders>
                    <w:top w:val="nil"/>
                    <w:left w:val="nil"/>
                    <w:bottom w:val="single" w:sz="4" w:space="0" w:color="auto"/>
                    <w:right w:val="single" w:sz="4" w:space="0" w:color="auto"/>
                  </w:tcBorders>
                  <w:shd w:val="clear" w:color="auto" w:fill="auto"/>
                  <w:noWrap/>
                  <w:vAlign w:val="center"/>
                </w:tcPr>
                <w:p w14:paraId="39EA5EA6"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4AA79855"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4BF2009B"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CDDA4A2"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2740" w:type="dxa"/>
                  <w:tcBorders>
                    <w:top w:val="nil"/>
                    <w:left w:val="nil"/>
                    <w:bottom w:val="single" w:sz="4" w:space="0" w:color="auto"/>
                    <w:right w:val="single" w:sz="4" w:space="0" w:color="auto"/>
                  </w:tcBorders>
                  <w:shd w:val="clear" w:color="auto" w:fill="auto"/>
                  <w:vAlign w:val="center"/>
                </w:tcPr>
                <w:p w14:paraId="2DC0C3FC"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食堂接入交换机</w:t>
                  </w:r>
                </w:p>
              </w:tc>
              <w:tc>
                <w:tcPr>
                  <w:tcW w:w="4160" w:type="dxa"/>
                  <w:tcBorders>
                    <w:top w:val="nil"/>
                    <w:left w:val="nil"/>
                    <w:bottom w:val="single" w:sz="4" w:space="0" w:color="auto"/>
                    <w:right w:val="single" w:sz="4" w:space="0" w:color="auto"/>
                  </w:tcBorders>
                  <w:shd w:val="clear" w:color="auto" w:fill="auto"/>
                  <w:vAlign w:val="center"/>
                </w:tcPr>
                <w:p w14:paraId="4065D106"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H3C S5130S-10P-HPWR-EI</w:t>
                  </w:r>
                </w:p>
              </w:tc>
              <w:tc>
                <w:tcPr>
                  <w:tcW w:w="1180" w:type="dxa"/>
                  <w:tcBorders>
                    <w:top w:val="nil"/>
                    <w:left w:val="nil"/>
                    <w:bottom w:val="single" w:sz="4" w:space="0" w:color="auto"/>
                    <w:right w:val="single" w:sz="4" w:space="0" w:color="auto"/>
                  </w:tcBorders>
                  <w:shd w:val="clear" w:color="auto" w:fill="auto"/>
                  <w:noWrap/>
                  <w:vAlign w:val="center"/>
                </w:tcPr>
                <w:p w14:paraId="6FC5EDC2"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2CD9924C"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4FDE5E61"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AD79B27"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11</w:t>
                  </w:r>
                </w:p>
              </w:tc>
              <w:tc>
                <w:tcPr>
                  <w:tcW w:w="2740" w:type="dxa"/>
                  <w:tcBorders>
                    <w:top w:val="nil"/>
                    <w:left w:val="nil"/>
                    <w:bottom w:val="single" w:sz="4" w:space="0" w:color="auto"/>
                    <w:right w:val="single" w:sz="4" w:space="0" w:color="auto"/>
                  </w:tcBorders>
                  <w:shd w:val="clear" w:color="auto" w:fill="auto"/>
                  <w:vAlign w:val="center"/>
                </w:tcPr>
                <w:p w14:paraId="2A535747"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弱电井52口POE交换机</w:t>
                  </w:r>
                </w:p>
              </w:tc>
              <w:tc>
                <w:tcPr>
                  <w:tcW w:w="4160" w:type="dxa"/>
                  <w:tcBorders>
                    <w:top w:val="nil"/>
                    <w:left w:val="nil"/>
                    <w:bottom w:val="single" w:sz="4" w:space="0" w:color="auto"/>
                    <w:right w:val="single" w:sz="4" w:space="0" w:color="auto"/>
                  </w:tcBorders>
                  <w:shd w:val="clear" w:color="auto" w:fill="auto"/>
                  <w:vAlign w:val="center"/>
                </w:tcPr>
                <w:p w14:paraId="505FBD6E"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H3C S5130S-52P-PWR-EI</w:t>
                  </w:r>
                </w:p>
              </w:tc>
              <w:tc>
                <w:tcPr>
                  <w:tcW w:w="1180" w:type="dxa"/>
                  <w:tcBorders>
                    <w:top w:val="nil"/>
                    <w:left w:val="nil"/>
                    <w:bottom w:val="single" w:sz="4" w:space="0" w:color="auto"/>
                    <w:right w:val="single" w:sz="4" w:space="0" w:color="auto"/>
                  </w:tcBorders>
                  <w:shd w:val="clear" w:color="auto" w:fill="auto"/>
                  <w:noWrap/>
                  <w:vAlign w:val="center"/>
                </w:tcPr>
                <w:p w14:paraId="2F3C343B"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9台</w:t>
                  </w:r>
                </w:p>
              </w:tc>
              <w:tc>
                <w:tcPr>
                  <w:tcW w:w="1080" w:type="dxa"/>
                  <w:tcBorders>
                    <w:top w:val="nil"/>
                    <w:left w:val="nil"/>
                    <w:bottom w:val="single" w:sz="4" w:space="0" w:color="auto"/>
                    <w:right w:val="single" w:sz="4" w:space="0" w:color="auto"/>
                  </w:tcBorders>
                  <w:shd w:val="clear" w:color="auto" w:fill="auto"/>
                  <w:noWrap/>
                  <w:vAlign w:val="center"/>
                </w:tcPr>
                <w:p w14:paraId="1469B773"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4DCFDC7D"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8779F3F"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12</w:t>
                  </w:r>
                </w:p>
              </w:tc>
              <w:tc>
                <w:tcPr>
                  <w:tcW w:w="2740" w:type="dxa"/>
                  <w:tcBorders>
                    <w:top w:val="nil"/>
                    <w:left w:val="nil"/>
                    <w:bottom w:val="single" w:sz="4" w:space="0" w:color="auto"/>
                    <w:right w:val="single" w:sz="4" w:space="0" w:color="auto"/>
                  </w:tcBorders>
                  <w:shd w:val="clear" w:color="auto" w:fill="auto"/>
                  <w:vAlign w:val="center"/>
                </w:tcPr>
                <w:p w14:paraId="6B95036B"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弱电井28口POE交换机</w:t>
                  </w:r>
                </w:p>
              </w:tc>
              <w:tc>
                <w:tcPr>
                  <w:tcW w:w="4160" w:type="dxa"/>
                  <w:tcBorders>
                    <w:top w:val="nil"/>
                    <w:left w:val="nil"/>
                    <w:bottom w:val="single" w:sz="4" w:space="0" w:color="auto"/>
                    <w:right w:val="single" w:sz="4" w:space="0" w:color="auto"/>
                  </w:tcBorders>
                  <w:shd w:val="clear" w:color="auto" w:fill="auto"/>
                  <w:vAlign w:val="center"/>
                </w:tcPr>
                <w:p w14:paraId="091615F0"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H3C S5130S-28S-PWR-HI</w:t>
                  </w:r>
                </w:p>
              </w:tc>
              <w:tc>
                <w:tcPr>
                  <w:tcW w:w="1180" w:type="dxa"/>
                  <w:tcBorders>
                    <w:top w:val="nil"/>
                    <w:left w:val="nil"/>
                    <w:bottom w:val="single" w:sz="4" w:space="0" w:color="auto"/>
                    <w:right w:val="single" w:sz="4" w:space="0" w:color="auto"/>
                  </w:tcBorders>
                  <w:shd w:val="clear" w:color="auto" w:fill="auto"/>
                  <w:noWrap/>
                  <w:vAlign w:val="center"/>
                </w:tcPr>
                <w:p w14:paraId="74DA7D4E"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5台</w:t>
                  </w:r>
                </w:p>
              </w:tc>
              <w:tc>
                <w:tcPr>
                  <w:tcW w:w="1080" w:type="dxa"/>
                  <w:tcBorders>
                    <w:top w:val="nil"/>
                    <w:left w:val="nil"/>
                    <w:bottom w:val="single" w:sz="4" w:space="0" w:color="auto"/>
                    <w:right w:val="single" w:sz="4" w:space="0" w:color="auto"/>
                  </w:tcBorders>
                  <w:shd w:val="clear" w:color="auto" w:fill="auto"/>
                  <w:noWrap/>
                  <w:vAlign w:val="center"/>
                </w:tcPr>
                <w:p w14:paraId="68C5775B"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08645D51"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D2524E2"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13</w:t>
                  </w:r>
                </w:p>
              </w:tc>
              <w:tc>
                <w:tcPr>
                  <w:tcW w:w="2740" w:type="dxa"/>
                  <w:tcBorders>
                    <w:top w:val="nil"/>
                    <w:left w:val="nil"/>
                    <w:bottom w:val="single" w:sz="4" w:space="0" w:color="auto"/>
                    <w:right w:val="single" w:sz="4" w:space="0" w:color="auto"/>
                  </w:tcBorders>
                  <w:shd w:val="clear" w:color="auto" w:fill="auto"/>
                  <w:vAlign w:val="center"/>
                </w:tcPr>
                <w:p w14:paraId="252259EC"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弱电井28口接入交换机</w:t>
                  </w:r>
                </w:p>
              </w:tc>
              <w:tc>
                <w:tcPr>
                  <w:tcW w:w="4160" w:type="dxa"/>
                  <w:tcBorders>
                    <w:top w:val="nil"/>
                    <w:left w:val="nil"/>
                    <w:bottom w:val="single" w:sz="4" w:space="0" w:color="auto"/>
                    <w:right w:val="single" w:sz="4" w:space="0" w:color="auto"/>
                  </w:tcBorders>
                  <w:shd w:val="clear" w:color="auto" w:fill="auto"/>
                  <w:vAlign w:val="center"/>
                </w:tcPr>
                <w:p w14:paraId="6F73A606"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H3C S5130S-28S-HI</w:t>
                  </w:r>
                </w:p>
              </w:tc>
              <w:tc>
                <w:tcPr>
                  <w:tcW w:w="1180" w:type="dxa"/>
                  <w:tcBorders>
                    <w:top w:val="nil"/>
                    <w:left w:val="nil"/>
                    <w:bottom w:val="single" w:sz="4" w:space="0" w:color="auto"/>
                    <w:right w:val="single" w:sz="4" w:space="0" w:color="auto"/>
                  </w:tcBorders>
                  <w:shd w:val="clear" w:color="auto" w:fill="auto"/>
                  <w:noWrap/>
                  <w:vAlign w:val="center"/>
                </w:tcPr>
                <w:p w14:paraId="58D88A96"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8台</w:t>
                  </w:r>
                </w:p>
              </w:tc>
              <w:tc>
                <w:tcPr>
                  <w:tcW w:w="1080" w:type="dxa"/>
                  <w:tcBorders>
                    <w:top w:val="nil"/>
                    <w:left w:val="nil"/>
                    <w:bottom w:val="single" w:sz="4" w:space="0" w:color="auto"/>
                    <w:right w:val="single" w:sz="4" w:space="0" w:color="auto"/>
                  </w:tcBorders>
                  <w:shd w:val="clear" w:color="auto" w:fill="auto"/>
                  <w:noWrap/>
                  <w:vAlign w:val="center"/>
                </w:tcPr>
                <w:p w14:paraId="3F31A18C"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2DF9C81C"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2D997C5"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14</w:t>
                  </w:r>
                </w:p>
              </w:tc>
              <w:tc>
                <w:tcPr>
                  <w:tcW w:w="2740" w:type="dxa"/>
                  <w:tcBorders>
                    <w:top w:val="nil"/>
                    <w:left w:val="nil"/>
                    <w:bottom w:val="single" w:sz="4" w:space="0" w:color="auto"/>
                    <w:right w:val="single" w:sz="4" w:space="0" w:color="auto"/>
                  </w:tcBorders>
                  <w:shd w:val="clear" w:color="auto" w:fill="auto"/>
                  <w:vAlign w:val="center"/>
                </w:tcPr>
                <w:p w14:paraId="402BD1AE"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弱电井28口接入交换机</w:t>
                  </w:r>
                </w:p>
              </w:tc>
              <w:tc>
                <w:tcPr>
                  <w:tcW w:w="4160" w:type="dxa"/>
                  <w:tcBorders>
                    <w:top w:val="nil"/>
                    <w:left w:val="nil"/>
                    <w:bottom w:val="single" w:sz="4" w:space="0" w:color="auto"/>
                    <w:right w:val="single" w:sz="4" w:space="0" w:color="auto"/>
                  </w:tcBorders>
                  <w:shd w:val="clear" w:color="auto" w:fill="auto"/>
                  <w:vAlign w:val="center"/>
                </w:tcPr>
                <w:p w14:paraId="25BE3B4E"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H3C S5130S-28P-EI</w:t>
                  </w:r>
                </w:p>
              </w:tc>
              <w:tc>
                <w:tcPr>
                  <w:tcW w:w="1180" w:type="dxa"/>
                  <w:tcBorders>
                    <w:top w:val="nil"/>
                    <w:left w:val="nil"/>
                    <w:bottom w:val="single" w:sz="4" w:space="0" w:color="auto"/>
                    <w:right w:val="single" w:sz="4" w:space="0" w:color="auto"/>
                  </w:tcBorders>
                  <w:shd w:val="clear" w:color="auto" w:fill="auto"/>
                  <w:noWrap/>
                  <w:vAlign w:val="center"/>
                </w:tcPr>
                <w:p w14:paraId="0217B506"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10台</w:t>
                  </w:r>
                </w:p>
              </w:tc>
              <w:tc>
                <w:tcPr>
                  <w:tcW w:w="1080" w:type="dxa"/>
                  <w:tcBorders>
                    <w:top w:val="nil"/>
                    <w:left w:val="nil"/>
                    <w:bottom w:val="single" w:sz="4" w:space="0" w:color="auto"/>
                    <w:right w:val="single" w:sz="4" w:space="0" w:color="auto"/>
                  </w:tcBorders>
                  <w:shd w:val="clear" w:color="auto" w:fill="auto"/>
                  <w:noWrap/>
                  <w:vAlign w:val="center"/>
                </w:tcPr>
                <w:p w14:paraId="5AE64208"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3723A191"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4B1D009"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15</w:t>
                  </w:r>
                </w:p>
              </w:tc>
              <w:tc>
                <w:tcPr>
                  <w:tcW w:w="2740" w:type="dxa"/>
                  <w:tcBorders>
                    <w:top w:val="nil"/>
                    <w:left w:val="nil"/>
                    <w:bottom w:val="single" w:sz="4" w:space="0" w:color="auto"/>
                    <w:right w:val="single" w:sz="4" w:space="0" w:color="auto"/>
                  </w:tcBorders>
                  <w:shd w:val="clear" w:color="auto" w:fill="auto"/>
                  <w:vAlign w:val="center"/>
                </w:tcPr>
                <w:p w14:paraId="4ECE670E"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弱电井52口接入交换机</w:t>
                  </w:r>
                </w:p>
              </w:tc>
              <w:tc>
                <w:tcPr>
                  <w:tcW w:w="4160" w:type="dxa"/>
                  <w:tcBorders>
                    <w:top w:val="nil"/>
                    <w:left w:val="nil"/>
                    <w:bottom w:val="single" w:sz="4" w:space="0" w:color="auto"/>
                    <w:right w:val="single" w:sz="4" w:space="0" w:color="auto"/>
                  </w:tcBorders>
                  <w:shd w:val="clear" w:color="auto" w:fill="auto"/>
                  <w:vAlign w:val="center"/>
                </w:tcPr>
                <w:p w14:paraId="36FEB8F8"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H3C S5130S-52S-HI</w:t>
                  </w:r>
                </w:p>
              </w:tc>
              <w:tc>
                <w:tcPr>
                  <w:tcW w:w="1180" w:type="dxa"/>
                  <w:tcBorders>
                    <w:top w:val="nil"/>
                    <w:left w:val="nil"/>
                    <w:bottom w:val="single" w:sz="4" w:space="0" w:color="auto"/>
                    <w:right w:val="single" w:sz="4" w:space="0" w:color="auto"/>
                  </w:tcBorders>
                  <w:shd w:val="clear" w:color="auto" w:fill="auto"/>
                  <w:noWrap/>
                  <w:vAlign w:val="center"/>
                </w:tcPr>
                <w:p w14:paraId="657CD8DC"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13台</w:t>
                  </w:r>
                </w:p>
              </w:tc>
              <w:tc>
                <w:tcPr>
                  <w:tcW w:w="1080" w:type="dxa"/>
                  <w:tcBorders>
                    <w:top w:val="nil"/>
                    <w:left w:val="nil"/>
                    <w:bottom w:val="single" w:sz="4" w:space="0" w:color="auto"/>
                    <w:right w:val="single" w:sz="4" w:space="0" w:color="auto"/>
                  </w:tcBorders>
                  <w:shd w:val="clear" w:color="auto" w:fill="auto"/>
                  <w:noWrap/>
                  <w:vAlign w:val="center"/>
                </w:tcPr>
                <w:p w14:paraId="038027A4"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1D2847DE" w14:textId="77777777" w:rsidTr="00A72139">
              <w:trPr>
                <w:trHeight w:val="270"/>
              </w:trPr>
              <w:tc>
                <w:tcPr>
                  <w:tcW w:w="9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44E3F25" w14:textId="77777777" w:rsidR="008A6C1C" w:rsidRDefault="00F61784">
                  <w:pPr>
                    <w:widowControl/>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2、网络安全设备</w:t>
                  </w:r>
                </w:p>
              </w:tc>
            </w:tr>
            <w:tr w:rsidR="008A6C1C" w14:paraId="39D88F3D"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B99B519"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2740" w:type="dxa"/>
                  <w:tcBorders>
                    <w:top w:val="nil"/>
                    <w:left w:val="nil"/>
                    <w:bottom w:val="single" w:sz="4" w:space="0" w:color="auto"/>
                    <w:right w:val="single" w:sz="4" w:space="0" w:color="auto"/>
                  </w:tcBorders>
                  <w:shd w:val="clear" w:color="auto" w:fill="auto"/>
                  <w:vAlign w:val="center"/>
                </w:tcPr>
                <w:p w14:paraId="15872766"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上网行为管理系统</w:t>
                  </w:r>
                </w:p>
              </w:tc>
              <w:tc>
                <w:tcPr>
                  <w:tcW w:w="4160" w:type="dxa"/>
                  <w:tcBorders>
                    <w:top w:val="nil"/>
                    <w:left w:val="nil"/>
                    <w:bottom w:val="single" w:sz="4" w:space="0" w:color="auto"/>
                    <w:right w:val="single" w:sz="4" w:space="0" w:color="auto"/>
                  </w:tcBorders>
                  <w:shd w:val="clear" w:color="auto" w:fill="auto"/>
                  <w:vAlign w:val="center"/>
                </w:tcPr>
                <w:p w14:paraId="3C83CEBE"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深信服 AC-1000-F620</w:t>
                  </w:r>
                </w:p>
              </w:tc>
              <w:tc>
                <w:tcPr>
                  <w:tcW w:w="1180" w:type="dxa"/>
                  <w:tcBorders>
                    <w:top w:val="nil"/>
                    <w:left w:val="nil"/>
                    <w:bottom w:val="single" w:sz="4" w:space="0" w:color="auto"/>
                    <w:right w:val="single" w:sz="4" w:space="0" w:color="auto"/>
                  </w:tcBorders>
                  <w:shd w:val="clear" w:color="auto" w:fill="auto"/>
                  <w:noWrap/>
                  <w:vAlign w:val="center"/>
                </w:tcPr>
                <w:p w14:paraId="5CE7130A"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c>
                <w:tcPr>
                  <w:tcW w:w="1080" w:type="dxa"/>
                  <w:tcBorders>
                    <w:top w:val="nil"/>
                    <w:left w:val="nil"/>
                    <w:bottom w:val="single" w:sz="4" w:space="0" w:color="auto"/>
                    <w:right w:val="single" w:sz="4" w:space="0" w:color="auto"/>
                  </w:tcBorders>
                  <w:shd w:val="clear" w:color="auto" w:fill="auto"/>
                  <w:noWrap/>
                  <w:vAlign w:val="center"/>
                </w:tcPr>
                <w:p w14:paraId="5A19E341"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775752F1"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97C9A9B"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2740" w:type="dxa"/>
                  <w:tcBorders>
                    <w:top w:val="nil"/>
                    <w:left w:val="nil"/>
                    <w:bottom w:val="single" w:sz="4" w:space="0" w:color="auto"/>
                    <w:right w:val="single" w:sz="4" w:space="0" w:color="auto"/>
                  </w:tcBorders>
                  <w:shd w:val="clear" w:color="auto" w:fill="auto"/>
                  <w:vAlign w:val="center"/>
                </w:tcPr>
                <w:p w14:paraId="35FD0127"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互联网出口防火墙</w:t>
                  </w:r>
                </w:p>
              </w:tc>
              <w:tc>
                <w:tcPr>
                  <w:tcW w:w="4160" w:type="dxa"/>
                  <w:tcBorders>
                    <w:top w:val="nil"/>
                    <w:left w:val="nil"/>
                    <w:bottom w:val="single" w:sz="4" w:space="0" w:color="auto"/>
                    <w:right w:val="single" w:sz="4" w:space="0" w:color="auto"/>
                  </w:tcBorders>
                  <w:shd w:val="clear" w:color="auto" w:fill="auto"/>
                  <w:vAlign w:val="center"/>
                </w:tcPr>
                <w:p w14:paraId="766C74B7"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奇安信 NSG5000-GT25M</w:t>
                  </w:r>
                </w:p>
              </w:tc>
              <w:tc>
                <w:tcPr>
                  <w:tcW w:w="1180" w:type="dxa"/>
                  <w:tcBorders>
                    <w:top w:val="nil"/>
                    <w:left w:val="nil"/>
                    <w:bottom w:val="single" w:sz="4" w:space="0" w:color="auto"/>
                    <w:right w:val="single" w:sz="4" w:space="0" w:color="auto"/>
                  </w:tcBorders>
                  <w:shd w:val="clear" w:color="auto" w:fill="auto"/>
                  <w:noWrap/>
                  <w:vAlign w:val="center"/>
                </w:tcPr>
                <w:p w14:paraId="125BAD1B"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c>
                <w:tcPr>
                  <w:tcW w:w="1080" w:type="dxa"/>
                  <w:tcBorders>
                    <w:top w:val="nil"/>
                    <w:left w:val="nil"/>
                    <w:bottom w:val="single" w:sz="4" w:space="0" w:color="auto"/>
                    <w:right w:val="single" w:sz="4" w:space="0" w:color="auto"/>
                  </w:tcBorders>
                  <w:shd w:val="clear" w:color="auto" w:fill="auto"/>
                  <w:noWrap/>
                  <w:vAlign w:val="center"/>
                </w:tcPr>
                <w:p w14:paraId="324759F6"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6615C449"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8597F9C"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2740" w:type="dxa"/>
                  <w:tcBorders>
                    <w:top w:val="nil"/>
                    <w:left w:val="nil"/>
                    <w:bottom w:val="single" w:sz="4" w:space="0" w:color="auto"/>
                    <w:right w:val="single" w:sz="4" w:space="0" w:color="auto"/>
                  </w:tcBorders>
                  <w:shd w:val="clear" w:color="auto" w:fill="auto"/>
                  <w:vAlign w:val="center"/>
                </w:tcPr>
                <w:p w14:paraId="234A8480"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网络负载均衡系统</w:t>
                  </w:r>
                </w:p>
              </w:tc>
              <w:tc>
                <w:tcPr>
                  <w:tcW w:w="4160" w:type="dxa"/>
                  <w:tcBorders>
                    <w:top w:val="nil"/>
                    <w:left w:val="nil"/>
                    <w:bottom w:val="single" w:sz="4" w:space="0" w:color="auto"/>
                    <w:right w:val="single" w:sz="4" w:space="0" w:color="auto"/>
                  </w:tcBorders>
                  <w:shd w:val="clear" w:color="auto" w:fill="auto"/>
                  <w:vAlign w:val="center"/>
                </w:tcPr>
                <w:p w14:paraId="7C1AC110"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深信服 AD-1000-E640-P </w:t>
                  </w:r>
                </w:p>
              </w:tc>
              <w:tc>
                <w:tcPr>
                  <w:tcW w:w="1180" w:type="dxa"/>
                  <w:tcBorders>
                    <w:top w:val="nil"/>
                    <w:left w:val="nil"/>
                    <w:bottom w:val="single" w:sz="4" w:space="0" w:color="auto"/>
                    <w:right w:val="single" w:sz="4" w:space="0" w:color="auto"/>
                  </w:tcBorders>
                  <w:shd w:val="clear" w:color="auto" w:fill="auto"/>
                  <w:noWrap/>
                  <w:vAlign w:val="center"/>
                </w:tcPr>
                <w:p w14:paraId="5C508481"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c>
                <w:tcPr>
                  <w:tcW w:w="1080" w:type="dxa"/>
                  <w:tcBorders>
                    <w:top w:val="nil"/>
                    <w:left w:val="nil"/>
                    <w:bottom w:val="single" w:sz="4" w:space="0" w:color="auto"/>
                    <w:right w:val="single" w:sz="4" w:space="0" w:color="auto"/>
                  </w:tcBorders>
                  <w:shd w:val="clear" w:color="auto" w:fill="auto"/>
                  <w:noWrap/>
                  <w:vAlign w:val="center"/>
                </w:tcPr>
                <w:p w14:paraId="6C65B42D"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68FD2E74"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DCED85A"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2740" w:type="dxa"/>
                  <w:tcBorders>
                    <w:top w:val="nil"/>
                    <w:left w:val="nil"/>
                    <w:bottom w:val="single" w:sz="4" w:space="0" w:color="auto"/>
                    <w:right w:val="single" w:sz="4" w:space="0" w:color="auto"/>
                  </w:tcBorders>
                  <w:shd w:val="clear" w:color="auto" w:fill="auto"/>
                  <w:vAlign w:val="center"/>
                </w:tcPr>
                <w:p w14:paraId="3A451423"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网页防篡改系统</w:t>
                  </w:r>
                </w:p>
              </w:tc>
              <w:tc>
                <w:tcPr>
                  <w:tcW w:w="4160" w:type="dxa"/>
                  <w:tcBorders>
                    <w:top w:val="nil"/>
                    <w:left w:val="nil"/>
                    <w:bottom w:val="single" w:sz="4" w:space="0" w:color="auto"/>
                    <w:right w:val="single" w:sz="4" w:space="0" w:color="auto"/>
                  </w:tcBorders>
                  <w:shd w:val="clear" w:color="auto" w:fill="auto"/>
                  <w:vAlign w:val="center"/>
                </w:tcPr>
                <w:p w14:paraId="7416FF29"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深信服 WAF-1000-DA00</w:t>
                  </w:r>
                </w:p>
              </w:tc>
              <w:tc>
                <w:tcPr>
                  <w:tcW w:w="1180" w:type="dxa"/>
                  <w:tcBorders>
                    <w:top w:val="nil"/>
                    <w:left w:val="nil"/>
                    <w:bottom w:val="single" w:sz="4" w:space="0" w:color="auto"/>
                    <w:right w:val="single" w:sz="4" w:space="0" w:color="auto"/>
                  </w:tcBorders>
                  <w:shd w:val="clear" w:color="auto" w:fill="auto"/>
                  <w:noWrap/>
                  <w:vAlign w:val="center"/>
                </w:tcPr>
                <w:p w14:paraId="1BC34ECE"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32695C3E"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131C5274"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74B5275"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2740" w:type="dxa"/>
                  <w:tcBorders>
                    <w:top w:val="nil"/>
                    <w:left w:val="nil"/>
                    <w:bottom w:val="single" w:sz="4" w:space="0" w:color="auto"/>
                    <w:right w:val="single" w:sz="4" w:space="0" w:color="auto"/>
                  </w:tcBorders>
                  <w:shd w:val="clear" w:color="auto" w:fill="auto"/>
                  <w:vAlign w:val="center"/>
                </w:tcPr>
                <w:p w14:paraId="5995F99E"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内</w:t>
                  </w:r>
                  <w:proofErr w:type="gramStart"/>
                  <w:r>
                    <w:rPr>
                      <w:rFonts w:ascii="宋体" w:eastAsia="宋体" w:hAnsi="宋体" w:cs="宋体" w:hint="eastAsia"/>
                      <w:color w:val="000000"/>
                      <w:kern w:val="0"/>
                      <w:szCs w:val="21"/>
                    </w:rPr>
                    <w:t>网数据</w:t>
                  </w:r>
                  <w:proofErr w:type="gramEnd"/>
                  <w:r>
                    <w:rPr>
                      <w:rFonts w:ascii="宋体" w:eastAsia="宋体" w:hAnsi="宋体" w:cs="宋体" w:hint="eastAsia"/>
                      <w:color w:val="000000"/>
                      <w:kern w:val="0"/>
                      <w:szCs w:val="21"/>
                    </w:rPr>
                    <w:t>中心防火墙</w:t>
                  </w:r>
                </w:p>
              </w:tc>
              <w:tc>
                <w:tcPr>
                  <w:tcW w:w="4160" w:type="dxa"/>
                  <w:tcBorders>
                    <w:top w:val="nil"/>
                    <w:left w:val="nil"/>
                    <w:bottom w:val="single" w:sz="4" w:space="0" w:color="auto"/>
                    <w:right w:val="single" w:sz="4" w:space="0" w:color="auto"/>
                  </w:tcBorders>
                  <w:shd w:val="clear" w:color="auto" w:fill="auto"/>
                  <w:vAlign w:val="center"/>
                </w:tcPr>
                <w:p w14:paraId="31352ABD"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奇安信 NSG5000-GT25M</w:t>
                  </w:r>
                </w:p>
              </w:tc>
              <w:tc>
                <w:tcPr>
                  <w:tcW w:w="1180" w:type="dxa"/>
                  <w:tcBorders>
                    <w:top w:val="nil"/>
                    <w:left w:val="nil"/>
                    <w:bottom w:val="single" w:sz="4" w:space="0" w:color="auto"/>
                    <w:right w:val="single" w:sz="4" w:space="0" w:color="auto"/>
                  </w:tcBorders>
                  <w:shd w:val="clear" w:color="auto" w:fill="auto"/>
                  <w:noWrap/>
                  <w:vAlign w:val="center"/>
                </w:tcPr>
                <w:p w14:paraId="06FB71F8"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c>
                <w:tcPr>
                  <w:tcW w:w="1080" w:type="dxa"/>
                  <w:tcBorders>
                    <w:top w:val="nil"/>
                    <w:left w:val="nil"/>
                    <w:bottom w:val="single" w:sz="4" w:space="0" w:color="auto"/>
                    <w:right w:val="single" w:sz="4" w:space="0" w:color="auto"/>
                  </w:tcBorders>
                  <w:shd w:val="clear" w:color="auto" w:fill="auto"/>
                  <w:noWrap/>
                  <w:vAlign w:val="center"/>
                </w:tcPr>
                <w:p w14:paraId="51767E14"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218DB281"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9D311D9"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w:t>
                  </w:r>
                </w:p>
              </w:tc>
              <w:tc>
                <w:tcPr>
                  <w:tcW w:w="2740" w:type="dxa"/>
                  <w:tcBorders>
                    <w:top w:val="nil"/>
                    <w:left w:val="nil"/>
                    <w:bottom w:val="single" w:sz="4" w:space="0" w:color="auto"/>
                    <w:right w:val="single" w:sz="4" w:space="0" w:color="auto"/>
                  </w:tcBorders>
                  <w:shd w:val="clear" w:color="auto" w:fill="auto"/>
                  <w:vAlign w:val="center"/>
                </w:tcPr>
                <w:p w14:paraId="32D7BC9B"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外网SSLVPN设备</w:t>
                  </w:r>
                </w:p>
              </w:tc>
              <w:tc>
                <w:tcPr>
                  <w:tcW w:w="4160" w:type="dxa"/>
                  <w:tcBorders>
                    <w:top w:val="nil"/>
                    <w:left w:val="nil"/>
                    <w:bottom w:val="single" w:sz="4" w:space="0" w:color="auto"/>
                    <w:right w:val="single" w:sz="4" w:space="0" w:color="auto"/>
                  </w:tcBorders>
                  <w:shd w:val="clear" w:color="auto" w:fill="auto"/>
                  <w:vAlign w:val="center"/>
                </w:tcPr>
                <w:p w14:paraId="52210CEF"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深信服 VPN-1000-B400</w:t>
                  </w:r>
                </w:p>
              </w:tc>
              <w:tc>
                <w:tcPr>
                  <w:tcW w:w="1180" w:type="dxa"/>
                  <w:tcBorders>
                    <w:top w:val="nil"/>
                    <w:left w:val="nil"/>
                    <w:bottom w:val="single" w:sz="4" w:space="0" w:color="auto"/>
                    <w:right w:val="single" w:sz="4" w:space="0" w:color="auto"/>
                  </w:tcBorders>
                  <w:shd w:val="clear" w:color="auto" w:fill="auto"/>
                  <w:noWrap/>
                  <w:vAlign w:val="center"/>
                </w:tcPr>
                <w:p w14:paraId="7934A3DA"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556DDEAF"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70A83A96"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975D405"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2740" w:type="dxa"/>
                  <w:tcBorders>
                    <w:top w:val="nil"/>
                    <w:left w:val="nil"/>
                    <w:bottom w:val="single" w:sz="4" w:space="0" w:color="auto"/>
                    <w:right w:val="single" w:sz="4" w:space="0" w:color="auto"/>
                  </w:tcBorders>
                  <w:shd w:val="clear" w:color="auto" w:fill="auto"/>
                  <w:vAlign w:val="center"/>
                </w:tcPr>
                <w:p w14:paraId="71D7B937"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网络准入系统</w:t>
                  </w:r>
                </w:p>
              </w:tc>
              <w:tc>
                <w:tcPr>
                  <w:tcW w:w="4160" w:type="dxa"/>
                  <w:tcBorders>
                    <w:top w:val="nil"/>
                    <w:left w:val="nil"/>
                    <w:bottom w:val="single" w:sz="4" w:space="0" w:color="auto"/>
                    <w:right w:val="single" w:sz="4" w:space="0" w:color="auto"/>
                  </w:tcBorders>
                  <w:shd w:val="clear" w:color="auto" w:fill="auto"/>
                  <w:vAlign w:val="center"/>
                </w:tcPr>
                <w:p w14:paraId="0D4E7DE2"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天擎360网络安全准入系统</w:t>
                  </w:r>
                </w:p>
              </w:tc>
              <w:tc>
                <w:tcPr>
                  <w:tcW w:w="1180" w:type="dxa"/>
                  <w:tcBorders>
                    <w:top w:val="nil"/>
                    <w:left w:val="nil"/>
                    <w:bottom w:val="single" w:sz="4" w:space="0" w:color="auto"/>
                    <w:right w:val="single" w:sz="4" w:space="0" w:color="auto"/>
                  </w:tcBorders>
                  <w:shd w:val="clear" w:color="auto" w:fill="auto"/>
                  <w:noWrap/>
                  <w:vAlign w:val="center"/>
                </w:tcPr>
                <w:p w14:paraId="5F7EEDF5"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34AD3DF1"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4CD961D5"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81E8DF4"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8</w:t>
                  </w:r>
                </w:p>
              </w:tc>
              <w:tc>
                <w:tcPr>
                  <w:tcW w:w="2740" w:type="dxa"/>
                  <w:tcBorders>
                    <w:top w:val="nil"/>
                    <w:left w:val="nil"/>
                    <w:bottom w:val="single" w:sz="4" w:space="0" w:color="auto"/>
                    <w:right w:val="single" w:sz="4" w:space="0" w:color="auto"/>
                  </w:tcBorders>
                  <w:shd w:val="clear" w:color="auto" w:fill="auto"/>
                  <w:vAlign w:val="center"/>
                </w:tcPr>
                <w:p w14:paraId="5FAF4CB6" w14:textId="77777777" w:rsidR="008A6C1C" w:rsidRDefault="00F61784">
                  <w:pPr>
                    <w:widowControl/>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等保一体</w:t>
                  </w:r>
                  <w:proofErr w:type="gramEnd"/>
                  <w:r>
                    <w:rPr>
                      <w:rFonts w:ascii="宋体" w:eastAsia="宋体" w:hAnsi="宋体" w:cs="宋体" w:hint="eastAsia"/>
                      <w:color w:val="000000"/>
                      <w:kern w:val="0"/>
                      <w:szCs w:val="21"/>
                    </w:rPr>
                    <w:t>机</w:t>
                  </w:r>
                </w:p>
              </w:tc>
              <w:tc>
                <w:tcPr>
                  <w:tcW w:w="4160" w:type="dxa"/>
                  <w:tcBorders>
                    <w:top w:val="nil"/>
                    <w:left w:val="nil"/>
                    <w:bottom w:val="single" w:sz="4" w:space="0" w:color="auto"/>
                    <w:right w:val="single" w:sz="4" w:space="0" w:color="auto"/>
                  </w:tcBorders>
                  <w:shd w:val="clear" w:color="auto" w:fill="auto"/>
                  <w:vAlign w:val="center"/>
                </w:tcPr>
                <w:p w14:paraId="344E470A"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深信服SdSec1000-A600 </w:t>
                  </w:r>
                </w:p>
              </w:tc>
              <w:tc>
                <w:tcPr>
                  <w:tcW w:w="1180" w:type="dxa"/>
                  <w:tcBorders>
                    <w:top w:val="nil"/>
                    <w:left w:val="nil"/>
                    <w:bottom w:val="single" w:sz="4" w:space="0" w:color="auto"/>
                    <w:right w:val="single" w:sz="4" w:space="0" w:color="auto"/>
                  </w:tcBorders>
                  <w:shd w:val="clear" w:color="auto" w:fill="auto"/>
                  <w:noWrap/>
                  <w:vAlign w:val="center"/>
                </w:tcPr>
                <w:p w14:paraId="3FAC7EE4"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1EC0FA36"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70F5C6CF"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2BD59C0"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2740" w:type="dxa"/>
                  <w:tcBorders>
                    <w:top w:val="nil"/>
                    <w:left w:val="nil"/>
                    <w:bottom w:val="single" w:sz="4" w:space="0" w:color="auto"/>
                    <w:right w:val="single" w:sz="4" w:space="0" w:color="auto"/>
                  </w:tcBorders>
                  <w:shd w:val="clear" w:color="auto" w:fill="auto"/>
                  <w:vAlign w:val="center"/>
                </w:tcPr>
                <w:p w14:paraId="04C01958"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数据库审计系统</w:t>
                  </w:r>
                </w:p>
              </w:tc>
              <w:tc>
                <w:tcPr>
                  <w:tcW w:w="4160" w:type="dxa"/>
                  <w:tcBorders>
                    <w:top w:val="nil"/>
                    <w:left w:val="nil"/>
                    <w:bottom w:val="single" w:sz="4" w:space="0" w:color="auto"/>
                    <w:right w:val="single" w:sz="4" w:space="0" w:color="auto"/>
                  </w:tcBorders>
                  <w:shd w:val="clear" w:color="auto" w:fill="auto"/>
                  <w:vAlign w:val="center"/>
                </w:tcPr>
                <w:p w14:paraId="46ED301A"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昂</w:t>
                  </w:r>
                  <w:proofErr w:type="gramStart"/>
                  <w:r>
                    <w:rPr>
                      <w:rFonts w:ascii="宋体" w:eastAsia="宋体" w:hAnsi="宋体" w:cs="宋体" w:hint="eastAsia"/>
                      <w:color w:val="000000"/>
                      <w:kern w:val="0"/>
                      <w:szCs w:val="21"/>
                    </w:rPr>
                    <w:t>凯</w:t>
                  </w:r>
                  <w:proofErr w:type="gramEnd"/>
                  <w:r>
                    <w:rPr>
                      <w:rFonts w:ascii="宋体" w:eastAsia="宋体" w:hAnsi="宋体" w:cs="宋体" w:hint="eastAsia"/>
                      <w:color w:val="000000"/>
                      <w:kern w:val="0"/>
                      <w:szCs w:val="21"/>
                    </w:rPr>
                    <w:t>AAS3000</w:t>
                  </w:r>
                </w:p>
              </w:tc>
              <w:tc>
                <w:tcPr>
                  <w:tcW w:w="1180" w:type="dxa"/>
                  <w:tcBorders>
                    <w:top w:val="nil"/>
                    <w:left w:val="nil"/>
                    <w:bottom w:val="single" w:sz="4" w:space="0" w:color="auto"/>
                    <w:right w:val="single" w:sz="4" w:space="0" w:color="auto"/>
                  </w:tcBorders>
                  <w:shd w:val="clear" w:color="auto" w:fill="auto"/>
                  <w:noWrap/>
                  <w:vAlign w:val="center"/>
                </w:tcPr>
                <w:p w14:paraId="654A79A5"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40BFF40C"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4E88F293"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A2FBA50"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2740" w:type="dxa"/>
                  <w:tcBorders>
                    <w:top w:val="nil"/>
                    <w:left w:val="nil"/>
                    <w:bottom w:val="single" w:sz="4" w:space="0" w:color="auto"/>
                    <w:right w:val="single" w:sz="4" w:space="0" w:color="auto"/>
                  </w:tcBorders>
                  <w:shd w:val="clear" w:color="auto" w:fill="auto"/>
                  <w:vAlign w:val="center"/>
                </w:tcPr>
                <w:p w14:paraId="68DCA8B9"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电子</w:t>
                  </w:r>
                  <w:proofErr w:type="gramStart"/>
                  <w:r>
                    <w:rPr>
                      <w:rFonts w:ascii="宋体" w:eastAsia="宋体" w:hAnsi="宋体" w:cs="宋体" w:hint="eastAsia"/>
                      <w:color w:val="000000"/>
                      <w:kern w:val="0"/>
                      <w:szCs w:val="21"/>
                    </w:rPr>
                    <w:t>证数系统</w:t>
                  </w:r>
                  <w:proofErr w:type="gramEnd"/>
                </w:p>
              </w:tc>
              <w:tc>
                <w:tcPr>
                  <w:tcW w:w="4160" w:type="dxa"/>
                  <w:tcBorders>
                    <w:top w:val="nil"/>
                    <w:left w:val="nil"/>
                    <w:bottom w:val="single" w:sz="4" w:space="0" w:color="auto"/>
                    <w:right w:val="single" w:sz="4" w:space="0" w:color="auto"/>
                  </w:tcBorders>
                  <w:shd w:val="clear" w:color="auto" w:fill="auto"/>
                  <w:vAlign w:val="center"/>
                </w:tcPr>
                <w:p w14:paraId="042610D9"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北京CA证书管理服务器</w:t>
                  </w:r>
                </w:p>
              </w:tc>
              <w:tc>
                <w:tcPr>
                  <w:tcW w:w="1180" w:type="dxa"/>
                  <w:tcBorders>
                    <w:top w:val="nil"/>
                    <w:left w:val="nil"/>
                    <w:bottom w:val="single" w:sz="4" w:space="0" w:color="auto"/>
                    <w:right w:val="single" w:sz="4" w:space="0" w:color="auto"/>
                  </w:tcBorders>
                  <w:shd w:val="clear" w:color="auto" w:fill="auto"/>
                  <w:noWrap/>
                  <w:vAlign w:val="center"/>
                </w:tcPr>
                <w:p w14:paraId="6E051122"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55C4B91C"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44E3C522"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E6DC136"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w:t>
                  </w:r>
                </w:p>
              </w:tc>
              <w:tc>
                <w:tcPr>
                  <w:tcW w:w="2740" w:type="dxa"/>
                  <w:tcBorders>
                    <w:top w:val="nil"/>
                    <w:left w:val="nil"/>
                    <w:bottom w:val="single" w:sz="4" w:space="0" w:color="auto"/>
                    <w:right w:val="single" w:sz="4" w:space="0" w:color="auto"/>
                  </w:tcBorders>
                  <w:shd w:val="clear" w:color="auto" w:fill="auto"/>
                  <w:vAlign w:val="center"/>
                </w:tcPr>
                <w:p w14:paraId="5675841D"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电子</w:t>
                  </w:r>
                  <w:proofErr w:type="gramStart"/>
                  <w:r>
                    <w:rPr>
                      <w:rFonts w:ascii="宋体" w:eastAsia="宋体" w:hAnsi="宋体" w:cs="宋体" w:hint="eastAsia"/>
                      <w:color w:val="000000"/>
                      <w:kern w:val="0"/>
                      <w:szCs w:val="21"/>
                    </w:rPr>
                    <w:t>证数系统</w:t>
                  </w:r>
                  <w:proofErr w:type="gramEnd"/>
                </w:p>
              </w:tc>
              <w:tc>
                <w:tcPr>
                  <w:tcW w:w="4160" w:type="dxa"/>
                  <w:tcBorders>
                    <w:top w:val="nil"/>
                    <w:left w:val="nil"/>
                    <w:bottom w:val="single" w:sz="4" w:space="0" w:color="auto"/>
                    <w:right w:val="single" w:sz="4" w:space="0" w:color="auto"/>
                  </w:tcBorders>
                  <w:shd w:val="clear" w:color="auto" w:fill="auto"/>
                  <w:vAlign w:val="center"/>
                </w:tcPr>
                <w:p w14:paraId="05B8570E"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北京CA手信签服务器</w:t>
                  </w:r>
                </w:p>
              </w:tc>
              <w:tc>
                <w:tcPr>
                  <w:tcW w:w="1180" w:type="dxa"/>
                  <w:tcBorders>
                    <w:top w:val="nil"/>
                    <w:left w:val="nil"/>
                    <w:bottom w:val="single" w:sz="4" w:space="0" w:color="auto"/>
                    <w:right w:val="single" w:sz="4" w:space="0" w:color="auto"/>
                  </w:tcBorders>
                  <w:shd w:val="clear" w:color="auto" w:fill="auto"/>
                  <w:noWrap/>
                  <w:vAlign w:val="center"/>
                </w:tcPr>
                <w:p w14:paraId="1F8578FC"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4B0C7799"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652CB2F9"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9D4293D"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12</w:t>
                  </w:r>
                </w:p>
              </w:tc>
              <w:tc>
                <w:tcPr>
                  <w:tcW w:w="2740" w:type="dxa"/>
                  <w:tcBorders>
                    <w:top w:val="nil"/>
                    <w:left w:val="nil"/>
                    <w:bottom w:val="single" w:sz="4" w:space="0" w:color="auto"/>
                    <w:right w:val="single" w:sz="4" w:space="0" w:color="auto"/>
                  </w:tcBorders>
                  <w:shd w:val="clear" w:color="auto" w:fill="auto"/>
                  <w:vAlign w:val="center"/>
                </w:tcPr>
                <w:p w14:paraId="53FF2AC2"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电子</w:t>
                  </w:r>
                  <w:proofErr w:type="gramStart"/>
                  <w:r>
                    <w:rPr>
                      <w:rFonts w:ascii="宋体" w:eastAsia="宋体" w:hAnsi="宋体" w:cs="宋体" w:hint="eastAsia"/>
                      <w:color w:val="000000"/>
                      <w:kern w:val="0"/>
                      <w:szCs w:val="21"/>
                    </w:rPr>
                    <w:t>证数系统</w:t>
                  </w:r>
                  <w:proofErr w:type="gramEnd"/>
                </w:p>
              </w:tc>
              <w:tc>
                <w:tcPr>
                  <w:tcW w:w="4160" w:type="dxa"/>
                  <w:tcBorders>
                    <w:top w:val="nil"/>
                    <w:left w:val="nil"/>
                    <w:bottom w:val="single" w:sz="4" w:space="0" w:color="auto"/>
                    <w:right w:val="single" w:sz="4" w:space="0" w:color="auto"/>
                  </w:tcBorders>
                  <w:shd w:val="clear" w:color="auto" w:fill="auto"/>
                  <w:vAlign w:val="center"/>
                </w:tcPr>
                <w:p w14:paraId="0D885120"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北京CA签名验</w:t>
                  </w:r>
                  <w:proofErr w:type="gramStart"/>
                  <w:r>
                    <w:rPr>
                      <w:rFonts w:ascii="宋体" w:eastAsia="宋体" w:hAnsi="宋体" w:cs="宋体" w:hint="eastAsia"/>
                      <w:color w:val="000000"/>
                      <w:kern w:val="0"/>
                      <w:szCs w:val="21"/>
                    </w:rPr>
                    <w:t>签系统</w:t>
                  </w:r>
                  <w:proofErr w:type="gramEnd"/>
                </w:p>
              </w:tc>
              <w:tc>
                <w:tcPr>
                  <w:tcW w:w="1180" w:type="dxa"/>
                  <w:tcBorders>
                    <w:top w:val="nil"/>
                    <w:left w:val="nil"/>
                    <w:bottom w:val="single" w:sz="4" w:space="0" w:color="auto"/>
                    <w:right w:val="single" w:sz="4" w:space="0" w:color="auto"/>
                  </w:tcBorders>
                  <w:shd w:val="clear" w:color="auto" w:fill="auto"/>
                  <w:noWrap/>
                  <w:vAlign w:val="center"/>
                </w:tcPr>
                <w:p w14:paraId="48F59B7C"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5719E797"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43E71A2E"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04879B8"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13</w:t>
                  </w:r>
                </w:p>
              </w:tc>
              <w:tc>
                <w:tcPr>
                  <w:tcW w:w="2740" w:type="dxa"/>
                  <w:tcBorders>
                    <w:top w:val="nil"/>
                    <w:left w:val="nil"/>
                    <w:bottom w:val="single" w:sz="4" w:space="0" w:color="auto"/>
                    <w:right w:val="single" w:sz="4" w:space="0" w:color="auto"/>
                  </w:tcBorders>
                  <w:shd w:val="clear" w:color="auto" w:fill="auto"/>
                  <w:vAlign w:val="center"/>
                </w:tcPr>
                <w:p w14:paraId="21CC7349"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电子</w:t>
                  </w:r>
                  <w:proofErr w:type="gramStart"/>
                  <w:r>
                    <w:rPr>
                      <w:rFonts w:ascii="宋体" w:eastAsia="宋体" w:hAnsi="宋体" w:cs="宋体" w:hint="eastAsia"/>
                      <w:color w:val="000000"/>
                      <w:kern w:val="0"/>
                      <w:szCs w:val="21"/>
                    </w:rPr>
                    <w:t>证数系统</w:t>
                  </w:r>
                  <w:proofErr w:type="gramEnd"/>
                </w:p>
              </w:tc>
              <w:tc>
                <w:tcPr>
                  <w:tcW w:w="4160" w:type="dxa"/>
                  <w:tcBorders>
                    <w:top w:val="nil"/>
                    <w:left w:val="nil"/>
                    <w:bottom w:val="single" w:sz="4" w:space="0" w:color="auto"/>
                    <w:right w:val="single" w:sz="4" w:space="0" w:color="auto"/>
                  </w:tcBorders>
                  <w:shd w:val="clear" w:color="auto" w:fill="auto"/>
                  <w:vAlign w:val="center"/>
                </w:tcPr>
                <w:p w14:paraId="19861401"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北京CA时间</w:t>
                  </w:r>
                  <w:proofErr w:type="gramStart"/>
                  <w:r>
                    <w:rPr>
                      <w:rFonts w:ascii="宋体" w:eastAsia="宋体" w:hAnsi="宋体" w:cs="宋体" w:hint="eastAsia"/>
                      <w:color w:val="000000"/>
                      <w:kern w:val="0"/>
                      <w:szCs w:val="21"/>
                    </w:rPr>
                    <w:t>戳系统</w:t>
                  </w:r>
                  <w:proofErr w:type="gramEnd"/>
                </w:p>
              </w:tc>
              <w:tc>
                <w:tcPr>
                  <w:tcW w:w="1180" w:type="dxa"/>
                  <w:tcBorders>
                    <w:top w:val="nil"/>
                    <w:left w:val="nil"/>
                    <w:bottom w:val="single" w:sz="4" w:space="0" w:color="auto"/>
                    <w:right w:val="single" w:sz="4" w:space="0" w:color="auto"/>
                  </w:tcBorders>
                  <w:shd w:val="clear" w:color="auto" w:fill="auto"/>
                  <w:noWrap/>
                  <w:vAlign w:val="center"/>
                </w:tcPr>
                <w:p w14:paraId="5CC6171F"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6C76D8C2"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41DEAE14"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B1DE123"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14</w:t>
                  </w:r>
                </w:p>
              </w:tc>
              <w:tc>
                <w:tcPr>
                  <w:tcW w:w="2740" w:type="dxa"/>
                  <w:tcBorders>
                    <w:top w:val="nil"/>
                    <w:left w:val="nil"/>
                    <w:bottom w:val="single" w:sz="4" w:space="0" w:color="auto"/>
                    <w:right w:val="single" w:sz="4" w:space="0" w:color="auto"/>
                  </w:tcBorders>
                  <w:shd w:val="clear" w:color="auto" w:fill="auto"/>
                  <w:vAlign w:val="center"/>
                </w:tcPr>
                <w:p w14:paraId="524024D9"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电子</w:t>
                  </w:r>
                  <w:proofErr w:type="gramStart"/>
                  <w:r>
                    <w:rPr>
                      <w:rFonts w:ascii="宋体" w:eastAsia="宋体" w:hAnsi="宋体" w:cs="宋体" w:hint="eastAsia"/>
                      <w:color w:val="000000"/>
                      <w:kern w:val="0"/>
                      <w:szCs w:val="21"/>
                    </w:rPr>
                    <w:t>证数系统</w:t>
                  </w:r>
                  <w:proofErr w:type="gramEnd"/>
                </w:p>
              </w:tc>
              <w:tc>
                <w:tcPr>
                  <w:tcW w:w="4160" w:type="dxa"/>
                  <w:tcBorders>
                    <w:top w:val="nil"/>
                    <w:left w:val="nil"/>
                    <w:bottom w:val="single" w:sz="4" w:space="0" w:color="auto"/>
                    <w:right w:val="single" w:sz="4" w:space="0" w:color="auto"/>
                  </w:tcBorders>
                  <w:shd w:val="clear" w:color="auto" w:fill="auto"/>
                  <w:vAlign w:val="center"/>
                </w:tcPr>
                <w:p w14:paraId="4F0C62D5"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北京CA数据库加密与访问控制系统</w:t>
                  </w:r>
                </w:p>
              </w:tc>
              <w:tc>
                <w:tcPr>
                  <w:tcW w:w="1180" w:type="dxa"/>
                  <w:tcBorders>
                    <w:top w:val="nil"/>
                    <w:left w:val="nil"/>
                    <w:bottom w:val="single" w:sz="4" w:space="0" w:color="auto"/>
                    <w:right w:val="single" w:sz="4" w:space="0" w:color="auto"/>
                  </w:tcBorders>
                  <w:shd w:val="clear" w:color="auto" w:fill="auto"/>
                  <w:noWrap/>
                  <w:vAlign w:val="center"/>
                </w:tcPr>
                <w:p w14:paraId="143C2A37"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659FE2AB"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质保期内</w:t>
                  </w:r>
                </w:p>
              </w:tc>
            </w:tr>
            <w:tr w:rsidR="008A6C1C" w14:paraId="26111038"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52E1E89"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15</w:t>
                  </w:r>
                </w:p>
              </w:tc>
              <w:tc>
                <w:tcPr>
                  <w:tcW w:w="2740" w:type="dxa"/>
                  <w:tcBorders>
                    <w:top w:val="nil"/>
                    <w:left w:val="nil"/>
                    <w:bottom w:val="single" w:sz="4" w:space="0" w:color="auto"/>
                    <w:right w:val="single" w:sz="4" w:space="0" w:color="auto"/>
                  </w:tcBorders>
                  <w:shd w:val="clear" w:color="auto" w:fill="auto"/>
                  <w:vAlign w:val="center"/>
                </w:tcPr>
                <w:p w14:paraId="224849BE"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电子</w:t>
                  </w:r>
                  <w:proofErr w:type="gramStart"/>
                  <w:r>
                    <w:rPr>
                      <w:rFonts w:ascii="宋体" w:eastAsia="宋体" w:hAnsi="宋体" w:cs="宋体" w:hint="eastAsia"/>
                      <w:color w:val="000000"/>
                      <w:kern w:val="0"/>
                      <w:szCs w:val="21"/>
                    </w:rPr>
                    <w:t>证数系统</w:t>
                  </w:r>
                  <w:proofErr w:type="gramEnd"/>
                </w:p>
              </w:tc>
              <w:tc>
                <w:tcPr>
                  <w:tcW w:w="4160" w:type="dxa"/>
                  <w:tcBorders>
                    <w:top w:val="nil"/>
                    <w:left w:val="nil"/>
                    <w:bottom w:val="single" w:sz="4" w:space="0" w:color="auto"/>
                    <w:right w:val="single" w:sz="4" w:space="0" w:color="auto"/>
                  </w:tcBorders>
                  <w:shd w:val="clear" w:color="auto" w:fill="auto"/>
                  <w:vAlign w:val="center"/>
                </w:tcPr>
                <w:p w14:paraId="15C6F49F"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北京CA安全认证网关</w:t>
                  </w:r>
                </w:p>
              </w:tc>
              <w:tc>
                <w:tcPr>
                  <w:tcW w:w="1180" w:type="dxa"/>
                  <w:tcBorders>
                    <w:top w:val="nil"/>
                    <w:left w:val="nil"/>
                    <w:bottom w:val="single" w:sz="4" w:space="0" w:color="auto"/>
                    <w:right w:val="single" w:sz="4" w:space="0" w:color="auto"/>
                  </w:tcBorders>
                  <w:shd w:val="clear" w:color="auto" w:fill="auto"/>
                  <w:noWrap/>
                  <w:vAlign w:val="center"/>
                </w:tcPr>
                <w:p w14:paraId="335129A1"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03A7A67F"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质保期内</w:t>
                  </w:r>
                </w:p>
              </w:tc>
            </w:tr>
            <w:tr w:rsidR="008A6C1C" w14:paraId="1E0C8ACE" w14:textId="77777777" w:rsidTr="00A72139">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0E3CF3A"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16</w:t>
                  </w:r>
                </w:p>
              </w:tc>
              <w:tc>
                <w:tcPr>
                  <w:tcW w:w="2740" w:type="dxa"/>
                  <w:tcBorders>
                    <w:top w:val="nil"/>
                    <w:left w:val="nil"/>
                    <w:bottom w:val="single" w:sz="4" w:space="0" w:color="auto"/>
                    <w:right w:val="single" w:sz="4" w:space="0" w:color="auto"/>
                  </w:tcBorders>
                  <w:shd w:val="clear" w:color="auto" w:fill="auto"/>
                  <w:vAlign w:val="center"/>
                </w:tcPr>
                <w:p w14:paraId="2BFC6018"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电子</w:t>
                  </w:r>
                  <w:proofErr w:type="gramStart"/>
                  <w:r>
                    <w:rPr>
                      <w:rFonts w:ascii="宋体" w:eastAsia="宋体" w:hAnsi="宋体" w:cs="宋体" w:hint="eastAsia"/>
                      <w:color w:val="000000"/>
                      <w:kern w:val="0"/>
                      <w:szCs w:val="21"/>
                    </w:rPr>
                    <w:t>证数系统</w:t>
                  </w:r>
                  <w:proofErr w:type="gramEnd"/>
                </w:p>
              </w:tc>
              <w:tc>
                <w:tcPr>
                  <w:tcW w:w="4160" w:type="dxa"/>
                  <w:tcBorders>
                    <w:top w:val="nil"/>
                    <w:left w:val="nil"/>
                    <w:bottom w:val="single" w:sz="4" w:space="0" w:color="auto"/>
                    <w:right w:val="single" w:sz="4" w:space="0" w:color="auto"/>
                  </w:tcBorders>
                  <w:shd w:val="clear" w:color="auto" w:fill="auto"/>
                  <w:vAlign w:val="center"/>
                </w:tcPr>
                <w:p w14:paraId="5CEDA1A7" w14:textId="77777777" w:rsidR="008A6C1C" w:rsidRDefault="00F61784">
                  <w:pPr>
                    <w:widowControl/>
                    <w:spacing w:line="30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北京CA身份鉴别与数据完整性和保密性认证系统（密码机）</w:t>
                  </w:r>
                </w:p>
              </w:tc>
              <w:tc>
                <w:tcPr>
                  <w:tcW w:w="1180" w:type="dxa"/>
                  <w:tcBorders>
                    <w:top w:val="nil"/>
                    <w:left w:val="nil"/>
                    <w:bottom w:val="single" w:sz="4" w:space="0" w:color="auto"/>
                    <w:right w:val="single" w:sz="4" w:space="0" w:color="auto"/>
                  </w:tcBorders>
                  <w:shd w:val="clear" w:color="auto" w:fill="auto"/>
                  <w:noWrap/>
                  <w:vAlign w:val="center"/>
                </w:tcPr>
                <w:p w14:paraId="22BF8DE8"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19C0BAEB"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质保期内</w:t>
                  </w:r>
                </w:p>
              </w:tc>
            </w:tr>
            <w:tr w:rsidR="008A6C1C" w14:paraId="31722379"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72BECD9"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17</w:t>
                  </w:r>
                </w:p>
              </w:tc>
              <w:tc>
                <w:tcPr>
                  <w:tcW w:w="2740" w:type="dxa"/>
                  <w:tcBorders>
                    <w:top w:val="nil"/>
                    <w:left w:val="nil"/>
                    <w:bottom w:val="single" w:sz="4" w:space="0" w:color="auto"/>
                    <w:right w:val="single" w:sz="4" w:space="0" w:color="auto"/>
                  </w:tcBorders>
                  <w:shd w:val="clear" w:color="auto" w:fill="auto"/>
                  <w:vAlign w:val="center"/>
                </w:tcPr>
                <w:p w14:paraId="62EF638D"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电子</w:t>
                  </w:r>
                  <w:proofErr w:type="gramStart"/>
                  <w:r>
                    <w:rPr>
                      <w:rFonts w:ascii="宋体" w:eastAsia="宋体" w:hAnsi="宋体" w:cs="宋体" w:hint="eastAsia"/>
                      <w:color w:val="000000"/>
                      <w:kern w:val="0"/>
                      <w:szCs w:val="21"/>
                    </w:rPr>
                    <w:t>证数系统</w:t>
                  </w:r>
                  <w:proofErr w:type="gramEnd"/>
                </w:p>
              </w:tc>
              <w:tc>
                <w:tcPr>
                  <w:tcW w:w="4160" w:type="dxa"/>
                  <w:tcBorders>
                    <w:top w:val="nil"/>
                    <w:left w:val="nil"/>
                    <w:bottom w:val="single" w:sz="4" w:space="0" w:color="auto"/>
                    <w:right w:val="single" w:sz="4" w:space="0" w:color="auto"/>
                  </w:tcBorders>
                  <w:shd w:val="clear" w:color="auto" w:fill="auto"/>
                  <w:vAlign w:val="center"/>
                </w:tcPr>
                <w:p w14:paraId="5B836172"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北京CA</w:t>
                  </w:r>
                  <w:proofErr w:type="gramStart"/>
                  <w:r>
                    <w:rPr>
                      <w:rFonts w:ascii="宋体" w:eastAsia="宋体" w:hAnsi="宋体" w:cs="宋体" w:hint="eastAsia"/>
                      <w:color w:val="000000"/>
                      <w:kern w:val="0"/>
                      <w:szCs w:val="21"/>
                    </w:rPr>
                    <w:t>双因素</w:t>
                  </w:r>
                  <w:proofErr w:type="gramEnd"/>
                  <w:r>
                    <w:rPr>
                      <w:rFonts w:ascii="宋体" w:eastAsia="宋体" w:hAnsi="宋体" w:cs="宋体" w:hint="eastAsia"/>
                      <w:color w:val="000000"/>
                      <w:kern w:val="0"/>
                      <w:szCs w:val="21"/>
                    </w:rPr>
                    <w:t>认证</w:t>
                  </w:r>
                </w:p>
              </w:tc>
              <w:tc>
                <w:tcPr>
                  <w:tcW w:w="1180" w:type="dxa"/>
                  <w:tcBorders>
                    <w:top w:val="nil"/>
                    <w:left w:val="nil"/>
                    <w:bottom w:val="single" w:sz="4" w:space="0" w:color="auto"/>
                    <w:right w:val="single" w:sz="4" w:space="0" w:color="auto"/>
                  </w:tcBorders>
                  <w:shd w:val="clear" w:color="auto" w:fill="auto"/>
                  <w:noWrap/>
                  <w:vAlign w:val="center"/>
                </w:tcPr>
                <w:p w14:paraId="4ED20786"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29EFBB95"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质保期内</w:t>
                  </w:r>
                </w:p>
              </w:tc>
            </w:tr>
            <w:tr w:rsidR="008A6C1C" w14:paraId="30F6FD70"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879C09C"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18</w:t>
                  </w:r>
                </w:p>
              </w:tc>
              <w:tc>
                <w:tcPr>
                  <w:tcW w:w="2740" w:type="dxa"/>
                  <w:tcBorders>
                    <w:top w:val="nil"/>
                    <w:left w:val="nil"/>
                    <w:bottom w:val="single" w:sz="4" w:space="0" w:color="auto"/>
                    <w:right w:val="single" w:sz="4" w:space="0" w:color="auto"/>
                  </w:tcBorders>
                  <w:shd w:val="clear" w:color="auto" w:fill="auto"/>
                  <w:vAlign w:val="center"/>
                </w:tcPr>
                <w:p w14:paraId="51DE46B6"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电子</w:t>
                  </w:r>
                  <w:proofErr w:type="gramStart"/>
                  <w:r>
                    <w:rPr>
                      <w:rFonts w:ascii="宋体" w:eastAsia="宋体" w:hAnsi="宋体" w:cs="宋体" w:hint="eastAsia"/>
                      <w:color w:val="000000"/>
                      <w:kern w:val="0"/>
                      <w:szCs w:val="21"/>
                    </w:rPr>
                    <w:t>证数系统</w:t>
                  </w:r>
                  <w:proofErr w:type="gramEnd"/>
                </w:p>
              </w:tc>
              <w:tc>
                <w:tcPr>
                  <w:tcW w:w="4160" w:type="dxa"/>
                  <w:tcBorders>
                    <w:top w:val="nil"/>
                    <w:left w:val="nil"/>
                    <w:bottom w:val="single" w:sz="4" w:space="0" w:color="auto"/>
                    <w:right w:val="single" w:sz="4" w:space="0" w:color="auto"/>
                  </w:tcBorders>
                  <w:shd w:val="clear" w:color="auto" w:fill="auto"/>
                  <w:vAlign w:val="center"/>
                </w:tcPr>
                <w:p w14:paraId="74909265"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北京CA协同签名系统</w:t>
                  </w:r>
                </w:p>
              </w:tc>
              <w:tc>
                <w:tcPr>
                  <w:tcW w:w="1180" w:type="dxa"/>
                  <w:tcBorders>
                    <w:top w:val="nil"/>
                    <w:left w:val="nil"/>
                    <w:bottom w:val="single" w:sz="4" w:space="0" w:color="auto"/>
                    <w:right w:val="single" w:sz="4" w:space="0" w:color="auto"/>
                  </w:tcBorders>
                  <w:shd w:val="clear" w:color="auto" w:fill="auto"/>
                  <w:noWrap/>
                  <w:vAlign w:val="center"/>
                </w:tcPr>
                <w:p w14:paraId="3C7F831C"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5A6FCB4B"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质保期内</w:t>
                  </w:r>
                </w:p>
              </w:tc>
            </w:tr>
            <w:tr w:rsidR="008A6C1C" w14:paraId="777D001E"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68B8429"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19</w:t>
                  </w:r>
                </w:p>
              </w:tc>
              <w:tc>
                <w:tcPr>
                  <w:tcW w:w="2740" w:type="dxa"/>
                  <w:tcBorders>
                    <w:top w:val="nil"/>
                    <w:left w:val="nil"/>
                    <w:bottom w:val="single" w:sz="4" w:space="0" w:color="auto"/>
                    <w:right w:val="single" w:sz="4" w:space="0" w:color="auto"/>
                  </w:tcBorders>
                  <w:shd w:val="clear" w:color="auto" w:fill="auto"/>
                  <w:vAlign w:val="center"/>
                </w:tcPr>
                <w:p w14:paraId="100A2277"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电子</w:t>
                  </w:r>
                  <w:proofErr w:type="gramStart"/>
                  <w:r>
                    <w:rPr>
                      <w:rFonts w:ascii="宋体" w:eastAsia="宋体" w:hAnsi="宋体" w:cs="宋体" w:hint="eastAsia"/>
                      <w:color w:val="000000"/>
                      <w:kern w:val="0"/>
                      <w:szCs w:val="21"/>
                    </w:rPr>
                    <w:t>证数系统</w:t>
                  </w:r>
                  <w:proofErr w:type="gramEnd"/>
                </w:p>
              </w:tc>
              <w:tc>
                <w:tcPr>
                  <w:tcW w:w="4160" w:type="dxa"/>
                  <w:tcBorders>
                    <w:top w:val="nil"/>
                    <w:left w:val="nil"/>
                    <w:bottom w:val="single" w:sz="4" w:space="0" w:color="auto"/>
                    <w:right w:val="single" w:sz="4" w:space="0" w:color="auto"/>
                  </w:tcBorders>
                  <w:shd w:val="clear" w:color="auto" w:fill="auto"/>
                  <w:vAlign w:val="center"/>
                </w:tcPr>
                <w:p w14:paraId="7047ED07"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北京CA移动签署系统</w:t>
                  </w:r>
                </w:p>
              </w:tc>
              <w:tc>
                <w:tcPr>
                  <w:tcW w:w="1180" w:type="dxa"/>
                  <w:tcBorders>
                    <w:top w:val="nil"/>
                    <w:left w:val="nil"/>
                    <w:bottom w:val="single" w:sz="4" w:space="0" w:color="auto"/>
                    <w:right w:val="single" w:sz="4" w:space="0" w:color="auto"/>
                  </w:tcBorders>
                  <w:shd w:val="clear" w:color="auto" w:fill="auto"/>
                  <w:noWrap/>
                  <w:vAlign w:val="center"/>
                </w:tcPr>
                <w:p w14:paraId="3453C7F0"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5B2561E0"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质保期内</w:t>
                  </w:r>
                </w:p>
              </w:tc>
            </w:tr>
            <w:tr w:rsidR="008A6C1C" w14:paraId="3677E6B4"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DBE6C0C"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20</w:t>
                  </w:r>
                </w:p>
              </w:tc>
              <w:tc>
                <w:tcPr>
                  <w:tcW w:w="2740" w:type="dxa"/>
                  <w:tcBorders>
                    <w:top w:val="nil"/>
                    <w:left w:val="nil"/>
                    <w:bottom w:val="single" w:sz="4" w:space="0" w:color="auto"/>
                    <w:right w:val="single" w:sz="4" w:space="0" w:color="auto"/>
                  </w:tcBorders>
                  <w:shd w:val="clear" w:color="auto" w:fill="auto"/>
                  <w:vAlign w:val="center"/>
                </w:tcPr>
                <w:p w14:paraId="220A2614"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桌面运维管理系统</w:t>
                  </w:r>
                </w:p>
              </w:tc>
              <w:tc>
                <w:tcPr>
                  <w:tcW w:w="4160" w:type="dxa"/>
                  <w:tcBorders>
                    <w:top w:val="nil"/>
                    <w:left w:val="nil"/>
                    <w:bottom w:val="single" w:sz="4" w:space="0" w:color="auto"/>
                    <w:right w:val="single" w:sz="4" w:space="0" w:color="auto"/>
                  </w:tcBorders>
                  <w:shd w:val="clear" w:color="auto" w:fill="auto"/>
                  <w:vAlign w:val="center"/>
                </w:tcPr>
                <w:p w14:paraId="624CD56A" w14:textId="77777777" w:rsidR="008A6C1C" w:rsidRDefault="00F61784">
                  <w:pPr>
                    <w:widowControl/>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阳途桌面</w:t>
                  </w:r>
                  <w:proofErr w:type="gramEnd"/>
                  <w:r>
                    <w:rPr>
                      <w:rFonts w:ascii="宋体" w:eastAsia="宋体" w:hAnsi="宋体" w:cs="宋体" w:hint="eastAsia"/>
                      <w:color w:val="000000"/>
                      <w:kern w:val="0"/>
                      <w:szCs w:val="21"/>
                    </w:rPr>
                    <w:t>运维管理系统</w:t>
                  </w:r>
                </w:p>
              </w:tc>
              <w:tc>
                <w:tcPr>
                  <w:tcW w:w="1180" w:type="dxa"/>
                  <w:tcBorders>
                    <w:top w:val="nil"/>
                    <w:left w:val="nil"/>
                    <w:bottom w:val="single" w:sz="4" w:space="0" w:color="auto"/>
                    <w:right w:val="single" w:sz="4" w:space="0" w:color="auto"/>
                  </w:tcBorders>
                  <w:shd w:val="clear" w:color="auto" w:fill="auto"/>
                  <w:noWrap/>
                  <w:vAlign w:val="center"/>
                </w:tcPr>
                <w:p w14:paraId="3BEC754D"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221EE7CA"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质保期内</w:t>
                  </w:r>
                </w:p>
              </w:tc>
            </w:tr>
            <w:tr w:rsidR="008A6C1C" w14:paraId="2F996EAB"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A238C97"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21</w:t>
                  </w:r>
                </w:p>
              </w:tc>
              <w:tc>
                <w:tcPr>
                  <w:tcW w:w="2740" w:type="dxa"/>
                  <w:tcBorders>
                    <w:top w:val="nil"/>
                    <w:left w:val="nil"/>
                    <w:bottom w:val="single" w:sz="4" w:space="0" w:color="auto"/>
                    <w:right w:val="single" w:sz="4" w:space="0" w:color="auto"/>
                  </w:tcBorders>
                  <w:shd w:val="clear" w:color="auto" w:fill="auto"/>
                  <w:vAlign w:val="center"/>
                </w:tcPr>
                <w:p w14:paraId="65B91C99"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态势感知探针</w:t>
                  </w:r>
                </w:p>
              </w:tc>
              <w:tc>
                <w:tcPr>
                  <w:tcW w:w="4160" w:type="dxa"/>
                  <w:tcBorders>
                    <w:top w:val="nil"/>
                    <w:left w:val="nil"/>
                    <w:bottom w:val="single" w:sz="4" w:space="0" w:color="auto"/>
                    <w:right w:val="single" w:sz="4" w:space="0" w:color="auto"/>
                  </w:tcBorders>
                  <w:shd w:val="clear" w:color="auto" w:fill="auto"/>
                  <w:vAlign w:val="center"/>
                </w:tcPr>
                <w:p w14:paraId="04751CE2"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任子行SURF-iNFA-NJ-1000</w:t>
                  </w:r>
                </w:p>
              </w:tc>
              <w:tc>
                <w:tcPr>
                  <w:tcW w:w="1180" w:type="dxa"/>
                  <w:tcBorders>
                    <w:top w:val="nil"/>
                    <w:left w:val="nil"/>
                    <w:bottom w:val="single" w:sz="4" w:space="0" w:color="auto"/>
                    <w:right w:val="single" w:sz="4" w:space="0" w:color="auto"/>
                  </w:tcBorders>
                  <w:shd w:val="clear" w:color="auto" w:fill="auto"/>
                  <w:noWrap/>
                  <w:vAlign w:val="center"/>
                </w:tcPr>
                <w:p w14:paraId="420808DD"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73092E12"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质保期内</w:t>
                  </w:r>
                </w:p>
              </w:tc>
            </w:tr>
            <w:tr w:rsidR="008A6C1C" w14:paraId="05A7B48E"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C04B0F1"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22</w:t>
                  </w:r>
                </w:p>
              </w:tc>
              <w:tc>
                <w:tcPr>
                  <w:tcW w:w="2740" w:type="dxa"/>
                  <w:tcBorders>
                    <w:top w:val="nil"/>
                    <w:left w:val="nil"/>
                    <w:bottom w:val="single" w:sz="4" w:space="0" w:color="auto"/>
                    <w:right w:val="single" w:sz="4" w:space="0" w:color="auto"/>
                  </w:tcBorders>
                  <w:shd w:val="clear" w:color="auto" w:fill="auto"/>
                  <w:vAlign w:val="center"/>
                </w:tcPr>
                <w:p w14:paraId="3D2D004D"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态势感知平台</w:t>
                  </w:r>
                </w:p>
              </w:tc>
              <w:tc>
                <w:tcPr>
                  <w:tcW w:w="4160" w:type="dxa"/>
                  <w:tcBorders>
                    <w:top w:val="nil"/>
                    <w:left w:val="nil"/>
                    <w:bottom w:val="single" w:sz="4" w:space="0" w:color="auto"/>
                    <w:right w:val="single" w:sz="4" w:space="0" w:color="auto"/>
                  </w:tcBorders>
                  <w:shd w:val="clear" w:color="auto" w:fill="auto"/>
                  <w:vAlign w:val="center"/>
                </w:tcPr>
                <w:p w14:paraId="6EC00845"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任子行SURF-SE-NSSA-50AH</w:t>
                  </w:r>
                </w:p>
              </w:tc>
              <w:tc>
                <w:tcPr>
                  <w:tcW w:w="1180" w:type="dxa"/>
                  <w:tcBorders>
                    <w:top w:val="nil"/>
                    <w:left w:val="nil"/>
                    <w:bottom w:val="single" w:sz="4" w:space="0" w:color="auto"/>
                    <w:right w:val="single" w:sz="4" w:space="0" w:color="auto"/>
                  </w:tcBorders>
                  <w:shd w:val="clear" w:color="auto" w:fill="auto"/>
                  <w:noWrap/>
                  <w:vAlign w:val="center"/>
                </w:tcPr>
                <w:p w14:paraId="7AFF44D2"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60459019"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质保期内</w:t>
                  </w:r>
                </w:p>
              </w:tc>
            </w:tr>
            <w:tr w:rsidR="008A6C1C" w14:paraId="6C6F9CE3"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58F27ED"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23</w:t>
                  </w:r>
                </w:p>
              </w:tc>
              <w:tc>
                <w:tcPr>
                  <w:tcW w:w="2740" w:type="dxa"/>
                  <w:tcBorders>
                    <w:top w:val="nil"/>
                    <w:left w:val="nil"/>
                    <w:bottom w:val="single" w:sz="4" w:space="0" w:color="auto"/>
                    <w:right w:val="single" w:sz="4" w:space="0" w:color="auto"/>
                  </w:tcBorders>
                  <w:shd w:val="clear" w:color="auto" w:fill="auto"/>
                  <w:vAlign w:val="center"/>
                </w:tcPr>
                <w:p w14:paraId="174CB56E" w14:textId="77777777" w:rsidR="008A6C1C" w:rsidRDefault="00F61784">
                  <w:pPr>
                    <w:widowControl/>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反统方</w:t>
                  </w:r>
                  <w:proofErr w:type="gramEnd"/>
                  <w:r>
                    <w:rPr>
                      <w:rFonts w:ascii="宋体" w:eastAsia="宋体" w:hAnsi="宋体" w:cs="宋体" w:hint="eastAsia"/>
                      <w:color w:val="000000"/>
                      <w:kern w:val="0"/>
                      <w:szCs w:val="21"/>
                    </w:rPr>
                    <w:t>系统</w:t>
                  </w:r>
                </w:p>
              </w:tc>
              <w:tc>
                <w:tcPr>
                  <w:tcW w:w="4160" w:type="dxa"/>
                  <w:tcBorders>
                    <w:top w:val="nil"/>
                    <w:left w:val="nil"/>
                    <w:bottom w:val="single" w:sz="4" w:space="0" w:color="auto"/>
                    <w:right w:val="single" w:sz="4" w:space="0" w:color="auto"/>
                  </w:tcBorders>
                  <w:shd w:val="clear" w:color="auto" w:fill="auto"/>
                  <w:vAlign w:val="center"/>
                </w:tcPr>
                <w:p w14:paraId="69B847C5"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横渡</w:t>
                  </w:r>
                  <w:proofErr w:type="gramStart"/>
                  <w:r>
                    <w:rPr>
                      <w:rFonts w:ascii="宋体" w:eastAsia="宋体" w:hAnsi="宋体" w:cs="宋体" w:hint="eastAsia"/>
                      <w:color w:val="000000"/>
                      <w:kern w:val="0"/>
                      <w:szCs w:val="21"/>
                    </w:rPr>
                    <w:t>反统方</w:t>
                  </w:r>
                  <w:proofErr w:type="gramEnd"/>
                  <w:r>
                    <w:rPr>
                      <w:rFonts w:ascii="宋体" w:eastAsia="宋体" w:hAnsi="宋体" w:cs="宋体" w:hint="eastAsia"/>
                      <w:color w:val="000000"/>
                      <w:kern w:val="0"/>
                      <w:szCs w:val="21"/>
                    </w:rPr>
                    <w:t>系统</w:t>
                  </w:r>
                </w:p>
              </w:tc>
              <w:tc>
                <w:tcPr>
                  <w:tcW w:w="1180" w:type="dxa"/>
                  <w:tcBorders>
                    <w:top w:val="nil"/>
                    <w:left w:val="nil"/>
                    <w:bottom w:val="single" w:sz="4" w:space="0" w:color="auto"/>
                    <w:right w:val="single" w:sz="4" w:space="0" w:color="auto"/>
                  </w:tcBorders>
                  <w:shd w:val="clear" w:color="auto" w:fill="auto"/>
                  <w:noWrap/>
                  <w:vAlign w:val="center"/>
                </w:tcPr>
                <w:p w14:paraId="2C778A7B"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50D9B430"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04ADC5E5" w14:textId="77777777" w:rsidTr="00A72139">
              <w:trPr>
                <w:trHeight w:val="270"/>
              </w:trPr>
              <w:tc>
                <w:tcPr>
                  <w:tcW w:w="9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F44F1C9" w14:textId="77777777" w:rsidR="008A6C1C" w:rsidRDefault="00F61784">
                  <w:pPr>
                    <w:widowControl/>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3、服务器</w:t>
                  </w:r>
                </w:p>
              </w:tc>
            </w:tr>
            <w:tr w:rsidR="008A6C1C" w14:paraId="64F646DB"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2178DC0"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2740" w:type="dxa"/>
                  <w:tcBorders>
                    <w:top w:val="nil"/>
                    <w:left w:val="nil"/>
                    <w:bottom w:val="single" w:sz="4" w:space="0" w:color="auto"/>
                    <w:right w:val="single" w:sz="4" w:space="0" w:color="auto"/>
                  </w:tcBorders>
                  <w:shd w:val="clear" w:color="auto" w:fill="auto"/>
                  <w:vAlign w:val="center"/>
                </w:tcPr>
                <w:p w14:paraId="209CF3C1"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域控制器系统</w:t>
                  </w:r>
                </w:p>
              </w:tc>
              <w:tc>
                <w:tcPr>
                  <w:tcW w:w="4160" w:type="dxa"/>
                  <w:tcBorders>
                    <w:top w:val="nil"/>
                    <w:left w:val="nil"/>
                    <w:bottom w:val="single" w:sz="4" w:space="0" w:color="auto"/>
                    <w:right w:val="single" w:sz="4" w:space="0" w:color="auto"/>
                  </w:tcBorders>
                  <w:shd w:val="clear" w:color="auto" w:fill="auto"/>
                  <w:vAlign w:val="center"/>
                </w:tcPr>
                <w:p w14:paraId="7AF8DC40"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DELL R740 </w:t>
                  </w:r>
                </w:p>
              </w:tc>
              <w:tc>
                <w:tcPr>
                  <w:tcW w:w="1180" w:type="dxa"/>
                  <w:tcBorders>
                    <w:top w:val="nil"/>
                    <w:left w:val="nil"/>
                    <w:bottom w:val="single" w:sz="4" w:space="0" w:color="auto"/>
                    <w:right w:val="single" w:sz="4" w:space="0" w:color="auto"/>
                  </w:tcBorders>
                  <w:shd w:val="clear" w:color="auto" w:fill="auto"/>
                  <w:noWrap/>
                  <w:vAlign w:val="center"/>
                </w:tcPr>
                <w:p w14:paraId="36BA53EF"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c>
                <w:tcPr>
                  <w:tcW w:w="1080" w:type="dxa"/>
                  <w:tcBorders>
                    <w:top w:val="nil"/>
                    <w:left w:val="nil"/>
                    <w:bottom w:val="single" w:sz="4" w:space="0" w:color="auto"/>
                    <w:right w:val="single" w:sz="4" w:space="0" w:color="auto"/>
                  </w:tcBorders>
                  <w:shd w:val="clear" w:color="auto" w:fill="auto"/>
                  <w:noWrap/>
                  <w:vAlign w:val="center"/>
                </w:tcPr>
                <w:p w14:paraId="34B50517"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301CFD5D"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344F3CD"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2740" w:type="dxa"/>
                  <w:tcBorders>
                    <w:top w:val="nil"/>
                    <w:left w:val="nil"/>
                    <w:bottom w:val="single" w:sz="4" w:space="0" w:color="auto"/>
                    <w:right w:val="single" w:sz="4" w:space="0" w:color="auto"/>
                  </w:tcBorders>
                  <w:shd w:val="clear" w:color="auto" w:fill="auto"/>
                  <w:vAlign w:val="center"/>
                </w:tcPr>
                <w:p w14:paraId="7A7FC710"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文件和补丁服务器</w:t>
                  </w:r>
                </w:p>
              </w:tc>
              <w:tc>
                <w:tcPr>
                  <w:tcW w:w="4160" w:type="dxa"/>
                  <w:tcBorders>
                    <w:top w:val="nil"/>
                    <w:left w:val="nil"/>
                    <w:bottom w:val="single" w:sz="4" w:space="0" w:color="auto"/>
                    <w:right w:val="single" w:sz="4" w:space="0" w:color="auto"/>
                  </w:tcBorders>
                  <w:shd w:val="clear" w:color="auto" w:fill="auto"/>
                  <w:vAlign w:val="center"/>
                </w:tcPr>
                <w:p w14:paraId="0B71C067"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DRLL R740 </w:t>
                  </w:r>
                </w:p>
              </w:tc>
              <w:tc>
                <w:tcPr>
                  <w:tcW w:w="1180" w:type="dxa"/>
                  <w:tcBorders>
                    <w:top w:val="nil"/>
                    <w:left w:val="nil"/>
                    <w:bottom w:val="single" w:sz="4" w:space="0" w:color="auto"/>
                    <w:right w:val="single" w:sz="4" w:space="0" w:color="auto"/>
                  </w:tcBorders>
                  <w:shd w:val="clear" w:color="auto" w:fill="auto"/>
                  <w:noWrap/>
                  <w:vAlign w:val="center"/>
                </w:tcPr>
                <w:p w14:paraId="4DE8BC97"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261BBA01"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35D8538B"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94E893A"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2740" w:type="dxa"/>
                  <w:tcBorders>
                    <w:top w:val="nil"/>
                    <w:left w:val="nil"/>
                    <w:bottom w:val="single" w:sz="4" w:space="0" w:color="auto"/>
                    <w:right w:val="single" w:sz="4" w:space="0" w:color="auto"/>
                  </w:tcBorders>
                  <w:shd w:val="clear" w:color="auto" w:fill="auto"/>
                  <w:vAlign w:val="center"/>
                </w:tcPr>
                <w:p w14:paraId="24D8BB78"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HIS数据库RAC服务器</w:t>
                  </w:r>
                </w:p>
              </w:tc>
              <w:tc>
                <w:tcPr>
                  <w:tcW w:w="4160" w:type="dxa"/>
                  <w:tcBorders>
                    <w:top w:val="nil"/>
                    <w:left w:val="nil"/>
                    <w:bottom w:val="single" w:sz="4" w:space="0" w:color="auto"/>
                    <w:right w:val="single" w:sz="4" w:space="0" w:color="auto"/>
                  </w:tcBorders>
                  <w:shd w:val="clear" w:color="auto" w:fill="auto"/>
                  <w:vAlign w:val="center"/>
                </w:tcPr>
                <w:p w14:paraId="743C645F"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H3C R6900G3</w:t>
                  </w:r>
                </w:p>
              </w:tc>
              <w:tc>
                <w:tcPr>
                  <w:tcW w:w="1180" w:type="dxa"/>
                  <w:tcBorders>
                    <w:top w:val="nil"/>
                    <w:left w:val="nil"/>
                    <w:bottom w:val="single" w:sz="4" w:space="0" w:color="auto"/>
                    <w:right w:val="single" w:sz="4" w:space="0" w:color="auto"/>
                  </w:tcBorders>
                  <w:shd w:val="clear" w:color="auto" w:fill="auto"/>
                  <w:noWrap/>
                  <w:vAlign w:val="center"/>
                </w:tcPr>
                <w:p w14:paraId="6F50AB5F"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c>
                <w:tcPr>
                  <w:tcW w:w="1080" w:type="dxa"/>
                  <w:tcBorders>
                    <w:top w:val="nil"/>
                    <w:left w:val="nil"/>
                    <w:bottom w:val="single" w:sz="4" w:space="0" w:color="auto"/>
                    <w:right w:val="single" w:sz="4" w:space="0" w:color="auto"/>
                  </w:tcBorders>
                  <w:shd w:val="clear" w:color="auto" w:fill="auto"/>
                  <w:noWrap/>
                  <w:vAlign w:val="center"/>
                </w:tcPr>
                <w:p w14:paraId="04AC874F"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40E03D03"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E4AD16F"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2740" w:type="dxa"/>
                  <w:tcBorders>
                    <w:top w:val="nil"/>
                    <w:left w:val="nil"/>
                    <w:bottom w:val="single" w:sz="4" w:space="0" w:color="auto"/>
                    <w:right w:val="single" w:sz="4" w:space="0" w:color="auto"/>
                  </w:tcBorders>
                  <w:shd w:val="clear" w:color="auto" w:fill="auto"/>
                  <w:vAlign w:val="center"/>
                </w:tcPr>
                <w:p w14:paraId="6F432185"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集成平台服务器</w:t>
                  </w:r>
                </w:p>
              </w:tc>
              <w:tc>
                <w:tcPr>
                  <w:tcW w:w="4160" w:type="dxa"/>
                  <w:tcBorders>
                    <w:top w:val="nil"/>
                    <w:left w:val="nil"/>
                    <w:bottom w:val="single" w:sz="4" w:space="0" w:color="auto"/>
                    <w:right w:val="single" w:sz="4" w:space="0" w:color="auto"/>
                  </w:tcBorders>
                  <w:shd w:val="clear" w:color="auto" w:fill="auto"/>
                  <w:vAlign w:val="center"/>
                </w:tcPr>
                <w:p w14:paraId="3BBC5D02"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H3C R6700G3 </w:t>
                  </w:r>
                </w:p>
              </w:tc>
              <w:tc>
                <w:tcPr>
                  <w:tcW w:w="1180" w:type="dxa"/>
                  <w:tcBorders>
                    <w:top w:val="nil"/>
                    <w:left w:val="nil"/>
                    <w:bottom w:val="single" w:sz="4" w:space="0" w:color="auto"/>
                    <w:right w:val="single" w:sz="4" w:space="0" w:color="auto"/>
                  </w:tcBorders>
                  <w:shd w:val="clear" w:color="auto" w:fill="auto"/>
                  <w:noWrap/>
                  <w:vAlign w:val="center"/>
                </w:tcPr>
                <w:p w14:paraId="1D23DA7C"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c>
                <w:tcPr>
                  <w:tcW w:w="1080" w:type="dxa"/>
                  <w:tcBorders>
                    <w:top w:val="nil"/>
                    <w:left w:val="nil"/>
                    <w:bottom w:val="single" w:sz="4" w:space="0" w:color="auto"/>
                    <w:right w:val="single" w:sz="4" w:space="0" w:color="auto"/>
                  </w:tcBorders>
                  <w:shd w:val="clear" w:color="auto" w:fill="auto"/>
                  <w:noWrap/>
                  <w:vAlign w:val="center"/>
                </w:tcPr>
                <w:p w14:paraId="341E34A7"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185618A3"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B78F624"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2740" w:type="dxa"/>
                  <w:tcBorders>
                    <w:top w:val="nil"/>
                    <w:left w:val="nil"/>
                    <w:bottom w:val="single" w:sz="4" w:space="0" w:color="auto"/>
                    <w:right w:val="single" w:sz="4" w:space="0" w:color="auto"/>
                  </w:tcBorders>
                  <w:shd w:val="clear" w:color="auto" w:fill="auto"/>
                  <w:vAlign w:val="center"/>
                </w:tcPr>
                <w:p w14:paraId="7B2ED9E7"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IMC网管服务器</w:t>
                  </w:r>
                </w:p>
              </w:tc>
              <w:tc>
                <w:tcPr>
                  <w:tcW w:w="4160" w:type="dxa"/>
                  <w:tcBorders>
                    <w:top w:val="nil"/>
                    <w:left w:val="nil"/>
                    <w:bottom w:val="single" w:sz="4" w:space="0" w:color="auto"/>
                    <w:right w:val="single" w:sz="4" w:space="0" w:color="auto"/>
                  </w:tcBorders>
                  <w:shd w:val="clear" w:color="auto" w:fill="auto"/>
                  <w:vAlign w:val="center"/>
                </w:tcPr>
                <w:p w14:paraId="24A58B6C"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H3C 2700G3</w:t>
                  </w:r>
                </w:p>
              </w:tc>
              <w:tc>
                <w:tcPr>
                  <w:tcW w:w="1180" w:type="dxa"/>
                  <w:tcBorders>
                    <w:top w:val="nil"/>
                    <w:left w:val="nil"/>
                    <w:bottom w:val="single" w:sz="4" w:space="0" w:color="auto"/>
                    <w:right w:val="single" w:sz="4" w:space="0" w:color="auto"/>
                  </w:tcBorders>
                  <w:shd w:val="clear" w:color="auto" w:fill="auto"/>
                  <w:noWrap/>
                  <w:vAlign w:val="center"/>
                </w:tcPr>
                <w:p w14:paraId="0A5E4FE4"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2D2B574F"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7173F1DD"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C07FC4D"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w:t>
                  </w:r>
                </w:p>
              </w:tc>
              <w:tc>
                <w:tcPr>
                  <w:tcW w:w="2740" w:type="dxa"/>
                  <w:tcBorders>
                    <w:top w:val="nil"/>
                    <w:left w:val="nil"/>
                    <w:bottom w:val="single" w:sz="4" w:space="0" w:color="auto"/>
                    <w:right w:val="single" w:sz="4" w:space="0" w:color="auto"/>
                  </w:tcBorders>
                  <w:shd w:val="clear" w:color="auto" w:fill="auto"/>
                  <w:vAlign w:val="center"/>
                </w:tcPr>
                <w:p w14:paraId="3E95C2F3"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杀毒服务器</w:t>
                  </w:r>
                </w:p>
              </w:tc>
              <w:tc>
                <w:tcPr>
                  <w:tcW w:w="4160" w:type="dxa"/>
                  <w:tcBorders>
                    <w:top w:val="nil"/>
                    <w:left w:val="nil"/>
                    <w:bottom w:val="single" w:sz="4" w:space="0" w:color="auto"/>
                    <w:right w:val="single" w:sz="4" w:space="0" w:color="auto"/>
                  </w:tcBorders>
                  <w:shd w:val="clear" w:color="auto" w:fill="auto"/>
                  <w:vAlign w:val="center"/>
                </w:tcPr>
                <w:p w14:paraId="7E806220"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H3C 2700G3</w:t>
                  </w:r>
                </w:p>
              </w:tc>
              <w:tc>
                <w:tcPr>
                  <w:tcW w:w="1180" w:type="dxa"/>
                  <w:tcBorders>
                    <w:top w:val="nil"/>
                    <w:left w:val="nil"/>
                    <w:bottom w:val="single" w:sz="4" w:space="0" w:color="auto"/>
                    <w:right w:val="single" w:sz="4" w:space="0" w:color="auto"/>
                  </w:tcBorders>
                  <w:shd w:val="clear" w:color="auto" w:fill="auto"/>
                  <w:noWrap/>
                  <w:vAlign w:val="center"/>
                </w:tcPr>
                <w:p w14:paraId="3D6F6151"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7FB522C6"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062EC5ED"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E1E1423"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2740" w:type="dxa"/>
                  <w:tcBorders>
                    <w:top w:val="nil"/>
                    <w:left w:val="nil"/>
                    <w:bottom w:val="single" w:sz="4" w:space="0" w:color="auto"/>
                    <w:right w:val="single" w:sz="4" w:space="0" w:color="auto"/>
                  </w:tcBorders>
                  <w:shd w:val="clear" w:color="auto" w:fill="auto"/>
                  <w:vAlign w:val="center"/>
                </w:tcPr>
                <w:p w14:paraId="177D7C1D"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信息发布服务器</w:t>
                  </w:r>
                </w:p>
              </w:tc>
              <w:tc>
                <w:tcPr>
                  <w:tcW w:w="4160" w:type="dxa"/>
                  <w:tcBorders>
                    <w:top w:val="nil"/>
                    <w:left w:val="nil"/>
                    <w:bottom w:val="single" w:sz="4" w:space="0" w:color="auto"/>
                    <w:right w:val="single" w:sz="4" w:space="0" w:color="auto"/>
                  </w:tcBorders>
                  <w:shd w:val="clear" w:color="auto" w:fill="auto"/>
                  <w:vAlign w:val="center"/>
                </w:tcPr>
                <w:p w14:paraId="790BB8C0"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 DL388Gen10</w:t>
                  </w:r>
                </w:p>
              </w:tc>
              <w:tc>
                <w:tcPr>
                  <w:tcW w:w="1180" w:type="dxa"/>
                  <w:tcBorders>
                    <w:top w:val="nil"/>
                    <w:left w:val="nil"/>
                    <w:bottom w:val="single" w:sz="4" w:space="0" w:color="auto"/>
                    <w:right w:val="single" w:sz="4" w:space="0" w:color="auto"/>
                  </w:tcBorders>
                  <w:shd w:val="clear" w:color="auto" w:fill="auto"/>
                  <w:noWrap/>
                  <w:vAlign w:val="center"/>
                </w:tcPr>
                <w:p w14:paraId="06CD12A0"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4E410690"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508E6902"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983F8CA"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8</w:t>
                  </w:r>
                </w:p>
              </w:tc>
              <w:tc>
                <w:tcPr>
                  <w:tcW w:w="2740" w:type="dxa"/>
                  <w:tcBorders>
                    <w:top w:val="nil"/>
                    <w:left w:val="nil"/>
                    <w:bottom w:val="single" w:sz="4" w:space="0" w:color="auto"/>
                    <w:right w:val="single" w:sz="4" w:space="0" w:color="auto"/>
                  </w:tcBorders>
                  <w:shd w:val="clear" w:color="auto" w:fill="auto"/>
                  <w:vAlign w:val="center"/>
                </w:tcPr>
                <w:p w14:paraId="7E42891E"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排队叫号服务器</w:t>
                  </w:r>
                </w:p>
              </w:tc>
              <w:tc>
                <w:tcPr>
                  <w:tcW w:w="4160" w:type="dxa"/>
                  <w:tcBorders>
                    <w:top w:val="nil"/>
                    <w:left w:val="nil"/>
                    <w:bottom w:val="single" w:sz="4" w:space="0" w:color="auto"/>
                    <w:right w:val="single" w:sz="4" w:space="0" w:color="auto"/>
                  </w:tcBorders>
                  <w:shd w:val="clear" w:color="auto" w:fill="auto"/>
                  <w:vAlign w:val="center"/>
                </w:tcPr>
                <w:p w14:paraId="771B0E0D"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 DL388Gen10</w:t>
                  </w:r>
                </w:p>
              </w:tc>
              <w:tc>
                <w:tcPr>
                  <w:tcW w:w="1180" w:type="dxa"/>
                  <w:tcBorders>
                    <w:top w:val="nil"/>
                    <w:left w:val="nil"/>
                    <w:bottom w:val="single" w:sz="4" w:space="0" w:color="auto"/>
                    <w:right w:val="single" w:sz="4" w:space="0" w:color="auto"/>
                  </w:tcBorders>
                  <w:shd w:val="clear" w:color="auto" w:fill="auto"/>
                  <w:noWrap/>
                  <w:vAlign w:val="center"/>
                </w:tcPr>
                <w:p w14:paraId="2026DA60"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4339B551"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09D99A90"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BFF326D"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2740" w:type="dxa"/>
                  <w:tcBorders>
                    <w:top w:val="nil"/>
                    <w:left w:val="nil"/>
                    <w:bottom w:val="single" w:sz="4" w:space="0" w:color="auto"/>
                    <w:right w:val="single" w:sz="4" w:space="0" w:color="auto"/>
                  </w:tcBorders>
                  <w:shd w:val="clear" w:color="auto" w:fill="auto"/>
                  <w:vAlign w:val="center"/>
                </w:tcPr>
                <w:p w14:paraId="4E4FE006"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卡瓦影像系统服务器</w:t>
                  </w:r>
                </w:p>
              </w:tc>
              <w:tc>
                <w:tcPr>
                  <w:tcW w:w="4160" w:type="dxa"/>
                  <w:tcBorders>
                    <w:top w:val="nil"/>
                    <w:left w:val="nil"/>
                    <w:bottom w:val="single" w:sz="4" w:space="0" w:color="auto"/>
                    <w:right w:val="single" w:sz="4" w:space="0" w:color="auto"/>
                  </w:tcBorders>
                  <w:shd w:val="clear" w:color="auto" w:fill="auto"/>
                  <w:vAlign w:val="center"/>
                </w:tcPr>
                <w:p w14:paraId="738A34B6"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DELL R740</w:t>
                  </w:r>
                </w:p>
              </w:tc>
              <w:tc>
                <w:tcPr>
                  <w:tcW w:w="1180" w:type="dxa"/>
                  <w:tcBorders>
                    <w:top w:val="nil"/>
                    <w:left w:val="nil"/>
                    <w:bottom w:val="single" w:sz="4" w:space="0" w:color="auto"/>
                    <w:right w:val="single" w:sz="4" w:space="0" w:color="auto"/>
                  </w:tcBorders>
                  <w:shd w:val="clear" w:color="auto" w:fill="auto"/>
                  <w:noWrap/>
                  <w:vAlign w:val="center"/>
                </w:tcPr>
                <w:p w14:paraId="77ED9C09"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7DAD461F"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481BA60D"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FEECE8E"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2740" w:type="dxa"/>
                  <w:tcBorders>
                    <w:top w:val="nil"/>
                    <w:left w:val="nil"/>
                    <w:bottom w:val="single" w:sz="4" w:space="0" w:color="auto"/>
                    <w:right w:val="single" w:sz="4" w:space="0" w:color="auto"/>
                  </w:tcBorders>
                  <w:shd w:val="clear" w:color="auto" w:fill="auto"/>
                  <w:vAlign w:val="center"/>
                </w:tcPr>
                <w:p w14:paraId="3B7F3F83"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外科手术软件</w:t>
                  </w:r>
                </w:p>
              </w:tc>
              <w:tc>
                <w:tcPr>
                  <w:tcW w:w="4160" w:type="dxa"/>
                  <w:tcBorders>
                    <w:top w:val="nil"/>
                    <w:left w:val="nil"/>
                    <w:bottom w:val="single" w:sz="4" w:space="0" w:color="auto"/>
                    <w:right w:val="single" w:sz="4" w:space="0" w:color="auto"/>
                  </w:tcBorders>
                  <w:shd w:val="clear" w:color="auto" w:fill="auto"/>
                  <w:vAlign w:val="center"/>
                </w:tcPr>
                <w:p w14:paraId="636B939D"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DELL R230</w:t>
                  </w:r>
                </w:p>
              </w:tc>
              <w:tc>
                <w:tcPr>
                  <w:tcW w:w="1180" w:type="dxa"/>
                  <w:tcBorders>
                    <w:top w:val="nil"/>
                    <w:left w:val="nil"/>
                    <w:bottom w:val="single" w:sz="4" w:space="0" w:color="auto"/>
                    <w:right w:val="single" w:sz="4" w:space="0" w:color="auto"/>
                  </w:tcBorders>
                  <w:shd w:val="clear" w:color="auto" w:fill="auto"/>
                  <w:noWrap/>
                  <w:vAlign w:val="center"/>
                </w:tcPr>
                <w:p w14:paraId="2D778370"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2823CC0A"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77CD1C46"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2D47A59"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w:t>
                  </w:r>
                </w:p>
              </w:tc>
              <w:tc>
                <w:tcPr>
                  <w:tcW w:w="2740" w:type="dxa"/>
                  <w:tcBorders>
                    <w:top w:val="nil"/>
                    <w:left w:val="nil"/>
                    <w:bottom w:val="single" w:sz="4" w:space="0" w:color="auto"/>
                    <w:right w:val="single" w:sz="4" w:space="0" w:color="auto"/>
                  </w:tcBorders>
                  <w:shd w:val="clear" w:color="auto" w:fill="auto"/>
                  <w:vAlign w:val="center"/>
                </w:tcPr>
                <w:p w14:paraId="10BEA4D2"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正畸设计软件</w:t>
                  </w:r>
                </w:p>
              </w:tc>
              <w:tc>
                <w:tcPr>
                  <w:tcW w:w="4160" w:type="dxa"/>
                  <w:tcBorders>
                    <w:top w:val="nil"/>
                    <w:left w:val="nil"/>
                    <w:bottom w:val="single" w:sz="4" w:space="0" w:color="auto"/>
                    <w:right w:val="single" w:sz="4" w:space="0" w:color="auto"/>
                  </w:tcBorders>
                  <w:shd w:val="clear" w:color="auto" w:fill="auto"/>
                  <w:vAlign w:val="center"/>
                </w:tcPr>
                <w:p w14:paraId="10BB84B8"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DELL R230</w:t>
                  </w:r>
                </w:p>
              </w:tc>
              <w:tc>
                <w:tcPr>
                  <w:tcW w:w="1180" w:type="dxa"/>
                  <w:tcBorders>
                    <w:top w:val="nil"/>
                    <w:left w:val="nil"/>
                    <w:bottom w:val="single" w:sz="4" w:space="0" w:color="auto"/>
                    <w:right w:val="single" w:sz="4" w:space="0" w:color="auto"/>
                  </w:tcBorders>
                  <w:shd w:val="clear" w:color="auto" w:fill="auto"/>
                  <w:noWrap/>
                  <w:vAlign w:val="center"/>
                </w:tcPr>
                <w:p w14:paraId="59E472C8"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1153E0B4"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35493566"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55B60D7"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12</w:t>
                  </w:r>
                </w:p>
              </w:tc>
              <w:tc>
                <w:tcPr>
                  <w:tcW w:w="2740" w:type="dxa"/>
                  <w:tcBorders>
                    <w:top w:val="nil"/>
                    <w:left w:val="nil"/>
                    <w:bottom w:val="single" w:sz="4" w:space="0" w:color="auto"/>
                    <w:right w:val="single" w:sz="4" w:space="0" w:color="auto"/>
                  </w:tcBorders>
                  <w:shd w:val="clear" w:color="auto" w:fill="auto"/>
                  <w:vAlign w:val="center"/>
                </w:tcPr>
                <w:p w14:paraId="0336FBA0"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广东省病案服务器</w:t>
                  </w:r>
                </w:p>
              </w:tc>
              <w:tc>
                <w:tcPr>
                  <w:tcW w:w="4160" w:type="dxa"/>
                  <w:tcBorders>
                    <w:top w:val="nil"/>
                    <w:left w:val="nil"/>
                    <w:bottom w:val="single" w:sz="4" w:space="0" w:color="auto"/>
                    <w:right w:val="single" w:sz="4" w:space="0" w:color="auto"/>
                  </w:tcBorders>
                  <w:shd w:val="clear" w:color="auto" w:fill="auto"/>
                  <w:vAlign w:val="center"/>
                </w:tcPr>
                <w:p w14:paraId="191FAE9A"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 DL388Gen10</w:t>
                  </w:r>
                </w:p>
              </w:tc>
              <w:tc>
                <w:tcPr>
                  <w:tcW w:w="1180" w:type="dxa"/>
                  <w:tcBorders>
                    <w:top w:val="nil"/>
                    <w:left w:val="nil"/>
                    <w:bottom w:val="single" w:sz="4" w:space="0" w:color="auto"/>
                    <w:right w:val="single" w:sz="4" w:space="0" w:color="auto"/>
                  </w:tcBorders>
                  <w:shd w:val="clear" w:color="auto" w:fill="auto"/>
                  <w:noWrap/>
                  <w:vAlign w:val="center"/>
                </w:tcPr>
                <w:p w14:paraId="1B293E24"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2DBE9092"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7AB2DB48"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3923200"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13</w:t>
                  </w:r>
                </w:p>
              </w:tc>
              <w:tc>
                <w:tcPr>
                  <w:tcW w:w="2740" w:type="dxa"/>
                  <w:tcBorders>
                    <w:top w:val="nil"/>
                    <w:left w:val="nil"/>
                    <w:bottom w:val="single" w:sz="4" w:space="0" w:color="auto"/>
                    <w:right w:val="single" w:sz="4" w:space="0" w:color="auto"/>
                  </w:tcBorders>
                  <w:shd w:val="clear" w:color="auto" w:fill="auto"/>
                  <w:vAlign w:val="center"/>
                </w:tcPr>
                <w:p w14:paraId="67A9F324"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门禁系统服务器</w:t>
                  </w:r>
                </w:p>
              </w:tc>
              <w:tc>
                <w:tcPr>
                  <w:tcW w:w="4160" w:type="dxa"/>
                  <w:tcBorders>
                    <w:top w:val="nil"/>
                    <w:left w:val="nil"/>
                    <w:bottom w:val="single" w:sz="4" w:space="0" w:color="auto"/>
                    <w:right w:val="single" w:sz="4" w:space="0" w:color="auto"/>
                  </w:tcBorders>
                  <w:shd w:val="clear" w:color="auto" w:fill="auto"/>
                  <w:vAlign w:val="center"/>
                </w:tcPr>
                <w:p w14:paraId="52925DA4"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 DL388Gen10</w:t>
                  </w:r>
                </w:p>
              </w:tc>
              <w:tc>
                <w:tcPr>
                  <w:tcW w:w="1180" w:type="dxa"/>
                  <w:tcBorders>
                    <w:top w:val="nil"/>
                    <w:left w:val="nil"/>
                    <w:bottom w:val="single" w:sz="4" w:space="0" w:color="auto"/>
                    <w:right w:val="single" w:sz="4" w:space="0" w:color="auto"/>
                  </w:tcBorders>
                  <w:shd w:val="clear" w:color="auto" w:fill="auto"/>
                  <w:noWrap/>
                  <w:vAlign w:val="center"/>
                </w:tcPr>
                <w:p w14:paraId="3BE670BB"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3BF89275"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4948D6C0"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BE68CA9"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14</w:t>
                  </w:r>
                </w:p>
              </w:tc>
              <w:tc>
                <w:tcPr>
                  <w:tcW w:w="2740" w:type="dxa"/>
                  <w:tcBorders>
                    <w:top w:val="nil"/>
                    <w:left w:val="nil"/>
                    <w:bottom w:val="single" w:sz="4" w:space="0" w:color="auto"/>
                    <w:right w:val="single" w:sz="4" w:space="0" w:color="auto"/>
                  </w:tcBorders>
                  <w:shd w:val="clear" w:color="auto" w:fill="auto"/>
                  <w:vAlign w:val="center"/>
                </w:tcPr>
                <w:p w14:paraId="6D59DFB1"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超融合平台计算节点</w:t>
                  </w:r>
                </w:p>
              </w:tc>
              <w:tc>
                <w:tcPr>
                  <w:tcW w:w="4160" w:type="dxa"/>
                  <w:tcBorders>
                    <w:top w:val="nil"/>
                    <w:left w:val="nil"/>
                    <w:bottom w:val="single" w:sz="4" w:space="0" w:color="auto"/>
                    <w:right w:val="single" w:sz="4" w:space="0" w:color="auto"/>
                  </w:tcBorders>
                  <w:shd w:val="clear" w:color="auto" w:fill="auto"/>
                  <w:vAlign w:val="center"/>
                </w:tcPr>
                <w:p w14:paraId="1F9F4C6D"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深信服 AR-2205R   </w:t>
                  </w:r>
                </w:p>
              </w:tc>
              <w:tc>
                <w:tcPr>
                  <w:tcW w:w="1180" w:type="dxa"/>
                  <w:tcBorders>
                    <w:top w:val="nil"/>
                    <w:left w:val="nil"/>
                    <w:bottom w:val="single" w:sz="4" w:space="0" w:color="auto"/>
                    <w:right w:val="single" w:sz="4" w:space="0" w:color="auto"/>
                  </w:tcBorders>
                  <w:shd w:val="clear" w:color="auto" w:fill="auto"/>
                  <w:noWrap/>
                  <w:vAlign w:val="center"/>
                </w:tcPr>
                <w:p w14:paraId="15EE883A"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13台</w:t>
                  </w:r>
                </w:p>
              </w:tc>
              <w:tc>
                <w:tcPr>
                  <w:tcW w:w="1080" w:type="dxa"/>
                  <w:tcBorders>
                    <w:top w:val="nil"/>
                    <w:left w:val="nil"/>
                    <w:bottom w:val="single" w:sz="4" w:space="0" w:color="auto"/>
                    <w:right w:val="single" w:sz="4" w:space="0" w:color="auto"/>
                  </w:tcBorders>
                  <w:shd w:val="clear" w:color="auto" w:fill="auto"/>
                  <w:noWrap/>
                  <w:vAlign w:val="center"/>
                </w:tcPr>
                <w:p w14:paraId="108F5EE0"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4A1999D0"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FDEF8EE"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15</w:t>
                  </w:r>
                </w:p>
              </w:tc>
              <w:tc>
                <w:tcPr>
                  <w:tcW w:w="2740" w:type="dxa"/>
                  <w:tcBorders>
                    <w:top w:val="nil"/>
                    <w:left w:val="nil"/>
                    <w:bottom w:val="single" w:sz="4" w:space="0" w:color="auto"/>
                    <w:right w:val="single" w:sz="4" w:space="0" w:color="auto"/>
                  </w:tcBorders>
                  <w:shd w:val="clear" w:color="auto" w:fill="auto"/>
                  <w:vAlign w:val="center"/>
                </w:tcPr>
                <w:p w14:paraId="62FF5222"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电子票据系统</w:t>
                  </w:r>
                </w:p>
              </w:tc>
              <w:tc>
                <w:tcPr>
                  <w:tcW w:w="4160" w:type="dxa"/>
                  <w:tcBorders>
                    <w:top w:val="nil"/>
                    <w:left w:val="nil"/>
                    <w:bottom w:val="single" w:sz="4" w:space="0" w:color="auto"/>
                    <w:right w:val="single" w:sz="4" w:space="0" w:color="auto"/>
                  </w:tcBorders>
                  <w:shd w:val="clear" w:color="auto" w:fill="auto"/>
                  <w:vAlign w:val="center"/>
                </w:tcPr>
                <w:p w14:paraId="6B9D9957" w14:textId="77777777" w:rsidR="008A6C1C" w:rsidRDefault="00F61784">
                  <w:pPr>
                    <w:widowControl/>
                    <w:jc w:val="left"/>
                    <w:rPr>
                      <w:rFonts w:ascii="宋体" w:eastAsia="宋体" w:hAnsi="宋体" w:cs="宋体"/>
                      <w:color w:val="000000"/>
                      <w:kern w:val="0"/>
                      <w:szCs w:val="21"/>
                    </w:rPr>
                  </w:pPr>
                  <w:proofErr w:type="spellStart"/>
                  <w:r>
                    <w:rPr>
                      <w:rFonts w:ascii="宋体" w:eastAsia="宋体" w:hAnsi="宋体" w:cs="宋体" w:hint="eastAsia"/>
                      <w:color w:val="000000"/>
                      <w:kern w:val="0"/>
                      <w:szCs w:val="21"/>
                    </w:rPr>
                    <w:t>eTrust</w:t>
                  </w:r>
                  <w:proofErr w:type="spellEnd"/>
                  <w:r>
                    <w:rPr>
                      <w:rFonts w:ascii="宋体" w:eastAsia="宋体" w:hAnsi="宋体" w:cs="宋体" w:hint="eastAsia"/>
                      <w:color w:val="000000"/>
                      <w:kern w:val="0"/>
                      <w:szCs w:val="21"/>
                    </w:rPr>
                    <w:t xml:space="preserve"> 用户认证服务器</w:t>
                  </w:r>
                </w:p>
              </w:tc>
              <w:tc>
                <w:tcPr>
                  <w:tcW w:w="1180" w:type="dxa"/>
                  <w:tcBorders>
                    <w:top w:val="nil"/>
                    <w:left w:val="nil"/>
                    <w:bottom w:val="single" w:sz="4" w:space="0" w:color="auto"/>
                    <w:right w:val="single" w:sz="4" w:space="0" w:color="auto"/>
                  </w:tcBorders>
                  <w:shd w:val="clear" w:color="auto" w:fill="auto"/>
                  <w:noWrap/>
                  <w:vAlign w:val="center"/>
                </w:tcPr>
                <w:p w14:paraId="2542BDFF"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0D44AD26"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2F62ADC4"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9D5DB5A"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16</w:t>
                  </w:r>
                </w:p>
              </w:tc>
              <w:tc>
                <w:tcPr>
                  <w:tcW w:w="2740" w:type="dxa"/>
                  <w:tcBorders>
                    <w:top w:val="nil"/>
                    <w:left w:val="nil"/>
                    <w:bottom w:val="single" w:sz="4" w:space="0" w:color="auto"/>
                    <w:right w:val="single" w:sz="4" w:space="0" w:color="auto"/>
                  </w:tcBorders>
                  <w:shd w:val="clear" w:color="auto" w:fill="auto"/>
                  <w:vAlign w:val="center"/>
                </w:tcPr>
                <w:p w14:paraId="6839A30C"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离线备份系统</w:t>
                  </w:r>
                </w:p>
              </w:tc>
              <w:tc>
                <w:tcPr>
                  <w:tcW w:w="4160" w:type="dxa"/>
                  <w:tcBorders>
                    <w:top w:val="nil"/>
                    <w:left w:val="nil"/>
                    <w:bottom w:val="single" w:sz="4" w:space="0" w:color="auto"/>
                    <w:right w:val="single" w:sz="4" w:space="0" w:color="auto"/>
                  </w:tcBorders>
                  <w:shd w:val="clear" w:color="auto" w:fill="auto"/>
                  <w:vAlign w:val="center"/>
                </w:tcPr>
                <w:p w14:paraId="4E5E7950"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DELL R240</w:t>
                  </w:r>
                </w:p>
              </w:tc>
              <w:tc>
                <w:tcPr>
                  <w:tcW w:w="1180" w:type="dxa"/>
                  <w:tcBorders>
                    <w:top w:val="nil"/>
                    <w:left w:val="nil"/>
                    <w:bottom w:val="single" w:sz="4" w:space="0" w:color="auto"/>
                    <w:right w:val="single" w:sz="4" w:space="0" w:color="auto"/>
                  </w:tcBorders>
                  <w:shd w:val="clear" w:color="auto" w:fill="auto"/>
                  <w:noWrap/>
                  <w:vAlign w:val="center"/>
                </w:tcPr>
                <w:p w14:paraId="321ABEFA"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7851B22A"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质保期内</w:t>
                  </w:r>
                </w:p>
              </w:tc>
            </w:tr>
            <w:tr w:rsidR="008A6C1C" w14:paraId="643F0E88"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157FC41"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17</w:t>
                  </w:r>
                </w:p>
              </w:tc>
              <w:tc>
                <w:tcPr>
                  <w:tcW w:w="2740" w:type="dxa"/>
                  <w:tcBorders>
                    <w:top w:val="nil"/>
                    <w:left w:val="nil"/>
                    <w:bottom w:val="single" w:sz="4" w:space="0" w:color="auto"/>
                    <w:right w:val="single" w:sz="4" w:space="0" w:color="auto"/>
                  </w:tcBorders>
                  <w:shd w:val="clear" w:color="auto" w:fill="auto"/>
                  <w:vAlign w:val="center"/>
                </w:tcPr>
                <w:p w14:paraId="6B97A672"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磁带库</w:t>
                  </w:r>
                </w:p>
              </w:tc>
              <w:tc>
                <w:tcPr>
                  <w:tcW w:w="4160" w:type="dxa"/>
                  <w:tcBorders>
                    <w:top w:val="nil"/>
                    <w:left w:val="nil"/>
                    <w:bottom w:val="single" w:sz="4" w:space="0" w:color="auto"/>
                    <w:right w:val="single" w:sz="4" w:space="0" w:color="auto"/>
                  </w:tcBorders>
                  <w:shd w:val="clear" w:color="auto" w:fill="auto"/>
                  <w:vAlign w:val="center"/>
                </w:tcPr>
                <w:p w14:paraId="277D6FAF"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DELL ML3 LTO-8磁带库</w:t>
                  </w:r>
                </w:p>
              </w:tc>
              <w:tc>
                <w:tcPr>
                  <w:tcW w:w="1180" w:type="dxa"/>
                  <w:tcBorders>
                    <w:top w:val="nil"/>
                    <w:left w:val="nil"/>
                    <w:bottom w:val="single" w:sz="4" w:space="0" w:color="auto"/>
                    <w:right w:val="single" w:sz="4" w:space="0" w:color="auto"/>
                  </w:tcBorders>
                  <w:shd w:val="clear" w:color="auto" w:fill="auto"/>
                  <w:noWrap/>
                  <w:vAlign w:val="center"/>
                </w:tcPr>
                <w:p w14:paraId="34C687CA"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068CA9D5"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质保期内</w:t>
                  </w:r>
                </w:p>
              </w:tc>
            </w:tr>
            <w:tr w:rsidR="008A6C1C" w14:paraId="20342CF3"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7B47030"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18</w:t>
                  </w:r>
                </w:p>
              </w:tc>
              <w:tc>
                <w:tcPr>
                  <w:tcW w:w="2740" w:type="dxa"/>
                  <w:tcBorders>
                    <w:top w:val="nil"/>
                    <w:left w:val="nil"/>
                    <w:bottom w:val="single" w:sz="4" w:space="0" w:color="auto"/>
                    <w:right w:val="single" w:sz="4" w:space="0" w:color="auto"/>
                  </w:tcBorders>
                  <w:shd w:val="clear" w:color="auto" w:fill="auto"/>
                  <w:vAlign w:val="center"/>
                </w:tcPr>
                <w:p w14:paraId="7EEAD707"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备份一体机</w:t>
                  </w:r>
                </w:p>
              </w:tc>
              <w:tc>
                <w:tcPr>
                  <w:tcW w:w="4160" w:type="dxa"/>
                  <w:tcBorders>
                    <w:top w:val="nil"/>
                    <w:left w:val="nil"/>
                    <w:bottom w:val="single" w:sz="4" w:space="0" w:color="auto"/>
                    <w:right w:val="single" w:sz="4" w:space="0" w:color="auto"/>
                  </w:tcBorders>
                  <w:shd w:val="clear" w:color="auto" w:fill="auto"/>
                  <w:vAlign w:val="center"/>
                </w:tcPr>
                <w:p w14:paraId="2E8CEABA" w14:textId="77777777" w:rsidR="008A6C1C" w:rsidRDefault="00F61784">
                  <w:pPr>
                    <w:widowControl/>
                    <w:jc w:val="left"/>
                    <w:rPr>
                      <w:rFonts w:ascii="宋体" w:eastAsia="宋体" w:hAnsi="宋体" w:cs="宋体"/>
                      <w:color w:val="000000"/>
                      <w:kern w:val="0"/>
                      <w:szCs w:val="21"/>
                    </w:rPr>
                  </w:pPr>
                  <w:proofErr w:type="spellStart"/>
                  <w:r>
                    <w:rPr>
                      <w:rFonts w:ascii="宋体" w:eastAsia="宋体" w:hAnsi="宋体" w:cs="宋体" w:hint="eastAsia"/>
                      <w:color w:val="000000"/>
                      <w:kern w:val="0"/>
                      <w:szCs w:val="21"/>
                    </w:rPr>
                    <w:t>Datapp</w:t>
                  </w:r>
                  <w:proofErr w:type="spellEnd"/>
                  <w:r>
                    <w:rPr>
                      <w:rFonts w:ascii="宋体" w:eastAsia="宋体" w:hAnsi="宋体" w:cs="宋体" w:hint="eastAsia"/>
                      <w:color w:val="000000"/>
                      <w:kern w:val="0"/>
                      <w:szCs w:val="21"/>
                    </w:rPr>
                    <w:t xml:space="preserve"> NBP-Plus2064</w:t>
                  </w:r>
                </w:p>
              </w:tc>
              <w:tc>
                <w:tcPr>
                  <w:tcW w:w="1180" w:type="dxa"/>
                  <w:tcBorders>
                    <w:top w:val="nil"/>
                    <w:left w:val="nil"/>
                    <w:bottom w:val="single" w:sz="4" w:space="0" w:color="auto"/>
                    <w:right w:val="single" w:sz="4" w:space="0" w:color="auto"/>
                  </w:tcBorders>
                  <w:shd w:val="clear" w:color="auto" w:fill="auto"/>
                  <w:noWrap/>
                  <w:vAlign w:val="center"/>
                </w:tcPr>
                <w:p w14:paraId="06F3D68E"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3E5D1B55"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质保期内</w:t>
                  </w:r>
                </w:p>
              </w:tc>
            </w:tr>
            <w:tr w:rsidR="008A6C1C" w14:paraId="68E2B1A4"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FDCFE26"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19</w:t>
                  </w:r>
                </w:p>
              </w:tc>
              <w:tc>
                <w:tcPr>
                  <w:tcW w:w="2740" w:type="dxa"/>
                  <w:tcBorders>
                    <w:top w:val="nil"/>
                    <w:left w:val="nil"/>
                    <w:bottom w:val="single" w:sz="4" w:space="0" w:color="auto"/>
                    <w:right w:val="single" w:sz="4" w:space="0" w:color="auto"/>
                  </w:tcBorders>
                  <w:shd w:val="clear" w:color="auto" w:fill="auto"/>
                  <w:vAlign w:val="center"/>
                </w:tcPr>
                <w:p w14:paraId="7C6FA9A7"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备份一体机（容灾）</w:t>
                  </w:r>
                </w:p>
              </w:tc>
              <w:tc>
                <w:tcPr>
                  <w:tcW w:w="4160" w:type="dxa"/>
                  <w:tcBorders>
                    <w:top w:val="nil"/>
                    <w:left w:val="nil"/>
                    <w:bottom w:val="single" w:sz="4" w:space="0" w:color="auto"/>
                    <w:right w:val="single" w:sz="4" w:space="0" w:color="auto"/>
                  </w:tcBorders>
                  <w:shd w:val="clear" w:color="auto" w:fill="auto"/>
                  <w:vAlign w:val="center"/>
                </w:tcPr>
                <w:p w14:paraId="5772D1C7" w14:textId="77777777" w:rsidR="008A6C1C" w:rsidRDefault="00F61784">
                  <w:pPr>
                    <w:widowControl/>
                    <w:jc w:val="left"/>
                    <w:rPr>
                      <w:rFonts w:ascii="宋体" w:eastAsia="宋体" w:hAnsi="宋体" w:cs="宋体"/>
                      <w:color w:val="000000"/>
                      <w:kern w:val="0"/>
                      <w:szCs w:val="21"/>
                    </w:rPr>
                  </w:pPr>
                  <w:proofErr w:type="spellStart"/>
                  <w:r>
                    <w:rPr>
                      <w:rFonts w:ascii="宋体" w:eastAsia="宋体" w:hAnsi="宋体" w:cs="宋体" w:hint="eastAsia"/>
                      <w:color w:val="000000"/>
                      <w:kern w:val="0"/>
                      <w:szCs w:val="21"/>
                    </w:rPr>
                    <w:t>Datapp</w:t>
                  </w:r>
                  <w:proofErr w:type="spellEnd"/>
                  <w:r>
                    <w:rPr>
                      <w:rFonts w:ascii="宋体" w:eastAsia="宋体" w:hAnsi="宋体" w:cs="宋体" w:hint="eastAsia"/>
                      <w:color w:val="000000"/>
                      <w:kern w:val="0"/>
                      <w:szCs w:val="21"/>
                    </w:rPr>
                    <w:t xml:space="preserve"> NBP-2064</w:t>
                  </w:r>
                </w:p>
              </w:tc>
              <w:tc>
                <w:tcPr>
                  <w:tcW w:w="1180" w:type="dxa"/>
                  <w:tcBorders>
                    <w:top w:val="nil"/>
                    <w:left w:val="nil"/>
                    <w:bottom w:val="single" w:sz="4" w:space="0" w:color="auto"/>
                    <w:right w:val="single" w:sz="4" w:space="0" w:color="auto"/>
                  </w:tcBorders>
                  <w:shd w:val="clear" w:color="auto" w:fill="auto"/>
                  <w:noWrap/>
                  <w:vAlign w:val="center"/>
                </w:tcPr>
                <w:p w14:paraId="5F7D619C"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4CF81DB1"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质保期内</w:t>
                  </w:r>
                </w:p>
              </w:tc>
            </w:tr>
            <w:tr w:rsidR="008A6C1C" w14:paraId="0B3BB937"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DC17509"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20</w:t>
                  </w:r>
                </w:p>
              </w:tc>
              <w:tc>
                <w:tcPr>
                  <w:tcW w:w="2740" w:type="dxa"/>
                  <w:tcBorders>
                    <w:top w:val="nil"/>
                    <w:left w:val="nil"/>
                    <w:bottom w:val="single" w:sz="4" w:space="0" w:color="auto"/>
                    <w:right w:val="single" w:sz="4" w:space="0" w:color="auto"/>
                  </w:tcBorders>
                  <w:shd w:val="clear" w:color="auto" w:fill="auto"/>
                  <w:vAlign w:val="center"/>
                </w:tcPr>
                <w:p w14:paraId="5CA2EBE5"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传染病监测系统前置机</w:t>
                  </w:r>
                </w:p>
              </w:tc>
              <w:tc>
                <w:tcPr>
                  <w:tcW w:w="4160" w:type="dxa"/>
                  <w:tcBorders>
                    <w:top w:val="nil"/>
                    <w:left w:val="nil"/>
                    <w:bottom w:val="single" w:sz="4" w:space="0" w:color="auto"/>
                    <w:right w:val="single" w:sz="4" w:space="0" w:color="auto"/>
                  </w:tcBorders>
                  <w:shd w:val="clear" w:color="auto" w:fill="auto"/>
                  <w:vAlign w:val="center"/>
                </w:tcPr>
                <w:p w14:paraId="280F7F1F"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华为</w:t>
                  </w:r>
                  <w:proofErr w:type="spellStart"/>
                  <w:r>
                    <w:rPr>
                      <w:rFonts w:ascii="宋体" w:eastAsia="宋体" w:hAnsi="宋体" w:cs="宋体" w:hint="eastAsia"/>
                      <w:color w:val="000000"/>
                      <w:kern w:val="0"/>
                      <w:szCs w:val="21"/>
                    </w:rPr>
                    <w:t>Taishan</w:t>
                  </w:r>
                  <w:proofErr w:type="spellEnd"/>
                  <w:r>
                    <w:rPr>
                      <w:rFonts w:ascii="宋体" w:eastAsia="宋体" w:hAnsi="宋体" w:cs="宋体" w:hint="eastAsia"/>
                      <w:color w:val="000000"/>
                      <w:kern w:val="0"/>
                      <w:szCs w:val="21"/>
                    </w:rPr>
                    <w:t xml:space="preserve"> 2280V2</w:t>
                  </w:r>
                </w:p>
              </w:tc>
              <w:tc>
                <w:tcPr>
                  <w:tcW w:w="1180" w:type="dxa"/>
                  <w:tcBorders>
                    <w:top w:val="nil"/>
                    <w:left w:val="nil"/>
                    <w:bottom w:val="single" w:sz="4" w:space="0" w:color="auto"/>
                    <w:right w:val="single" w:sz="4" w:space="0" w:color="auto"/>
                  </w:tcBorders>
                  <w:shd w:val="clear" w:color="auto" w:fill="auto"/>
                  <w:noWrap/>
                  <w:vAlign w:val="center"/>
                </w:tcPr>
                <w:p w14:paraId="48C4C275"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4B9F679C"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质保期内</w:t>
                  </w:r>
                </w:p>
              </w:tc>
            </w:tr>
            <w:tr w:rsidR="008A6C1C" w14:paraId="18F90A81" w14:textId="77777777" w:rsidTr="00A72139">
              <w:trPr>
                <w:trHeight w:val="270"/>
              </w:trPr>
              <w:tc>
                <w:tcPr>
                  <w:tcW w:w="9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8D33E83" w14:textId="77777777" w:rsidR="008A6C1C" w:rsidRDefault="00F61784">
                  <w:pPr>
                    <w:widowControl/>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4、虚拟化平台</w:t>
                  </w:r>
                </w:p>
              </w:tc>
            </w:tr>
            <w:tr w:rsidR="008A6C1C" w14:paraId="322BCD7A"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17B626E"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2740" w:type="dxa"/>
                  <w:tcBorders>
                    <w:top w:val="nil"/>
                    <w:left w:val="nil"/>
                    <w:bottom w:val="single" w:sz="4" w:space="0" w:color="auto"/>
                    <w:right w:val="single" w:sz="4" w:space="0" w:color="auto"/>
                  </w:tcBorders>
                  <w:shd w:val="clear" w:color="auto" w:fill="auto"/>
                  <w:vAlign w:val="center"/>
                </w:tcPr>
                <w:p w14:paraId="4BAABC10"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超融合虚拟化平台</w:t>
                  </w:r>
                </w:p>
              </w:tc>
              <w:tc>
                <w:tcPr>
                  <w:tcW w:w="4160" w:type="dxa"/>
                  <w:tcBorders>
                    <w:top w:val="nil"/>
                    <w:left w:val="nil"/>
                    <w:bottom w:val="single" w:sz="4" w:space="0" w:color="auto"/>
                    <w:right w:val="single" w:sz="4" w:space="0" w:color="auto"/>
                  </w:tcBorders>
                  <w:shd w:val="clear" w:color="auto" w:fill="auto"/>
                  <w:vAlign w:val="center"/>
                </w:tcPr>
                <w:p w14:paraId="4C4CBA9E"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深信服超融合虚拟化平台</w:t>
                  </w:r>
                </w:p>
              </w:tc>
              <w:tc>
                <w:tcPr>
                  <w:tcW w:w="1180" w:type="dxa"/>
                  <w:tcBorders>
                    <w:top w:val="nil"/>
                    <w:left w:val="nil"/>
                    <w:bottom w:val="single" w:sz="4" w:space="0" w:color="auto"/>
                    <w:right w:val="single" w:sz="4" w:space="0" w:color="auto"/>
                  </w:tcBorders>
                  <w:shd w:val="clear" w:color="auto" w:fill="auto"/>
                  <w:noWrap/>
                  <w:vAlign w:val="center"/>
                </w:tcPr>
                <w:p w14:paraId="1AB4A29E"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1套</w:t>
                  </w:r>
                </w:p>
              </w:tc>
              <w:tc>
                <w:tcPr>
                  <w:tcW w:w="1080" w:type="dxa"/>
                  <w:tcBorders>
                    <w:top w:val="nil"/>
                    <w:left w:val="nil"/>
                    <w:bottom w:val="single" w:sz="4" w:space="0" w:color="auto"/>
                    <w:right w:val="single" w:sz="4" w:space="0" w:color="auto"/>
                  </w:tcBorders>
                  <w:shd w:val="clear" w:color="auto" w:fill="auto"/>
                  <w:noWrap/>
                  <w:vAlign w:val="center"/>
                </w:tcPr>
                <w:p w14:paraId="4716B2A6"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质保期内</w:t>
                  </w:r>
                </w:p>
              </w:tc>
            </w:tr>
            <w:tr w:rsidR="008A6C1C" w14:paraId="6406C1C0"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880E70E"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2740" w:type="dxa"/>
                  <w:tcBorders>
                    <w:top w:val="nil"/>
                    <w:left w:val="nil"/>
                    <w:bottom w:val="single" w:sz="4" w:space="0" w:color="auto"/>
                    <w:right w:val="single" w:sz="4" w:space="0" w:color="auto"/>
                  </w:tcBorders>
                  <w:shd w:val="clear" w:color="auto" w:fill="auto"/>
                  <w:vAlign w:val="center"/>
                </w:tcPr>
                <w:p w14:paraId="304E393C"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虚拟机</w:t>
                  </w:r>
                </w:p>
              </w:tc>
              <w:tc>
                <w:tcPr>
                  <w:tcW w:w="4160" w:type="dxa"/>
                  <w:tcBorders>
                    <w:top w:val="nil"/>
                    <w:left w:val="nil"/>
                    <w:bottom w:val="single" w:sz="4" w:space="0" w:color="auto"/>
                    <w:right w:val="single" w:sz="4" w:space="0" w:color="auto"/>
                  </w:tcBorders>
                  <w:shd w:val="clear" w:color="auto" w:fill="auto"/>
                  <w:vAlign w:val="center"/>
                </w:tcPr>
                <w:p w14:paraId="5A9E11DB"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超融合平台X86虚拟机</w:t>
                  </w:r>
                </w:p>
              </w:tc>
              <w:tc>
                <w:tcPr>
                  <w:tcW w:w="1180" w:type="dxa"/>
                  <w:tcBorders>
                    <w:top w:val="nil"/>
                    <w:left w:val="nil"/>
                    <w:bottom w:val="single" w:sz="4" w:space="0" w:color="auto"/>
                    <w:right w:val="single" w:sz="4" w:space="0" w:color="auto"/>
                  </w:tcBorders>
                  <w:shd w:val="clear" w:color="auto" w:fill="auto"/>
                  <w:noWrap/>
                  <w:vAlign w:val="center"/>
                </w:tcPr>
                <w:p w14:paraId="7AF09F0E"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137个</w:t>
                  </w:r>
                </w:p>
              </w:tc>
              <w:tc>
                <w:tcPr>
                  <w:tcW w:w="1080" w:type="dxa"/>
                  <w:tcBorders>
                    <w:top w:val="nil"/>
                    <w:left w:val="nil"/>
                    <w:bottom w:val="single" w:sz="4" w:space="0" w:color="auto"/>
                    <w:right w:val="single" w:sz="4" w:space="0" w:color="auto"/>
                  </w:tcBorders>
                  <w:shd w:val="clear" w:color="auto" w:fill="auto"/>
                  <w:noWrap/>
                  <w:vAlign w:val="center"/>
                </w:tcPr>
                <w:p w14:paraId="2267D1B7"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质保期内</w:t>
                  </w:r>
                </w:p>
              </w:tc>
            </w:tr>
            <w:tr w:rsidR="008A6C1C" w14:paraId="06ED1DD8" w14:textId="77777777" w:rsidTr="00A72139">
              <w:trPr>
                <w:trHeight w:val="270"/>
              </w:trPr>
              <w:tc>
                <w:tcPr>
                  <w:tcW w:w="9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2B977F0" w14:textId="77777777" w:rsidR="008A6C1C" w:rsidRDefault="00F61784">
                  <w:pPr>
                    <w:widowControl/>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5、存储设备</w:t>
                  </w:r>
                </w:p>
              </w:tc>
            </w:tr>
            <w:tr w:rsidR="008A6C1C" w14:paraId="7E2E14AC"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BE4BC92"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2740" w:type="dxa"/>
                  <w:tcBorders>
                    <w:top w:val="nil"/>
                    <w:left w:val="nil"/>
                    <w:bottom w:val="single" w:sz="4" w:space="0" w:color="auto"/>
                    <w:right w:val="single" w:sz="4" w:space="0" w:color="auto"/>
                  </w:tcBorders>
                  <w:shd w:val="clear" w:color="auto" w:fill="auto"/>
                  <w:vAlign w:val="center"/>
                </w:tcPr>
                <w:p w14:paraId="71A50D33"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核心业务存储</w:t>
                  </w:r>
                </w:p>
              </w:tc>
              <w:tc>
                <w:tcPr>
                  <w:tcW w:w="4160" w:type="dxa"/>
                  <w:tcBorders>
                    <w:top w:val="nil"/>
                    <w:left w:val="nil"/>
                    <w:bottom w:val="single" w:sz="4" w:space="0" w:color="auto"/>
                    <w:right w:val="single" w:sz="4" w:space="0" w:color="auto"/>
                  </w:tcBorders>
                  <w:shd w:val="clear" w:color="auto" w:fill="auto"/>
                  <w:vAlign w:val="center"/>
                </w:tcPr>
                <w:p w14:paraId="331407E8"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宏</w:t>
                  </w:r>
                  <w:proofErr w:type="gramStart"/>
                  <w:r>
                    <w:rPr>
                      <w:rFonts w:ascii="宋体" w:eastAsia="宋体" w:hAnsi="宋体" w:cs="宋体" w:hint="eastAsia"/>
                      <w:color w:val="000000"/>
                      <w:kern w:val="0"/>
                      <w:szCs w:val="21"/>
                    </w:rPr>
                    <w:t>彬</w:t>
                  </w:r>
                  <w:proofErr w:type="gramEnd"/>
                  <w:r>
                    <w:rPr>
                      <w:rFonts w:ascii="宋体" w:eastAsia="宋体" w:hAnsi="宋体" w:cs="宋体" w:hint="eastAsia"/>
                      <w:color w:val="000000"/>
                      <w:kern w:val="0"/>
                      <w:szCs w:val="21"/>
                    </w:rPr>
                    <w:t xml:space="preserve"> MS2500G2</w:t>
                  </w:r>
                </w:p>
              </w:tc>
              <w:tc>
                <w:tcPr>
                  <w:tcW w:w="1180" w:type="dxa"/>
                  <w:tcBorders>
                    <w:top w:val="nil"/>
                    <w:left w:val="nil"/>
                    <w:bottom w:val="single" w:sz="4" w:space="0" w:color="auto"/>
                    <w:right w:val="single" w:sz="4" w:space="0" w:color="auto"/>
                  </w:tcBorders>
                  <w:shd w:val="clear" w:color="auto" w:fill="auto"/>
                  <w:noWrap/>
                  <w:vAlign w:val="center"/>
                </w:tcPr>
                <w:p w14:paraId="50BB6062"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c>
                <w:tcPr>
                  <w:tcW w:w="1080" w:type="dxa"/>
                  <w:tcBorders>
                    <w:top w:val="nil"/>
                    <w:left w:val="nil"/>
                    <w:bottom w:val="single" w:sz="4" w:space="0" w:color="auto"/>
                    <w:right w:val="single" w:sz="4" w:space="0" w:color="auto"/>
                  </w:tcBorders>
                  <w:shd w:val="clear" w:color="auto" w:fill="auto"/>
                  <w:noWrap/>
                  <w:vAlign w:val="center"/>
                </w:tcPr>
                <w:p w14:paraId="34055AED"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6E73E639"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561FEC6"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2740" w:type="dxa"/>
                  <w:tcBorders>
                    <w:top w:val="nil"/>
                    <w:left w:val="nil"/>
                    <w:bottom w:val="single" w:sz="4" w:space="0" w:color="auto"/>
                    <w:right w:val="single" w:sz="4" w:space="0" w:color="auto"/>
                  </w:tcBorders>
                  <w:shd w:val="clear" w:color="auto" w:fill="auto"/>
                  <w:vAlign w:val="center"/>
                </w:tcPr>
                <w:p w14:paraId="0AA45BD6"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SAN存储光纤交换机</w:t>
                  </w:r>
                </w:p>
              </w:tc>
              <w:tc>
                <w:tcPr>
                  <w:tcW w:w="4160" w:type="dxa"/>
                  <w:tcBorders>
                    <w:top w:val="nil"/>
                    <w:left w:val="nil"/>
                    <w:bottom w:val="single" w:sz="4" w:space="0" w:color="auto"/>
                    <w:right w:val="single" w:sz="4" w:space="0" w:color="auto"/>
                  </w:tcBorders>
                  <w:shd w:val="clear" w:color="auto" w:fill="auto"/>
                  <w:vAlign w:val="center"/>
                </w:tcPr>
                <w:p w14:paraId="52553B6E"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H3C </w:t>
                  </w:r>
                  <w:proofErr w:type="spellStart"/>
                  <w:r>
                    <w:rPr>
                      <w:rFonts w:ascii="宋体" w:eastAsia="宋体" w:hAnsi="宋体" w:cs="宋体" w:hint="eastAsia"/>
                      <w:color w:val="000000"/>
                      <w:kern w:val="0"/>
                      <w:szCs w:val="21"/>
                    </w:rPr>
                    <w:t>StorageWorks</w:t>
                  </w:r>
                  <w:proofErr w:type="spellEnd"/>
                  <w:r>
                    <w:rPr>
                      <w:rFonts w:ascii="宋体" w:eastAsia="宋体" w:hAnsi="宋体" w:cs="宋体" w:hint="eastAsia"/>
                      <w:color w:val="000000"/>
                      <w:kern w:val="0"/>
                      <w:szCs w:val="21"/>
                    </w:rPr>
                    <w:t>存储光纤交换机</w:t>
                  </w:r>
                </w:p>
              </w:tc>
              <w:tc>
                <w:tcPr>
                  <w:tcW w:w="1180" w:type="dxa"/>
                  <w:tcBorders>
                    <w:top w:val="nil"/>
                    <w:left w:val="nil"/>
                    <w:bottom w:val="single" w:sz="4" w:space="0" w:color="auto"/>
                    <w:right w:val="single" w:sz="4" w:space="0" w:color="auto"/>
                  </w:tcBorders>
                  <w:shd w:val="clear" w:color="auto" w:fill="auto"/>
                  <w:noWrap/>
                  <w:vAlign w:val="center"/>
                </w:tcPr>
                <w:p w14:paraId="045FBBD2"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c>
                <w:tcPr>
                  <w:tcW w:w="1080" w:type="dxa"/>
                  <w:tcBorders>
                    <w:top w:val="nil"/>
                    <w:left w:val="nil"/>
                    <w:bottom w:val="single" w:sz="4" w:space="0" w:color="auto"/>
                    <w:right w:val="single" w:sz="4" w:space="0" w:color="auto"/>
                  </w:tcBorders>
                  <w:shd w:val="clear" w:color="auto" w:fill="auto"/>
                  <w:noWrap/>
                  <w:vAlign w:val="center"/>
                </w:tcPr>
                <w:p w14:paraId="423692D9"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3218F31F"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70C9220"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2740" w:type="dxa"/>
                  <w:tcBorders>
                    <w:top w:val="nil"/>
                    <w:left w:val="nil"/>
                    <w:bottom w:val="single" w:sz="4" w:space="0" w:color="auto"/>
                    <w:right w:val="single" w:sz="4" w:space="0" w:color="auto"/>
                  </w:tcBorders>
                  <w:shd w:val="clear" w:color="auto" w:fill="auto"/>
                  <w:vAlign w:val="center"/>
                </w:tcPr>
                <w:p w14:paraId="4096BFD6"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NAS存储</w:t>
                  </w:r>
                </w:p>
              </w:tc>
              <w:tc>
                <w:tcPr>
                  <w:tcW w:w="4160" w:type="dxa"/>
                  <w:tcBorders>
                    <w:top w:val="nil"/>
                    <w:left w:val="nil"/>
                    <w:bottom w:val="single" w:sz="4" w:space="0" w:color="auto"/>
                    <w:right w:val="single" w:sz="4" w:space="0" w:color="auto"/>
                  </w:tcBorders>
                  <w:shd w:val="clear" w:color="auto" w:fill="auto"/>
                  <w:vAlign w:val="center"/>
                </w:tcPr>
                <w:p w14:paraId="65131642"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QNAP </w:t>
                  </w:r>
                </w:p>
              </w:tc>
              <w:tc>
                <w:tcPr>
                  <w:tcW w:w="1180" w:type="dxa"/>
                  <w:tcBorders>
                    <w:top w:val="nil"/>
                    <w:left w:val="nil"/>
                    <w:bottom w:val="single" w:sz="4" w:space="0" w:color="auto"/>
                    <w:right w:val="single" w:sz="4" w:space="0" w:color="auto"/>
                  </w:tcBorders>
                  <w:shd w:val="clear" w:color="auto" w:fill="auto"/>
                  <w:noWrap/>
                  <w:vAlign w:val="center"/>
                </w:tcPr>
                <w:p w14:paraId="6E50F6D2"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0613331B"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736B8CC5" w14:textId="77777777" w:rsidTr="00A72139">
              <w:trPr>
                <w:trHeight w:val="270"/>
              </w:trPr>
              <w:tc>
                <w:tcPr>
                  <w:tcW w:w="9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8D9B52F" w14:textId="77777777" w:rsidR="008A6C1C" w:rsidRDefault="00F61784">
                  <w:pPr>
                    <w:widowControl/>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6、时钟系统</w:t>
                  </w:r>
                </w:p>
              </w:tc>
            </w:tr>
            <w:tr w:rsidR="008A6C1C" w14:paraId="7108C9B8"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556E42E"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2740" w:type="dxa"/>
                  <w:tcBorders>
                    <w:top w:val="nil"/>
                    <w:left w:val="nil"/>
                    <w:bottom w:val="single" w:sz="4" w:space="0" w:color="auto"/>
                    <w:right w:val="single" w:sz="4" w:space="0" w:color="auto"/>
                  </w:tcBorders>
                  <w:shd w:val="clear" w:color="auto" w:fill="auto"/>
                  <w:vAlign w:val="center"/>
                </w:tcPr>
                <w:p w14:paraId="0C466D81"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时钟服务器（主/备）</w:t>
                  </w:r>
                </w:p>
              </w:tc>
              <w:tc>
                <w:tcPr>
                  <w:tcW w:w="4160" w:type="dxa"/>
                  <w:tcBorders>
                    <w:top w:val="nil"/>
                    <w:left w:val="nil"/>
                    <w:bottom w:val="single" w:sz="4" w:space="0" w:color="auto"/>
                    <w:right w:val="single" w:sz="4" w:space="0" w:color="auto"/>
                  </w:tcBorders>
                  <w:shd w:val="clear" w:color="auto" w:fill="auto"/>
                  <w:vAlign w:val="center"/>
                </w:tcPr>
                <w:p w14:paraId="6B29EBB9"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烟台持久钟表母钟</w:t>
                  </w:r>
                </w:p>
              </w:tc>
              <w:tc>
                <w:tcPr>
                  <w:tcW w:w="1180" w:type="dxa"/>
                  <w:tcBorders>
                    <w:top w:val="nil"/>
                    <w:left w:val="nil"/>
                    <w:bottom w:val="single" w:sz="4" w:space="0" w:color="auto"/>
                    <w:right w:val="single" w:sz="4" w:space="0" w:color="auto"/>
                  </w:tcBorders>
                  <w:shd w:val="clear" w:color="auto" w:fill="auto"/>
                  <w:noWrap/>
                  <w:vAlign w:val="center"/>
                </w:tcPr>
                <w:p w14:paraId="23DC70B5"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c>
                <w:tcPr>
                  <w:tcW w:w="1080" w:type="dxa"/>
                  <w:tcBorders>
                    <w:top w:val="nil"/>
                    <w:left w:val="nil"/>
                    <w:bottom w:val="single" w:sz="4" w:space="0" w:color="auto"/>
                    <w:right w:val="single" w:sz="4" w:space="0" w:color="auto"/>
                  </w:tcBorders>
                  <w:shd w:val="clear" w:color="auto" w:fill="auto"/>
                  <w:noWrap/>
                  <w:vAlign w:val="center"/>
                </w:tcPr>
                <w:p w14:paraId="3F6EBBE1"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1677FC50"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F9C6ED7"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2740" w:type="dxa"/>
                  <w:tcBorders>
                    <w:top w:val="nil"/>
                    <w:left w:val="nil"/>
                    <w:bottom w:val="single" w:sz="4" w:space="0" w:color="auto"/>
                    <w:right w:val="single" w:sz="4" w:space="0" w:color="auto"/>
                  </w:tcBorders>
                  <w:shd w:val="clear" w:color="auto" w:fill="auto"/>
                  <w:vAlign w:val="center"/>
                </w:tcPr>
                <w:p w14:paraId="4539B18B"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时间源服务器</w:t>
                  </w:r>
                </w:p>
              </w:tc>
              <w:tc>
                <w:tcPr>
                  <w:tcW w:w="4160" w:type="dxa"/>
                  <w:tcBorders>
                    <w:top w:val="nil"/>
                    <w:left w:val="nil"/>
                    <w:bottom w:val="single" w:sz="4" w:space="0" w:color="auto"/>
                    <w:right w:val="single" w:sz="4" w:space="0" w:color="auto"/>
                  </w:tcBorders>
                  <w:shd w:val="clear" w:color="auto" w:fill="auto"/>
                  <w:vAlign w:val="center"/>
                </w:tcPr>
                <w:p w14:paraId="4732CEF5"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烟台持久钟表NTP服务器</w:t>
                  </w:r>
                </w:p>
              </w:tc>
              <w:tc>
                <w:tcPr>
                  <w:tcW w:w="1180" w:type="dxa"/>
                  <w:tcBorders>
                    <w:top w:val="nil"/>
                    <w:left w:val="nil"/>
                    <w:bottom w:val="single" w:sz="4" w:space="0" w:color="auto"/>
                    <w:right w:val="single" w:sz="4" w:space="0" w:color="auto"/>
                  </w:tcBorders>
                  <w:shd w:val="clear" w:color="auto" w:fill="auto"/>
                  <w:noWrap/>
                  <w:vAlign w:val="center"/>
                </w:tcPr>
                <w:p w14:paraId="56187DFB"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7473F1E6"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4CE9A2E8"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0CBB92F"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2740" w:type="dxa"/>
                  <w:tcBorders>
                    <w:top w:val="nil"/>
                    <w:left w:val="nil"/>
                    <w:bottom w:val="single" w:sz="4" w:space="0" w:color="auto"/>
                    <w:right w:val="single" w:sz="4" w:space="0" w:color="auto"/>
                  </w:tcBorders>
                  <w:shd w:val="clear" w:color="auto" w:fill="auto"/>
                  <w:vAlign w:val="center"/>
                </w:tcPr>
                <w:p w14:paraId="69DB5615"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时间源天线</w:t>
                  </w:r>
                </w:p>
              </w:tc>
              <w:tc>
                <w:tcPr>
                  <w:tcW w:w="4160" w:type="dxa"/>
                  <w:tcBorders>
                    <w:top w:val="nil"/>
                    <w:left w:val="nil"/>
                    <w:bottom w:val="single" w:sz="4" w:space="0" w:color="auto"/>
                    <w:right w:val="single" w:sz="4" w:space="0" w:color="auto"/>
                  </w:tcBorders>
                  <w:shd w:val="clear" w:color="auto" w:fill="auto"/>
                  <w:vAlign w:val="center"/>
                </w:tcPr>
                <w:p w14:paraId="580DD1FF"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烟台持久钟表GPS-79F</w:t>
                  </w:r>
                </w:p>
              </w:tc>
              <w:tc>
                <w:tcPr>
                  <w:tcW w:w="1180" w:type="dxa"/>
                  <w:tcBorders>
                    <w:top w:val="nil"/>
                    <w:left w:val="nil"/>
                    <w:bottom w:val="single" w:sz="4" w:space="0" w:color="auto"/>
                    <w:right w:val="single" w:sz="4" w:space="0" w:color="auto"/>
                  </w:tcBorders>
                  <w:shd w:val="clear" w:color="auto" w:fill="auto"/>
                  <w:noWrap/>
                  <w:vAlign w:val="center"/>
                </w:tcPr>
                <w:p w14:paraId="01EF3F6A"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53F391E2"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1A0910E3" w14:textId="77777777" w:rsidTr="00A72139">
              <w:trPr>
                <w:trHeight w:val="270"/>
              </w:trPr>
              <w:tc>
                <w:tcPr>
                  <w:tcW w:w="9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CFF6E0B" w14:textId="77777777" w:rsidR="008A6C1C" w:rsidRDefault="00F61784">
                  <w:pPr>
                    <w:widowControl/>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7、广播系统</w:t>
                  </w:r>
                </w:p>
              </w:tc>
            </w:tr>
            <w:tr w:rsidR="008A6C1C" w14:paraId="0667AC46"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0197F1F"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2740" w:type="dxa"/>
                  <w:tcBorders>
                    <w:top w:val="nil"/>
                    <w:left w:val="nil"/>
                    <w:bottom w:val="single" w:sz="4" w:space="0" w:color="auto"/>
                    <w:right w:val="single" w:sz="4" w:space="0" w:color="auto"/>
                  </w:tcBorders>
                  <w:shd w:val="clear" w:color="auto" w:fill="auto"/>
                  <w:vAlign w:val="center"/>
                </w:tcPr>
                <w:p w14:paraId="442A5AD3"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数字中转台</w:t>
                  </w:r>
                </w:p>
              </w:tc>
              <w:tc>
                <w:tcPr>
                  <w:tcW w:w="4160" w:type="dxa"/>
                  <w:tcBorders>
                    <w:top w:val="nil"/>
                    <w:left w:val="nil"/>
                    <w:bottom w:val="single" w:sz="4" w:space="0" w:color="auto"/>
                    <w:right w:val="single" w:sz="4" w:space="0" w:color="auto"/>
                  </w:tcBorders>
                  <w:shd w:val="clear" w:color="auto" w:fill="auto"/>
                  <w:vAlign w:val="center"/>
                </w:tcPr>
                <w:p w14:paraId="6C2845C8" w14:textId="77777777" w:rsidR="008A6C1C" w:rsidRDefault="00F61784">
                  <w:pPr>
                    <w:widowControl/>
                    <w:jc w:val="left"/>
                    <w:rPr>
                      <w:rFonts w:ascii="宋体" w:eastAsia="宋体" w:hAnsi="宋体" w:cs="宋体"/>
                      <w:color w:val="000000"/>
                      <w:kern w:val="0"/>
                      <w:szCs w:val="21"/>
                    </w:rPr>
                  </w:pPr>
                  <w:proofErr w:type="spellStart"/>
                  <w:r>
                    <w:rPr>
                      <w:rFonts w:ascii="宋体" w:eastAsia="宋体" w:hAnsi="宋体" w:cs="宋体" w:hint="eastAsia"/>
                      <w:color w:val="000000"/>
                      <w:kern w:val="0"/>
                      <w:szCs w:val="21"/>
                    </w:rPr>
                    <w:t>Hytera</w:t>
                  </w:r>
                  <w:proofErr w:type="spellEnd"/>
                  <w:r>
                    <w:rPr>
                      <w:rFonts w:ascii="宋体" w:eastAsia="宋体" w:hAnsi="宋体" w:cs="宋体" w:hint="eastAsia"/>
                      <w:color w:val="000000"/>
                      <w:kern w:val="0"/>
                      <w:szCs w:val="21"/>
                    </w:rPr>
                    <w:t xml:space="preserve"> RD-980 U（1）</w:t>
                  </w:r>
                </w:p>
              </w:tc>
              <w:tc>
                <w:tcPr>
                  <w:tcW w:w="1180" w:type="dxa"/>
                  <w:tcBorders>
                    <w:top w:val="nil"/>
                    <w:left w:val="nil"/>
                    <w:bottom w:val="single" w:sz="4" w:space="0" w:color="auto"/>
                    <w:right w:val="single" w:sz="4" w:space="0" w:color="auto"/>
                  </w:tcBorders>
                  <w:shd w:val="clear" w:color="auto" w:fill="auto"/>
                  <w:vAlign w:val="center"/>
                </w:tcPr>
                <w:p w14:paraId="6114174C"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c>
                <w:tcPr>
                  <w:tcW w:w="1080" w:type="dxa"/>
                  <w:tcBorders>
                    <w:top w:val="nil"/>
                    <w:left w:val="nil"/>
                    <w:bottom w:val="single" w:sz="4" w:space="0" w:color="auto"/>
                    <w:right w:val="single" w:sz="4" w:space="0" w:color="auto"/>
                  </w:tcBorders>
                  <w:shd w:val="clear" w:color="auto" w:fill="auto"/>
                  <w:noWrap/>
                  <w:vAlign w:val="center"/>
                </w:tcPr>
                <w:p w14:paraId="78C973C1"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74EEEB82"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D68266E"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2740" w:type="dxa"/>
                  <w:tcBorders>
                    <w:top w:val="nil"/>
                    <w:left w:val="nil"/>
                    <w:bottom w:val="single" w:sz="4" w:space="0" w:color="auto"/>
                    <w:right w:val="single" w:sz="4" w:space="0" w:color="auto"/>
                  </w:tcBorders>
                  <w:shd w:val="clear" w:color="auto" w:fill="auto"/>
                  <w:vAlign w:val="center"/>
                </w:tcPr>
                <w:p w14:paraId="0AB6BD2D"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50W双工器</w:t>
                  </w:r>
                </w:p>
              </w:tc>
              <w:tc>
                <w:tcPr>
                  <w:tcW w:w="4160" w:type="dxa"/>
                  <w:tcBorders>
                    <w:top w:val="nil"/>
                    <w:left w:val="nil"/>
                    <w:bottom w:val="single" w:sz="4" w:space="0" w:color="auto"/>
                    <w:right w:val="single" w:sz="4" w:space="0" w:color="auto"/>
                  </w:tcBorders>
                  <w:shd w:val="clear" w:color="auto" w:fill="auto"/>
                  <w:vAlign w:val="center"/>
                </w:tcPr>
                <w:p w14:paraId="3D90A65F" w14:textId="77777777" w:rsidR="008A6C1C" w:rsidRDefault="00F61784">
                  <w:pPr>
                    <w:widowControl/>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维锐</w:t>
                  </w:r>
                  <w:proofErr w:type="gramEnd"/>
                  <w:r>
                    <w:rPr>
                      <w:rFonts w:ascii="宋体" w:eastAsia="宋体" w:hAnsi="宋体" w:cs="宋体" w:hint="eastAsia"/>
                      <w:color w:val="000000"/>
                      <w:kern w:val="0"/>
                      <w:szCs w:val="21"/>
                    </w:rPr>
                    <w:t xml:space="preserve"> WR-SGQ-800</w:t>
                  </w:r>
                </w:p>
              </w:tc>
              <w:tc>
                <w:tcPr>
                  <w:tcW w:w="1180" w:type="dxa"/>
                  <w:tcBorders>
                    <w:top w:val="nil"/>
                    <w:left w:val="nil"/>
                    <w:bottom w:val="single" w:sz="4" w:space="0" w:color="auto"/>
                    <w:right w:val="single" w:sz="4" w:space="0" w:color="auto"/>
                  </w:tcBorders>
                  <w:shd w:val="clear" w:color="auto" w:fill="auto"/>
                  <w:vAlign w:val="center"/>
                </w:tcPr>
                <w:p w14:paraId="2509AAEB"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6260F2F6"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60CF43D9"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BFAEA16"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2740" w:type="dxa"/>
                  <w:tcBorders>
                    <w:top w:val="nil"/>
                    <w:left w:val="nil"/>
                    <w:bottom w:val="single" w:sz="4" w:space="0" w:color="auto"/>
                    <w:right w:val="single" w:sz="4" w:space="0" w:color="auto"/>
                  </w:tcBorders>
                  <w:shd w:val="clear" w:color="auto" w:fill="auto"/>
                  <w:vAlign w:val="center"/>
                </w:tcPr>
                <w:p w14:paraId="655373CA"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二合一腔体合路器</w:t>
                  </w:r>
                </w:p>
              </w:tc>
              <w:tc>
                <w:tcPr>
                  <w:tcW w:w="4160" w:type="dxa"/>
                  <w:tcBorders>
                    <w:top w:val="nil"/>
                    <w:left w:val="nil"/>
                    <w:bottom w:val="single" w:sz="4" w:space="0" w:color="auto"/>
                    <w:right w:val="single" w:sz="4" w:space="0" w:color="auto"/>
                  </w:tcBorders>
                  <w:shd w:val="clear" w:color="auto" w:fill="auto"/>
                  <w:vAlign w:val="center"/>
                </w:tcPr>
                <w:p w14:paraId="65653A9C" w14:textId="77777777" w:rsidR="008A6C1C" w:rsidRDefault="00F61784">
                  <w:pPr>
                    <w:widowControl/>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维锐</w:t>
                  </w:r>
                  <w:proofErr w:type="gramEnd"/>
                  <w:r>
                    <w:rPr>
                      <w:rFonts w:ascii="宋体" w:eastAsia="宋体" w:hAnsi="宋体" w:cs="宋体" w:hint="eastAsia"/>
                      <w:color w:val="000000"/>
                      <w:kern w:val="0"/>
                      <w:szCs w:val="21"/>
                    </w:rPr>
                    <w:t xml:space="preserve"> WR-HLQ-400K</w:t>
                  </w:r>
                </w:p>
              </w:tc>
              <w:tc>
                <w:tcPr>
                  <w:tcW w:w="1180" w:type="dxa"/>
                  <w:tcBorders>
                    <w:top w:val="nil"/>
                    <w:left w:val="nil"/>
                    <w:bottom w:val="single" w:sz="4" w:space="0" w:color="auto"/>
                    <w:right w:val="single" w:sz="4" w:space="0" w:color="auto"/>
                  </w:tcBorders>
                  <w:shd w:val="clear" w:color="auto" w:fill="auto"/>
                  <w:vAlign w:val="center"/>
                </w:tcPr>
                <w:p w14:paraId="3E1ACFC1"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1980065A"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60D24CFB"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60200CC"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2740" w:type="dxa"/>
                  <w:tcBorders>
                    <w:top w:val="nil"/>
                    <w:left w:val="nil"/>
                    <w:bottom w:val="single" w:sz="4" w:space="0" w:color="auto"/>
                    <w:right w:val="single" w:sz="4" w:space="0" w:color="auto"/>
                  </w:tcBorders>
                  <w:shd w:val="clear" w:color="auto" w:fill="auto"/>
                  <w:vAlign w:val="center"/>
                </w:tcPr>
                <w:p w14:paraId="62DBC70B"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一分二分路器</w:t>
                  </w:r>
                </w:p>
              </w:tc>
              <w:tc>
                <w:tcPr>
                  <w:tcW w:w="4160" w:type="dxa"/>
                  <w:tcBorders>
                    <w:top w:val="nil"/>
                    <w:left w:val="nil"/>
                    <w:bottom w:val="single" w:sz="4" w:space="0" w:color="auto"/>
                    <w:right w:val="single" w:sz="4" w:space="0" w:color="auto"/>
                  </w:tcBorders>
                  <w:shd w:val="clear" w:color="auto" w:fill="auto"/>
                  <w:vAlign w:val="center"/>
                </w:tcPr>
                <w:p w14:paraId="1F7D8032" w14:textId="77777777" w:rsidR="008A6C1C" w:rsidRDefault="00F61784">
                  <w:pPr>
                    <w:widowControl/>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维锐</w:t>
                  </w:r>
                  <w:proofErr w:type="gramEnd"/>
                  <w:r>
                    <w:rPr>
                      <w:rFonts w:ascii="宋体" w:eastAsia="宋体" w:hAnsi="宋体" w:cs="宋体" w:hint="eastAsia"/>
                      <w:color w:val="000000"/>
                      <w:kern w:val="0"/>
                      <w:szCs w:val="21"/>
                    </w:rPr>
                    <w:t xml:space="preserve"> WR-FLQ-400K</w:t>
                  </w:r>
                </w:p>
              </w:tc>
              <w:tc>
                <w:tcPr>
                  <w:tcW w:w="1180" w:type="dxa"/>
                  <w:tcBorders>
                    <w:top w:val="nil"/>
                    <w:left w:val="nil"/>
                    <w:bottom w:val="single" w:sz="4" w:space="0" w:color="auto"/>
                    <w:right w:val="single" w:sz="4" w:space="0" w:color="auto"/>
                  </w:tcBorders>
                  <w:shd w:val="clear" w:color="auto" w:fill="auto"/>
                  <w:vAlign w:val="center"/>
                </w:tcPr>
                <w:p w14:paraId="0EA55316"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3557F237"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1E5BBCA3"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CA342EC"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2740" w:type="dxa"/>
                  <w:tcBorders>
                    <w:top w:val="nil"/>
                    <w:left w:val="nil"/>
                    <w:bottom w:val="single" w:sz="4" w:space="0" w:color="auto"/>
                    <w:right w:val="single" w:sz="4" w:space="0" w:color="auto"/>
                  </w:tcBorders>
                  <w:shd w:val="clear" w:color="auto" w:fill="auto"/>
                  <w:vAlign w:val="center"/>
                </w:tcPr>
                <w:p w14:paraId="52D4567C"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电源转换器</w:t>
                  </w:r>
                </w:p>
              </w:tc>
              <w:tc>
                <w:tcPr>
                  <w:tcW w:w="4160" w:type="dxa"/>
                  <w:tcBorders>
                    <w:top w:val="nil"/>
                    <w:left w:val="nil"/>
                    <w:bottom w:val="single" w:sz="4" w:space="0" w:color="auto"/>
                    <w:right w:val="single" w:sz="4" w:space="0" w:color="auto"/>
                  </w:tcBorders>
                  <w:shd w:val="clear" w:color="auto" w:fill="auto"/>
                  <w:vAlign w:val="center"/>
                </w:tcPr>
                <w:p w14:paraId="100D6142" w14:textId="77777777" w:rsidR="008A6C1C" w:rsidRDefault="00F61784">
                  <w:pPr>
                    <w:widowControl/>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维锐</w:t>
                  </w:r>
                  <w:proofErr w:type="gramEnd"/>
                  <w:r>
                    <w:rPr>
                      <w:rFonts w:ascii="宋体" w:eastAsia="宋体" w:hAnsi="宋体" w:cs="宋体" w:hint="eastAsia"/>
                      <w:color w:val="000000"/>
                      <w:kern w:val="0"/>
                      <w:szCs w:val="21"/>
                    </w:rPr>
                    <w:t xml:space="preserve"> 电源器</w:t>
                  </w:r>
                </w:p>
              </w:tc>
              <w:tc>
                <w:tcPr>
                  <w:tcW w:w="1180" w:type="dxa"/>
                  <w:tcBorders>
                    <w:top w:val="nil"/>
                    <w:left w:val="nil"/>
                    <w:bottom w:val="single" w:sz="4" w:space="0" w:color="auto"/>
                    <w:right w:val="single" w:sz="4" w:space="0" w:color="auto"/>
                  </w:tcBorders>
                  <w:shd w:val="clear" w:color="auto" w:fill="auto"/>
                  <w:vAlign w:val="center"/>
                </w:tcPr>
                <w:p w14:paraId="01C28948"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08571D38"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46C07CC7" w14:textId="77777777" w:rsidTr="00A72139">
              <w:trPr>
                <w:trHeight w:val="270"/>
              </w:trPr>
              <w:tc>
                <w:tcPr>
                  <w:tcW w:w="9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9AB753A" w14:textId="77777777" w:rsidR="008A6C1C" w:rsidRDefault="00F61784">
                  <w:pPr>
                    <w:widowControl/>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8、监控系统</w:t>
                  </w:r>
                </w:p>
              </w:tc>
            </w:tr>
            <w:tr w:rsidR="008A6C1C" w14:paraId="7B368D93"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vAlign w:val="center"/>
                </w:tcPr>
                <w:p w14:paraId="45DCE8E7"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2740" w:type="dxa"/>
                  <w:tcBorders>
                    <w:top w:val="nil"/>
                    <w:left w:val="nil"/>
                    <w:bottom w:val="single" w:sz="4" w:space="0" w:color="auto"/>
                    <w:right w:val="single" w:sz="4" w:space="0" w:color="auto"/>
                  </w:tcBorders>
                  <w:shd w:val="clear" w:color="auto" w:fill="auto"/>
                  <w:vAlign w:val="center"/>
                </w:tcPr>
                <w:p w14:paraId="275DBB6E"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监控系统控制柜</w:t>
                  </w:r>
                </w:p>
              </w:tc>
              <w:tc>
                <w:tcPr>
                  <w:tcW w:w="4160" w:type="dxa"/>
                  <w:tcBorders>
                    <w:top w:val="nil"/>
                    <w:left w:val="nil"/>
                    <w:bottom w:val="single" w:sz="4" w:space="0" w:color="auto"/>
                    <w:right w:val="single" w:sz="4" w:space="0" w:color="auto"/>
                  </w:tcBorders>
                  <w:shd w:val="clear" w:color="auto" w:fill="auto"/>
                  <w:vAlign w:val="center"/>
                </w:tcPr>
                <w:p w14:paraId="69F4D924" w14:textId="77777777" w:rsidR="008A6C1C" w:rsidRDefault="00F61784">
                  <w:pPr>
                    <w:widowControl/>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宇视综合</w:t>
                  </w:r>
                  <w:proofErr w:type="gramEnd"/>
                  <w:r>
                    <w:rPr>
                      <w:rFonts w:ascii="宋体" w:eastAsia="宋体" w:hAnsi="宋体" w:cs="宋体" w:hint="eastAsia"/>
                      <w:color w:val="000000"/>
                      <w:kern w:val="0"/>
                      <w:szCs w:val="21"/>
                    </w:rPr>
                    <w:t>监控一体化平台VMS-B200-A16</w:t>
                  </w:r>
                </w:p>
              </w:tc>
              <w:tc>
                <w:tcPr>
                  <w:tcW w:w="1180" w:type="dxa"/>
                  <w:tcBorders>
                    <w:top w:val="nil"/>
                    <w:left w:val="nil"/>
                    <w:bottom w:val="single" w:sz="4" w:space="0" w:color="auto"/>
                    <w:right w:val="single" w:sz="4" w:space="0" w:color="auto"/>
                  </w:tcBorders>
                  <w:shd w:val="clear" w:color="auto" w:fill="auto"/>
                  <w:vAlign w:val="center"/>
                </w:tcPr>
                <w:p w14:paraId="269E952F"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0D3B7580"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5B5C20F3"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vAlign w:val="center"/>
                </w:tcPr>
                <w:p w14:paraId="56517E32"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2740" w:type="dxa"/>
                  <w:tcBorders>
                    <w:top w:val="nil"/>
                    <w:left w:val="nil"/>
                    <w:bottom w:val="single" w:sz="4" w:space="0" w:color="auto"/>
                    <w:right w:val="single" w:sz="4" w:space="0" w:color="auto"/>
                  </w:tcBorders>
                  <w:shd w:val="clear" w:color="auto" w:fill="auto"/>
                  <w:vAlign w:val="center"/>
                </w:tcPr>
                <w:p w14:paraId="0FA5D3AC"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监控系统存储柜</w:t>
                  </w:r>
                </w:p>
              </w:tc>
              <w:tc>
                <w:tcPr>
                  <w:tcW w:w="4160" w:type="dxa"/>
                  <w:tcBorders>
                    <w:top w:val="nil"/>
                    <w:left w:val="nil"/>
                    <w:bottom w:val="single" w:sz="4" w:space="0" w:color="auto"/>
                    <w:right w:val="single" w:sz="4" w:space="0" w:color="auto"/>
                  </w:tcBorders>
                  <w:shd w:val="clear" w:color="auto" w:fill="auto"/>
                  <w:vAlign w:val="center"/>
                </w:tcPr>
                <w:p w14:paraId="24C9441A" w14:textId="77777777" w:rsidR="008A6C1C" w:rsidRDefault="00F61784">
                  <w:pPr>
                    <w:widowControl/>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宇视综合</w:t>
                  </w:r>
                  <w:proofErr w:type="gramEnd"/>
                  <w:r>
                    <w:rPr>
                      <w:rFonts w:ascii="宋体" w:eastAsia="宋体" w:hAnsi="宋体" w:cs="宋体" w:hint="eastAsia"/>
                      <w:color w:val="000000"/>
                      <w:kern w:val="0"/>
                      <w:szCs w:val="21"/>
                    </w:rPr>
                    <w:t>监控一体化平台存储扩展柜</w:t>
                  </w:r>
                </w:p>
              </w:tc>
              <w:tc>
                <w:tcPr>
                  <w:tcW w:w="1180" w:type="dxa"/>
                  <w:tcBorders>
                    <w:top w:val="nil"/>
                    <w:left w:val="nil"/>
                    <w:bottom w:val="single" w:sz="4" w:space="0" w:color="auto"/>
                    <w:right w:val="single" w:sz="4" w:space="0" w:color="auto"/>
                  </w:tcBorders>
                  <w:shd w:val="clear" w:color="auto" w:fill="auto"/>
                  <w:vAlign w:val="center"/>
                </w:tcPr>
                <w:p w14:paraId="09F45FFA"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c>
                <w:tcPr>
                  <w:tcW w:w="1080" w:type="dxa"/>
                  <w:tcBorders>
                    <w:top w:val="nil"/>
                    <w:left w:val="nil"/>
                    <w:bottom w:val="single" w:sz="4" w:space="0" w:color="auto"/>
                    <w:right w:val="single" w:sz="4" w:space="0" w:color="auto"/>
                  </w:tcBorders>
                  <w:shd w:val="clear" w:color="auto" w:fill="auto"/>
                  <w:noWrap/>
                  <w:vAlign w:val="center"/>
                </w:tcPr>
                <w:p w14:paraId="68FDFFC0"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64C32993"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vAlign w:val="center"/>
                </w:tcPr>
                <w:p w14:paraId="02819EB9"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2740" w:type="dxa"/>
                  <w:tcBorders>
                    <w:top w:val="nil"/>
                    <w:left w:val="nil"/>
                    <w:bottom w:val="single" w:sz="4" w:space="0" w:color="auto"/>
                    <w:right w:val="single" w:sz="4" w:space="0" w:color="auto"/>
                  </w:tcBorders>
                  <w:shd w:val="clear" w:color="auto" w:fill="auto"/>
                  <w:vAlign w:val="center"/>
                </w:tcPr>
                <w:p w14:paraId="448B55BD"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监控摄像头</w:t>
                  </w:r>
                </w:p>
              </w:tc>
              <w:tc>
                <w:tcPr>
                  <w:tcW w:w="4160" w:type="dxa"/>
                  <w:tcBorders>
                    <w:top w:val="nil"/>
                    <w:left w:val="nil"/>
                    <w:bottom w:val="single" w:sz="4" w:space="0" w:color="auto"/>
                    <w:right w:val="single" w:sz="4" w:space="0" w:color="auto"/>
                  </w:tcBorders>
                  <w:shd w:val="clear" w:color="auto" w:fill="auto"/>
                  <w:vAlign w:val="center"/>
                </w:tcPr>
                <w:p w14:paraId="2094547C" w14:textId="77777777" w:rsidR="008A6C1C" w:rsidRDefault="00F61784">
                  <w:pPr>
                    <w:widowControl/>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宇视</w:t>
                  </w:r>
                  <w:proofErr w:type="gramEnd"/>
                  <w:r>
                    <w:rPr>
                      <w:rFonts w:ascii="宋体" w:eastAsia="宋体" w:hAnsi="宋体" w:cs="宋体" w:hint="eastAsia"/>
                      <w:color w:val="000000"/>
                      <w:kern w:val="0"/>
                      <w:szCs w:val="21"/>
                    </w:rPr>
                    <w:t>800</w:t>
                  </w:r>
                  <w:proofErr w:type="gramStart"/>
                  <w:r>
                    <w:rPr>
                      <w:rFonts w:ascii="宋体" w:eastAsia="宋体" w:hAnsi="宋体" w:cs="宋体" w:hint="eastAsia"/>
                      <w:color w:val="000000"/>
                      <w:kern w:val="0"/>
                      <w:szCs w:val="21"/>
                    </w:rPr>
                    <w:t>万像</w:t>
                  </w:r>
                  <w:proofErr w:type="gramEnd"/>
                  <w:r>
                    <w:rPr>
                      <w:rFonts w:ascii="宋体" w:eastAsia="宋体" w:hAnsi="宋体" w:cs="宋体" w:hint="eastAsia"/>
                      <w:color w:val="000000"/>
                      <w:kern w:val="0"/>
                      <w:szCs w:val="21"/>
                    </w:rPr>
                    <w:t>素监控摄像枪机</w:t>
                  </w:r>
                </w:p>
              </w:tc>
              <w:tc>
                <w:tcPr>
                  <w:tcW w:w="1180" w:type="dxa"/>
                  <w:tcBorders>
                    <w:top w:val="nil"/>
                    <w:left w:val="nil"/>
                    <w:bottom w:val="single" w:sz="4" w:space="0" w:color="auto"/>
                    <w:right w:val="single" w:sz="4" w:space="0" w:color="auto"/>
                  </w:tcBorders>
                  <w:shd w:val="clear" w:color="auto" w:fill="auto"/>
                  <w:vAlign w:val="center"/>
                </w:tcPr>
                <w:p w14:paraId="23F0BAA7"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3台</w:t>
                  </w:r>
                </w:p>
              </w:tc>
              <w:tc>
                <w:tcPr>
                  <w:tcW w:w="1080" w:type="dxa"/>
                  <w:tcBorders>
                    <w:top w:val="nil"/>
                    <w:left w:val="nil"/>
                    <w:bottom w:val="single" w:sz="4" w:space="0" w:color="auto"/>
                    <w:right w:val="single" w:sz="4" w:space="0" w:color="auto"/>
                  </w:tcBorders>
                  <w:shd w:val="clear" w:color="auto" w:fill="auto"/>
                  <w:noWrap/>
                  <w:vAlign w:val="center"/>
                </w:tcPr>
                <w:p w14:paraId="624272E2"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6BDCD7FB" w14:textId="77777777" w:rsidTr="00A72139">
              <w:trPr>
                <w:trHeight w:val="270"/>
              </w:trPr>
              <w:tc>
                <w:tcPr>
                  <w:tcW w:w="9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52F290C" w14:textId="77777777" w:rsidR="008A6C1C" w:rsidRDefault="00F61784">
                  <w:pPr>
                    <w:widowControl/>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9、空调系统</w:t>
                  </w:r>
                </w:p>
              </w:tc>
            </w:tr>
            <w:tr w:rsidR="008A6C1C" w14:paraId="4210826E"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vAlign w:val="center"/>
                </w:tcPr>
                <w:p w14:paraId="12D149AD"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2740" w:type="dxa"/>
                  <w:tcBorders>
                    <w:top w:val="nil"/>
                    <w:left w:val="nil"/>
                    <w:bottom w:val="single" w:sz="4" w:space="0" w:color="auto"/>
                    <w:right w:val="single" w:sz="4" w:space="0" w:color="auto"/>
                  </w:tcBorders>
                  <w:shd w:val="clear" w:color="auto" w:fill="auto"/>
                  <w:vAlign w:val="center"/>
                </w:tcPr>
                <w:p w14:paraId="50A810D4"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精密空调室内机</w:t>
                  </w:r>
                </w:p>
              </w:tc>
              <w:tc>
                <w:tcPr>
                  <w:tcW w:w="4160" w:type="dxa"/>
                  <w:tcBorders>
                    <w:top w:val="nil"/>
                    <w:left w:val="nil"/>
                    <w:bottom w:val="single" w:sz="4" w:space="0" w:color="auto"/>
                    <w:right w:val="single" w:sz="4" w:space="0" w:color="auto"/>
                  </w:tcBorders>
                  <w:shd w:val="clear" w:color="auto" w:fill="auto"/>
                  <w:vAlign w:val="center"/>
                </w:tcPr>
                <w:p w14:paraId="2069BBFD" w14:textId="77777777" w:rsidR="008A6C1C" w:rsidRDefault="00F61784">
                  <w:pPr>
                    <w:widowControl/>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世</w:t>
                  </w:r>
                  <w:proofErr w:type="gramEnd"/>
                  <w:r>
                    <w:rPr>
                      <w:rFonts w:ascii="宋体" w:eastAsia="宋体" w:hAnsi="宋体" w:cs="宋体" w:hint="eastAsia"/>
                      <w:color w:val="000000"/>
                      <w:kern w:val="0"/>
                      <w:szCs w:val="21"/>
                    </w:rPr>
                    <w:t>图兹 SCF121A2-0010</w:t>
                  </w:r>
                </w:p>
              </w:tc>
              <w:tc>
                <w:tcPr>
                  <w:tcW w:w="1180" w:type="dxa"/>
                  <w:tcBorders>
                    <w:top w:val="nil"/>
                    <w:left w:val="nil"/>
                    <w:bottom w:val="single" w:sz="4" w:space="0" w:color="auto"/>
                    <w:right w:val="single" w:sz="4" w:space="0" w:color="auto"/>
                  </w:tcBorders>
                  <w:shd w:val="clear" w:color="auto" w:fill="auto"/>
                  <w:noWrap/>
                  <w:vAlign w:val="center"/>
                </w:tcPr>
                <w:p w14:paraId="36FD6EFD"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3台</w:t>
                  </w:r>
                </w:p>
              </w:tc>
              <w:tc>
                <w:tcPr>
                  <w:tcW w:w="1080" w:type="dxa"/>
                  <w:tcBorders>
                    <w:top w:val="nil"/>
                    <w:left w:val="nil"/>
                    <w:bottom w:val="single" w:sz="4" w:space="0" w:color="auto"/>
                    <w:right w:val="single" w:sz="4" w:space="0" w:color="auto"/>
                  </w:tcBorders>
                  <w:shd w:val="clear" w:color="auto" w:fill="auto"/>
                  <w:noWrap/>
                  <w:vAlign w:val="center"/>
                </w:tcPr>
                <w:p w14:paraId="7323DE00"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18EEA798"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vAlign w:val="center"/>
                </w:tcPr>
                <w:p w14:paraId="68FF13D2"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2740" w:type="dxa"/>
                  <w:tcBorders>
                    <w:top w:val="nil"/>
                    <w:left w:val="nil"/>
                    <w:bottom w:val="single" w:sz="4" w:space="0" w:color="auto"/>
                    <w:right w:val="single" w:sz="4" w:space="0" w:color="auto"/>
                  </w:tcBorders>
                  <w:shd w:val="clear" w:color="auto" w:fill="auto"/>
                  <w:vAlign w:val="center"/>
                </w:tcPr>
                <w:p w14:paraId="078E15A4"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精密空调室外机</w:t>
                  </w:r>
                </w:p>
              </w:tc>
              <w:tc>
                <w:tcPr>
                  <w:tcW w:w="4160" w:type="dxa"/>
                  <w:tcBorders>
                    <w:top w:val="nil"/>
                    <w:left w:val="nil"/>
                    <w:bottom w:val="single" w:sz="4" w:space="0" w:color="auto"/>
                    <w:right w:val="single" w:sz="4" w:space="0" w:color="auto"/>
                  </w:tcBorders>
                  <w:shd w:val="clear" w:color="auto" w:fill="auto"/>
                  <w:vAlign w:val="center"/>
                </w:tcPr>
                <w:p w14:paraId="1184AEBF" w14:textId="77777777" w:rsidR="008A6C1C" w:rsidRDefault="00F61784">
                  <w:pPr>
                    <w:widowControl/>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世</w:t>
                  </w:r>
                  <w:proofErr w:type="gramEnd"/>
                  <w:r>
                    <w:rPr>
                      <w:rFonts w:ascii="宋体" w:eastAsia="宋体" w:hAnsi="宋体" w:cs="宋体" w:hint="eastAsia"/>
                      <w:color w:val="000000"/>
                      <w:kern w:val="0"/>
                      <w:szCs w:val="21"/>
                    </w:rPr>
                    <w:t>图兹 KSV016A11</w:t>
                  </w:r>
                </w:p>
              </w:tc>
              <w:tc>
                <w:tcPr>
                  <w:tcW w:w="1180" w:type="dxa"/>
                  <w:tcBorders>
                    <w:top w:val="nil"/>
                    <w:left w:val="nil"/>
                    <w:bottom w:val="single" w:sz="4" w:space="0" w:color="auto"/>
                    <w:right w:val="single" w:sz="4" w:space="0" w:color="auto"/>
                  </w:tcBorders>
                  <w:shd w:val="clear" w:color="auto" w:fill="auto"/>
                  <w:noWrap/>
                  <w:vAlign w:val="center"/>
                </w:tcPr>
                <w:p w14:paraId="721B8A3B"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3台</w:t>
                  </w:r>
                </w:p>
              </w:tc>
              <w:tc>
                <w:tcPr>
                  <w:tcW w:w="1080" w:type="dxa"/>
                  <w:tcBorders>
                    <w:top w:val="nil"/>
                    <w:left w:val="nil"/>
                    <w:bottom w:val="single" w:sz="4" w:space="0" w:color="auto"/>
                    <w:right w:val="single" w:sz="4" w:space="0" w:color="auto"/>
                  </w:tcBorders>
                  <w:shd w:val="clear" w:color="auto" w:fill="auto"/>
                  <w:noWrap/>
                  <w:vAlign w:val="center"/>
                </w:tcPr>
                <w:p w14:paraId="04D8A1DE"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00036068" w14:textId="77777777" w:rsidTr="00A72139">
              <w:trPr>
                <w:trHeight w:val="270"/>
              </w:trPr>
              <w:tc>
                <w:tcPr>
                  <w:tcW w:w="9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5292D1F" w14:textId="77777777" w:rsidR="008A6C1C" w:rsidRDefault="00F61784">
                  <w:pPr>
                    <w:widowControl/>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10、UPS后备电源系统</w:t>
                  </w:r>
                </w:p>
              </w:tc>
            </w:tr>
            <w:tr w:rsidR="008A6C1C" w14:paraId="3AA23432"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0C6CE10"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2740" w:type="dxa"/>
                  <w:tcBorders>
                    <w:top w:val="nil"/>
                    <w:left w:val="nil"/>
                    <w:bottom w:val="single" w:sz="4" w:space="0" w:color="auto"/>
                    <w:right w:val="single" w:sz="4" w:space="0" w:color="auto"/>
                  </w:tcBorders>
                  <w:shd w:val="clear" w:color="auto" w:fill="auto"/>
                  <w:vAlign w:val="center"/>
                </w:tcPr>
                <w:p w14:paraId="529AC9A3"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UPS主机（60K）</w:t>
                  </w:r>
                </w:p>
              </w:tc>
              <w:tc>
                <w:tcPr>
                  <w:tcW w:w="4160" w:type="dxa"/>
                  <w:tcBorders>
                    <w:top w:val="nil"/>
                    <w:left w:val="nil"/>
                    <w:bottom w:val="single" w:sz="4" w:space="0" w:color="auto"/>
                    <w:right w:val="single" w:sz="4" w:space="0" w:color="auto"/>
                  </w:tcBorders>
                  <w:shd w:val="clear" w:color="auto" w:fill="auto"/>
                  <w:vAlign w:val="center"/>
                </w:tcPr>
                <w:p w14:paraId="3A3979B7"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华为UPS5000-A-60KTTL-H</w:t>
                  </w:r>
                </w:p>
              </w:tc>
              <w:tc>
                <w:tcPr>
                  <w:tcW w:w="1180" w:type="dxa"/>
                  <w:tcBorders>
                    <w:top w:val="nil"/>
                    <w:left w:val="nil"/>
                    <w:bottom w:val="single" w:sz="4" w:space="0" w:color="auto"/>
                    <w:right w:val="single" w:sz="4" w:space="0" w:color="auto"/>
                  </w:tcBorders>
                  <w:shd w:val="clear" w:color="auto" w:fill="auto"/>
                  <w:noWrap/>
                  <w:vAlign w:val="center"/>
                </w:tcPr>
                <w:p w14:paraId="065D3933"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0A8A61B6"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54775160"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82C4E30"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2740" w:type="dxa"/>
                  <w:tcBorders>
                    <w:top w:val="nil"/>
                    <w:left w:val="nil"/>
                    <w:bottom w:val="single" w:sz="4" w:space="0" w:color="auto"/>
                    <w:right w:val="single" w:sz="4" w:space="0" w:color="auto"/>
                  </w:tcBorders>
                  <w:shd w:val="clear" w:color="auto" w:fill="auto"/>
                  <w:vAlign w:val="center"/>
                </w:tcPr>
                <w:p w14:paraId="664D5D7B"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UPS电池组</w:t>
                  </w:r>
                </w:p>
              </w:tc>
              <w:tc>
                <w:tcPr>
                  <w:tcW w:w="4160" w:type="dxa"/>
                  <w:tcBorders>
                    <w:top w:val="nil"/>
                    <w:left w:val="nil"/>
                    <w:bottom w:val="single" w:sz="4" w:space="0" w:color="auto"/>
                    <w:right w:val="single" w:sz="4" w:space="0" w:color="auto"/>
                  </w:tcBorders>
                  <w:shd w:val="clear" w:color="auto" w:fill="auto"/>
                  <w:vAlign w:val="center"/>
                </w:tcPr>
                <w:p w14:paraId="2FD551BE"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C&amp;D-12-100LBT铅酸电池</w:t>
                  </w:r>
                </w:p>
              </w:tc>
              <w:tc>
                <w:tcPr>
                  <w:tcW w:w="1180" w:type="dxa"/>
                  <w:tcBorders>
                    <w:top w:val="nil"/>
                    <w:left w:val="nil"/>
                    <w:bottom w:val="single" w:sz="4" w:space="0" w:color="auto"/>
                    <w:right w:val="single" w:sz="4" w:space="0" w:color="auto"/>
                  </w:tcBorders>
                  <w:shd w:val="clear" w:color="auto" w:fill="auto"/>
                  <w:noWrap/>
                  <w:vAlign w:val="center"/>
                </w:tcPr>
                <w:p w14:paraId="0FFB5AE4"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32块</w:t>
                  </w:r>
                </w:p>
              </w:tc>
              <w:tc>
                <w:tcPr>
                  <w:tcW w:w="1080" w:type="dxa"/>
                  <w:tcBorders>
                    <w:top w:val="nil"/>
                    <w:left w:val="nil"/>
                    <w:bottom w:val="single" w:sz="4" w:space="0" w:color="auto"/>
                    <w:right w:val="single" w:sz="4" w:space="0" w:color="auto"/>
                  </w:tcBorders>
                  <w:shd w:val="clear" w:color="auto" w:fill="auto"/>
                  <w:noWrap/>
                  <w:vAlign w:val="center"/>
                </w:tcPr>
                <w:p w14:paraId="2EDFA69E"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5C1AE5DD"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D418B35"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2740" w:type="dxa"/>
                  <w:tcBorders>
                    <w:top w:val="nil"/>
                    <w:left w:val="nil"/>
                    <w:bottom w:val="single" w:sz="4" w:space="0" w:color="auto"/>
                    <w:right w:val="single" w:sz="4" w:space="0" w:color="auto"/>
                  </w:tcBorders>
                  <w:shd w:val="clear" w:color="auto" w:fill="auto"/>
                  <w:vAlign w:val="center"/>
                </w:tcPr>
                <w:p w14:paraId="5B577A75"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UPS主机（40K）</w:t>
                  </w:r>
                </w:p>
              </w:tc>
              <w:tc>
                <w:tcPr>
                  <w:tcW w:w="4160" w:type="dxa"/>
                  <w:tcBorders>
                    <w:top w:val="nil"/>
                    <w:left w:val="nil"/>
                    <w:bottom w:val="single" w:sz="4" w:space="0" w:color="auto"/>
                    <w:right w:val="single" w:sz="4" w:space="0" w:color="auto"/>
                  </w:tcBorders>
                  <w:shd w:val="clear" w:color="auto" w:fill="auto"/>
                  <w:vAlign w:val="center"/>
                </w:tcPr>
                <w:p w14:paraId="16564EFB"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华为UPS5000-A-60KTTL-H</w:t>
                  </w:r>
                </w:p>
              </w:tc>
              <w:tc>
                <w:tcPr>
                  <w:tcW w:w="1180" w:type="dxa"/>
                  <w:tcBorders>
                    <w:top w:val="nil"/>
                    <w:left w:val="nil"/>
                    <w:bottom w:val="single" w:sz="4" w:space="0" w:color="auto"/>
                    <w:right w:val="single" w:sz="4" w:space="0" w:color="auto"/>
                  </w:tcBorders>
                  <w:shd w:val="clear" w:color="auto" w:fill="auto"/>
                  <w:noWrap/>
                  <w:vAlign w:val="center"/>
                </w:tcPr>
                <w:p w14:paraId="2ACA0DFF"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2682CB8D"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40C2FA26"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26A9F41"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2740" w:type="dxa"/>
                  <w:tcBorders>
                    <w:top w:val="nil"/>
                    <w:left w:val="nil"/>
                    <w:bottom w:val="single" w:sz="4" w:space="0" w:color="auto"/>
                    <w:right w:val="single" w:sz="4" w:space="0" w:color="auto"/>
                  </w:tcBorders>
                  <w:shd w:val="clear" w:color="auto" w:fill="auto"/>
                  <w:vAlign w:val="center"/>
                </w:tcPr>
                <w:p w14:paraId="227DC81D"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UPS电池组</w:t>
                  </w:r>
                </w:p>
              </w:tc>
              <w:tc>
                <w:tcPr>
                  <w:tcW w:w="4160" w:type="dxa"/>
                  <w:tcBorders>
                    <w:top w:val="nil"/>
                    <w:left w:val="nil"/>
                    <w:bottom w:val="single" w:sz="4" w:space="0" w:color="auto"/>
                    <w:right w:val="single" w:sz="4" w:space="0" w:color="auto"/>
                  </w:tcBorders>
                  <w:shd w:val="clear" w:color="auto" w:fill="auto"/>
                  <w:vAlign w:val="center"/>
                </w:tcPr>
                <w:p w14:paraId="715E632A"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C&amp;D-12-100LBT铅酸电池</w:t>
                  </w:r>
                </w:p>
              </w:tc>
              <w:tc>
                <w:tcPr>
                  <w:tcW w:w="1180" w:type="dxa"/>
                  <w:tcBorders>
                    <w:top w:val="nil"/>
                    <w:left w:val="nil"/>
                    <w:bottom w:val="single" w:sz="4" w:space="0" w:color="auto"/>
                    <w:right w:val="single" w:sz="4" w:space="0" w:color="auto"/>
                  </w:tcBorders>
                  <w:shd w:val="clear" w:color="auto" w:fill="auto"/>
                  <w:noWrap/>
                  <w:vAlign w:val="center"/>
                </w:tcPr>
                <w:p w14:paraId="1679F7B9"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64块</w:t>
                  </w:r>
                </w:p>
              </w:tc>
              <w:tc>
                <w:tcPr>
                  <w:tcW w:w="1080" w:type="dxa"/>
                  <w:tcBorders>
                    <w:top w:val="nil"/>
                    <w:left w:val="nil"/>
                    <w:bottom w:val="single" w:sz="4" w:space="0" w:color="auto"/>
                    <w:right w:val="single" w:sz="4" w:space="0" w:color="auto"/>
                  </w:tcBorders>
                  <w:shd w:val="clear" w:color="auto" w:fill="auto"/>
                  <w:noWrap/>
                  <w:vAlign w:val="center"/>
                </w:tcPr>
                <w:p w14:paraId="0BF97A46"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24FB1E6B"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4B70F83"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2740" w:type="dxa"/>
                  <w:tcBorders>
                    <w:top w:val="nil"/>
                    <w:left w:val="nil"/>
                    <w:bottom w:val="single" w:sz="4" w:space="0" w:color="auto"/>
                    <w:right w:val="single" w:sz="4" w:space="0" w:color="auto"/>
                  </w:tcBorders>
                  <w:shd w:val="clear" w:color="auto" w:fill="auto"/>
                  <w:vAlign w:val="center"/>
                </w:tcPr>
                <w:p w14:paraId="7465EE5B"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UPS主机（20K）</w:t>
                  </w:r>
                </w:p>
              </w:tc>
              <w:tc>
                <w:tcPr>
                  <w:tcW w:w="4160" w:type="dxa"/>
                  <w:tcBorders>
                    <w:top w:val="nil"/>
                    <w:left w:val="nil"/>
                    <w:bottom w:val="single" w:sz="4" w:space="0" w:color="auto"/>
                    <w:right w:val="single" w:sz="4" w:space="0" w:color="auto"/>
                  </w:tcBorders>
                  <w:shd w:val="clear" w:color="auto" w:fill="auto"/>
                  <w:vAlign w:val="center"/>
                </w:tcPr>
                <w:p w14:paraId="2FCFADBD"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华为UPS2000-G-20KRTL</w:t>
                  </w:r>
                </w:p>
              </w:tc>
              <w:tc>
                <w:tcPr>
                  <w:tcW w:w="1180" w:type="dxa"/>
                  <w:tcBorders>
                    <w:top w:val="nil"/>
                    <w:left w:val="nil"/>
                    <w:bottom w:val="single" w:sz="4" w:space="0" w:color="auto"/>
                    <w:right w:val="single" w:sz="4" w:space="0" w:color="auto"/>
                  </w:tcBorders>
                  <w:shd w:val="clear" w:color="auto" w:fill="auto"/>
                  <w:noWrap/>
                  <w:vAlign w:val="center"/>
                </w:tcPr>
                <w:p w14:paraId="688159E3"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111D9945"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02535F30"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C52F0FC"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w:t>
                  </w:r>
                </w:p>
              </w:tc>
              <w:tc>
                <w:tcPr>
                  <w:tcW w:w="2740" w:type="dxa"/>
                  <w:tcBorders>
                    <w:top w:val="nil"/>
                    <w:left w:val="nil"/>
                    <w:bottom w:val="single" w:sz="4" w:space="0" w:color="auto"/>
                    <w:right w:val="single" w:sz="4" w:space="0" w:color="auto"/>
                  </w:tcBorders>
                  <w:shd w:val="clear" w:color="auto" w:fill="auto"/>
                  <w:vAlign w:val="center"/>
                </w:tcPr>
                <w:p w14:paraId="16FA357C"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UPS电池组</w:t>
                  </w:r>
                </w:p>
              </w:tc>
              <w:tc>
                <w:tcPr>
                  <w:tcW w:w="4160" w:type="dxa"/>
                  <w:tcBorders>
                    <w:top w:val="nil"/>
                    <w:left w:val="nil"/>
                    <w:bottom w:val="single" w:sz="4" w:space="0" w:color="auto"/>
                    <w:right w:val="single" w:sz="4" w:space="0" w:color="auto"/>
                  </w:tcBorders>
                  <w:shd w:val="clear" w:color="auto" w:fill="auto"/>
                  <w:vAlign w:val="center"/>
                </w:tcPr>
                <w:p w14:paraId="512F5F62"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C&amp;D-12-100LBT铅酸电池</w:t>
                  </w:r>
                </w:p>
              </w:tc>
              <w:tc>
                <w:tcPr>
                  <w:tcW w:w="1180" w:type="dxa"/>
                  <w:tcBorders>
                    <w:top w:val="nil"/>
                    <w:left w:val="nil"/>
                    <w:bottom w:val="single" w:sz="4" w:space="0" w:color="auto"/>
                    <w:right w:val="single" w:sz="4" w:space="0" w:color="auto"/>
                  </w:tcBorders>
                  <w:shd w:val="clear" w:color="auto" w:fill="auto"/>
                  <w:noWrap/>
                  <w:vAlign w:val="center"/>
                </w:tcPr>
                <w:p w14:paraId="059716ED"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32块</w:t>
                  </w:r>
                </w:p>
              </w:tc>
              <w:tc>
                <w:tcPr>
                  <w:tcW w:w="1080" w:type="dxa"/>
                  <w:tcBorders>
                    <w:top w:val="nil"/>
                    <w:left w:val="nil"/>
                    <w:bottom w:val="single" w:sz="4" w:space="0" w:color="auto"/>
                    <w:right w:val="single" w:sz="4" w:space="0" w:color="auto"/>
                  </w:tcBorders>
                  <w:shd w:val="clear" w:color="auto" w:fill="auto"/>
                  <w:noWrap/>
                  <w:vAlign w:val="center"/>
                </w:tcPr>
                <w:p w14:paraId="5B037C8C"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30F6A7DD"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2EA232A"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2740" w:type="dxa"/>
                  <w:tcBorders>
                    <w:top w:val="nil"/>
                    <w:left w:val="nil"/>
                    <w:bottom w:val="single" w:sz="4" w:space="0" w:color="auto"/>
                    <w:right w:val="single" w:sz="4" w:space="0" w:color="auto"/>
                  </w:tcBorders>
                  <w:shd w:val="clear" w:color="auto" w:fill="auto"/>
                  <w:vAlign w:val="center"/>
                </w:tcPr>
                <w:p w14:paraId="7CB7A95F"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UPS主机（20K）</w:t>
                  </w:r>
                </w:p>
              </w:tc>
              <w:tc>
                <w:tcPr>
                  <w:tcW w:w="4160" w:type="dxa"/>
                  <w:tcBorders>
                    <w:top w:val="nil"/>
                    <w:left w:val="nil"/>
                    <w:bottom w:val="single" w:sz="4" w:space="0" w:color="auto"/>
                    <w:right w:val="single" w:sz="4" w:space="0" w:color="auto"/>
                  </w:tcBorders>
                  <w:shd w:val="clear" w:color="auto" w:fill="auto"/>
                  <w:vAlign w:val="center"/>
                </w:tcPr>
                <w:p w14:paraId="3747A172" w14:textId="77777777" w:rsidR="008A6C1C" w:rsidRDefault="00F61784">
                  <w:pPr>
                    <w:widowControl/>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山特</w:t>
                  </w:r>
                  <w:proofErr w:type="gramEnd"/>
                  <w:r>
                    <w:rPr>
                      <w:rFonts w:ascii="宋体" w:eastAsia="宋体" w:hAnsi="宋体" w:cs="宋体" w:hint="eastAsia"/>
                      <w:color w:val="000000"/>
                      <w:kern w:val="0"/>
                      <w:szCs w:val="21"/>
                    </w:rPr>
                    <w:t>3C20KS</w:t>
                  </w:r>
                </w:p>
              </w:tc>
              <w:tc>
                <w:tcPr>
                  <w:tcW w:w="1180" w:type="dxa"/>
                  <w:tcBorders>
                    <w:top w:val="nil"/>
                    <w:left w:val="nil"/>
                    <w:bottom w:val="single" w:sz="4" w:space="0" w:color="auto"/>
                    <w:right w:val="single" w:sz="4" w:space="0" w:color="auto"/>
                  </w:tcBorders>
                  <w:shd w:val="clear" w:color="auto" w:fill="auto"/>
                  <w:noWrap/>
                  <w:vAlign w:val="center"/>
                </w:tcPr>
                <w:p w14:paraId="7594785E"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483B0900"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质保期内</w:t>
                  </w:r>
                </w:p>
              </w:tc>
            </w:tr>
            <w:tr w:rsidR="008A6C1C" w14:paraId="3A388694" w14:textId="77777777" w:rsidTr="00A72139">
              <w:trPr>
                <w:trHeight w:val="24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588ACC6"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8</w:t>
                  </w:r>
                </w:p>
              </w:tc>
              <w:tc>
                <w:tcPr>
                  <w:tcW w:w="2740" w:type="dxa"/>
                  <w:tcBorders>
                    <w:top w:val="nil"/>
                    <w:left w:val="nil"/>
                    <w:bottom w:val="single" w:sz="4" w:space="0" w:color="auto"/>
                    <w:right w:val="single" w:sz="4" w:space="0" w:color="auto"/>
                  </w:tcBorders>
                  <w:shd w:val="clear" w:color="auto" w:fill="auto"/>
                  <w:vAlign w:val="center"/>
                </w:tcPr>
                <w:p w14:paraId="7FFD8B36"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UPS电池组</w:t>
                  </w:r>
                </w:p>
              </w:tc>
              <w:tc>
                <w:tcPr>
                  <w:tcW w:w="4160" w:type="dxa"/>
                  <w:tcBorders>
                    <w:top w:val="nil"/>
                    <w:left w:val="nil"/>
                    <w:bottom w:val="single" w:sz="4" w:space="0" w:color="auto"/>
                    <w:right w:val="single" w:sz="4" w:space="0" w:color="auto"/>
                  </w:tcBorders>
                  <w:shd w:val="clear" w:color="auto" w:fill="auto"/>
                  <w:vAlign w:val="center"/>
                </w:tcPr>
                <w:p w14:paraId="0573668A"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C12-100 12V100AH</w:t>
                  </w:r>
                </w:p>
              </w:tc>
              <w:tc>
                <w:tcPr>
                  <w:tcW w:w="1180" w:type="dxa"/>
                  <w:tcBorders>
                    <w:top w:val="nil"/>
                    <w:left w:val="nil"/>
                    <w:bottom w:val="single" w:sz="4" w:space="0" w:color="auto"/>
                    <w:right w:val="single" w:sz="4" w:space="0" w:color="auto"/>
                  </w:tcBorders>
                  <w:shd w:val="clear" w:color="auto" w:fill="auto"/>
                  <w:noWrap/>
                  <w:vAlign w:val="center"/>
                </w:tcPr>
                <w:p w14:paraId="04BF0721"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16块</w:t>
                  </w:r>
                </w:p>
              </w:tc>
              <w:tc>
                <w:tcPr>
                  <w:tcW w:w="1080" w:type="dxa"/>
                  <w:tcBorders>
                    <w:top w:val="nil"/>
                    <w:left w:val="nil"/>
                    <w:bottom w:val="single" w:sz="4" w:space="0" w:color="auto"/>
                    <w:right w:val="single" w:sz="4" w:space="0" w:color="auto"/>
                  </w:tcBorders>
                  <w:shd w:val="clear" w:color="auto" w:fill="auto"/>
                  <w:noWrap/>
                  <w:vAlign w:val="center"/>
                </w:tcPr>
                <w:p w14:paraId="099F2C49"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质保期内</w:t>
                  </w:r>
                </w:p>
              </w:tc>
            </w:tr>
            <w:tr w:rsidR="008A6C1C" w14:paraId="0256C381" w14:textId="77777777" w:rsidTr="00A72139">
              <w:trPr>
                <w:trHeight w:val="270"/>
              </w:trPr>
              <w:tc>
                <w:tcPr>
                  <w:tcW w:w="9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E979553" w14:textId="77777777" w:rsidR="008A6C1C" w:rsidRDefault="00F61784">
                  <w:pPr>
                    <w:widowControl/>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11、KVM控制系统</w:t>
                  </w:r>
                </w:p>
              </w:tc>
            </w:tr>
            <w:tr w:rsidR="008A6C1C" w14:paraId="4B792E61"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0BB9815"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2740" w:type="dxa"/>
                  <w:tcBorders>
                    <w:top w:val="nil"/>
                    <w:left w:val="nil"/>
                    <w:bottom w:val="single" w:sz="4" w:space="0" w:color="auto"/>
                    <w:right w:val="single" w:sz="4" w:space="0" w:color="auto"/>
                  </w:tcBorders>
                  <w:shd w:val="clear" w:color="auto" w:fill="auto"/>
                  <w:vAlign w:val="center"/>
                </w:tcPr>
                <w:p w14:paraId="10E7AA77"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KVM控制台</w:t>
                  </w:r>
                </w:p>
              </w:tc>
              <w:tc>
                <w:tcPr>
                  <w:tcW w:w="4160" w:type="dxa"/>
                  <w:tcBorders>
                    <w:top w:val="nil"/>
                    <w:left w:val="nil"/>
                    <w:bottom w:val="single" w:sz="4" w:space="0" w:color="auto"/>
                    <w:right w:val="single" w:sz="4" w:space="0" w:color="auto"/>
                  </w:tcBorders>
                  <w:shd w:val="clear" w:color="auto" w:fill="auto"/>
                  <w:vAlign w:val="center"/>
                </w:tcPr>
                <w:p w14:paraId="778E75C6"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恒为HW-1701</w:t>
                  </w:r>
                </w:p>
              </w:tc>
              <w:tc>
                <w:tcPr>
                  <w:tcW w:w="1180" w:type="dxa"/>
                  <w:tcBorders>
                    <w:top w:val="nil"/>
                    <w:left w:val="nil"/>
                    <w:bottom w:val="single" w:sz="4" w:space="0" w:color="auto"/>
                    <w:right w:val="single" w:sz="4" w:space="0" w:color="auto"/>
                  </w:tcBorders>
                  <w:shd w:val="clear" w:color="auto" w:fill="auto"/>
                  <w:noWrap/>
                  <w:vAlign w:val="center"/>
                </w:tcPr>
                <w:p w14:paraId="5F3D58C2"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583E96F7"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质保期内</w:t>
                  </w:r>
                </w:p>
              </w:tc>
            </w:tr>
            <w:tr w:rsidR="008A6C1C" w14:paraId="28EEC645"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499871A"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2</w:t>
                  </w:r>
                </w:p>
              </w:tc>
              <w:tc>
                <w:tcPr>
                  <w:tcW w:w="2740" w:type="dxa"/>
                  <w:tcBorders>
                    <w:top w:val="nil"/>
                    <w:left w:val="nil"/>
                    <w:bottom w:val="single" w:sz="4" w:space="0" w:color="auto"/>
                    <w:right w:val="single" w:sz="4" w:space="0" w:color="auto"/>
                  </w:tcBorders>
                  <w:shd w:val="clear" w:color="auto" w:fill="auto"/>
                  <w:vAlign w:val="center"/>
                </w:tcPr>
                <w:p w14:paraId="34E44B93"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KVM交换机</w:t>
                  </w:r>
                </w:p>
              </w:tc>
              <w:tc>
                <w:tcPr>
                  <w:tcW w:w="4160" w:type="dxa"/>
                  <w:tcBorders>
                    <w:top w:val="nil"/>
                    <w:left w:val="nil"/>
                    <w:bottom w:val="single" w:sz="4" w:space="0" w:color="auto"/>
                    <w:right w:val="single" w:sz="4" w:space="0" w:color="auto"/>
                  </w:tcBorders>
                  <w:shd w:val="clear" w:color="auto" w:fill="auto"/>
                  <w:vAlign w:val="center"/>
                </w:tcPr>
                <w:p w14:paraId="74CAC657"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恒为HW-1164</w:t>
                  </w:r>
                </w:p>
              </w:tc>
              <w:tc>
                <w:tcPr>
                  <w:tcW w:w="1180" w:type="dxa"/>
                  <w:tcBorders>
                    <w:top w:val="nil"/>
                    <w:left w:val="nil"/>
                    <w:bottom w:val="single" w:sz="4" w:space="0" w:color="auto"/>
                    <w:right w:val="single" w:sz="4" w:space="0" w:color="auto"/>
                  </w:tcBorders>
                  <w:shd w:val="clear" w:color="auto" w:fill="auto"/>
                  <w:noWrap/>
                  <w:vAlign w:val="center"/>
                </w:tcPr>
                <w:p w14:paraId="45F9BFCA"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7B2BE799"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质保期内</w:t>
                  </w:r>
                </w:p>
              </w:tc>
            </w:tr>
            <w:tr w:rsidR="008A6C1C" w14:paraId="339307A7" w14:textId="77777777" w:rsidTr="00A72139">
              <w:trPr>
                <w:trHeight w:val="270"/>
              </w:trPr>
              <w:tc>
                <w:tcPr>
                  <w:tcW w:w="9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071A307" w14:textId="77777777" w:rsidR="008A6C1C" w:rsidRDefault="00F61784">
                  <w:pPr>
                    <w:widowControl/>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12、气体消防系统</w:t>
                  </w:r>
                </w:p>
              </w:tc>
            </w:tr>
            <w:tr w:rsidR="008A6C1C" w14:paraId="7BD89B0D"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549FF97"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2740" w:type="dxa"/>
                  <w:tcBorders>
                    <w:top w:val="nil"/>
                    <w:left w:val="nil"/>
                    <w:bottom w:val="single" w:sz="4" w:space="0" w:color="auto"/>
                    <w:right w:val="single" w:sz="4" w:space="0" w:color="auto"/>
                  </w:tcBorders>
                  <w:shd w:val="clear" w:color="auto" w:fill="auto"/>
                  <w:vAlign w:val="center"/>
                </w:tcPr>
                <w:p w14:paraId="120F52ED" w14:textId="77777777" w:rsidR="008A6C1C" w:rsidRDefault="00F61784">
                  <w:pPr>
                    <w:widowControl/>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气体消防</w:t>
                  </w:r>
                  <w:proofErr w:type="gramEnd"/>
                  <w:r>
                    <w:rPr>
                      <w:rFonts w:ascii="宋体" w:eastAsia="宋体" w:hAnsi="宋体" w:cs="宋体" w:hint="eastAsia"/>
                      <w:color w:val="000000"/>
                      <w:kern w:val="0"/>
                      <w:szCs w:val="21"/>
                    </w:rPr>
                    <w:t>控制柜</w:t>
                  </w:r>
                </w:p>
              </w:tc>
              <w:tc>
                <w:tcPr>
                  <w:tcW w:w="4160" w:type="dxa"/>
                  <w:tcBorders>
                    <w:top w:val="nil"/>
                    <w:left w:val="nil"/>
                    <w:bottom w:val="single" w:sz="4" w:space="0" w:color="auto"/>
                    <w:right w:val="single" w:sz="4" w:space="0" w:color="auto"/>
                  </w:tcBorders>
                  <w:shd w:val="clear" w:color="auto" w:fill="auto"/>
                  <w:vAlign w:val="center"/>
                </w:tcPr>
                <w:p w14:paraId="3C2CC54B"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180" w:type="dxa"/>
                  <w:tcBorders>
                    <w:top w:val="nil"/>
                    <w:left w:val="nil"/>
                    <w:bottom w:val="single" w:sz="4" w:space="0" w:color="auto"/>
                    <w:right w:val="single" w:sz="4" w:space="0" w:color="auto"/>
                  </w:tcBorders>
                  <w:shd w:val="clear" w:color="auto" w:fill="auto"/>
                  <w:noWrap/>
                  <w:vAlign w:val="center"/>
                </w:tcPr>
                <w:p w14:paraId="093D91BF"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62CD5F22"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70FADD24"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38ADCFE"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2740" w:type="dxa"/>
                  <w:tcBorders>
                    <w:top w:val="nil"/>
                    <w:left w:val="nil"/>
                    <w:bottom w:val="single" w:sz="4" w:space="0" w:color="auto"/>
                    <w:right w:val="single" w:sz="4" w:space="0" w:color="auto"/>
                  </w:tcBorders>
                  <w:shd w:val="clear" w:color="auto" w:fill="auto"/>
                  <w:vAlign w:val="center"/>
                </w:tcPr>
                <w:p w14:paraId="33FA2A2F" w14:textId="77777777" w:rsidR="008A6C1C" w:rsidRDefault="00F61784">
                  <w:pPr>
                    <w:widowControl/>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气体消防</w:t>
                  </w:r>
                  <w:proofErr w:type="gramEnd"/>
                  <w:r>
                    <w:rPr>
                      <w:rFonts w:ascii="宋体" w:eastAsia="宋体" w:hAnsi="宋体" w:cs="宋体" w:hint="eastAsia"/>
                      <w:color w:val="000000"/>
                      <w:kern w:val="0"/>
                      <w:szCs w:val="21"/>
                    </w:rPr>
                    <w:t>气瓶</w:t>
                  </w:r>
                </w:p>
              </w:tc>
              <w:tc>
                <w:tcPr>
                  <w:tcW w:w="4160" w:type="dxa"/>
                  <w:tcBorders>
                    <w:top w:val="nil"/>
                    <w:left w:val="nil"/>
                    <w:bottom w:val="single" w:sz="4" w:space="0" w:color="auto"/>
                    <w:right w:val="single" w:sz="4" w:space="0" w:color="auto"/>
                  </w:tcBorders>
                  <w:shd w:val="clear" w:color="auto" w:fill="auto"/>
                  <w:vAlign w:val="center"/>
                </w:tcPr>
                <w:p w14:paraId="4C1CAFE9" w14:textId="77777777" w:rsidR="008A6C1C" w:rsidRDefault="00F61784">
                  <w:pPr>
                    <w:widowControl/>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柜式七氟丙烷</w:t>
                  </w:r>
                  <w:proofErr w:type="gramEnd"/>
                  <w:r>
                    <w:rPr>
                      <w:rFonts w:ascii="宋体" w:eastAsia="宋体" w:hAnsi="宋体" w:cs="宋体" w:hint="eastAsia"/>
                      <w:color w:val="000000"/>
                      <w:kern w:val="0"/>
                      <w:szCs w:val="21"/>
                    </w:rPr>
                    <w:t>气瓶GQQMP90/2.5</w:t>
                  </w:r>
                </w:p>
              </w:tc>
              <w:tc>
                <w:tcPr>
                  <w:tcW w:w="1180" w:type="dxa"/>
                  <w:tcBorders>
                    <w:top w:val="nil"/>
                    <w:left w:val="nil"/>
                    <w:bottom w:val="single" w:sz="4" w:space="0" w:color="auto"/>
                    <w:right w:val="single" w:sz="4" w:space="0" w:color="auto"/>
                  </w:tcBorders>
                  <w:shd w:val="clear" w:color="auto" w:fill="auto"/>
                  <w:noWrap/>
                  <w:vAlign w:val="center"/>
                </w:tcPr>
                <w:p w14:paraId="7C0EB17A"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1套</w:t>
                  </w:r>
                </w:p>
              </w:tc>
              <w:tc>
                <w:tcPr>
                  <w:tcW w:w="1080" w:type="dxa"/>
                  <w:tcBorders>
                    <w:top w:val="nil"/>
                    <w:left w:val="nil"/>
                    <w:bottom w:val="single" w:sz="4" w:space="0" w:color="auto"/>
                    <w:right w:val="single" w:sz="4" w:space="0" w:color="auto"/>
                  </w:tcBorders>
                  <w:shd w:val="clear" w:color="auto" w:fill="auto"/>
                  <w:noWrap/>
                  <w:vAlign w:val="center"/>
                </w:tcPr>
                <w:p w14:paraId="142C912C"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2B95C6AD" w14:textId="77777777" w:rsidTr="00A72139">
              <w:trPr>
                <w:trHeight w:val="270"/>
              </w:trPr>
              <w:tc>
                <w:tcPr>
                  <w:tcW w:w="9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C10B515" w14:textId="77777777" w:rsidR="008A6C1C" w:rsidRDefault="00F61784">
                  <w:pPr>
                    <w:widowControl/>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13、</w:t>
                  </w:r>
                  <w:proofErr w:type="gramStart"/>
                  <w:r>
                    <w:rPr>
                      <w:rFonts w:ascii="宋体" w:eastAsia="宋体" w:hAnsi="宋体" w:cs="宋体" w:hint="eastAsia"/>
                      <w:b/>
                      <w:bCs/>
                      <w:color w:val="000000"/>
                      <w:kern w:val="0"/>
                      <w:szCs w:val="21"/>
                    </w:rPr>
                    <w:t>动环监控系统</w:t>
                  </w:r>
                  <w:proofErr w:type="gramEnd"/>
                </w:p>
              </w:tc>
            </w:tr>
            <w:tr w:rsidR="008A6C1C" w14:paraId="70166559"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A821ABF"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2740" w:type="dxa"/>
                  <w:tcBorders>
                    <w:top w:val="nil"/>
                    <w:left w:val="nil"/>
                    <w:bottom w:val="single" w:sz="4" w:space="0" w:color="auto"/>
                    <w:right w:val="single" w:sz="4" w:space="0" w:color="auto"/>
                  </w:tcBorders>
                  <w:shd w:val="clear" w:color="auto" w:fill="auto"/>
                  <w:vAlign w:val="center"/>
                </w:tcPr>
                <w:p w14:paraId="1A509907"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监控主机</w:t>
                  </w:r>
                </w:p>
              </w:tc>
              <w:tc>
                <w:tcPr>
                  <w:tcW w:w="4160" w:type="dxa"/>
                  <w:tcBorders>
                    <w:top w:val="nil"/>
                    <w:left w:val="nil"/>
                    <w:bottom w:val="single" w:sz="4" w:space="0" w:color="auto"/>
                    <w:right w:val="single" w:sz="4" w:space="0" w:color="auto"/>
                  </w:tcBorders>
                  <w:shd w:val="clear" w:color="auto" w:fill="auto"/>
                  <w:vAlign w:val="center"/>
                </w:tcPr>
                <w:p w14:paraId="6D8BFC5F"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智</w:t>
                  </w:r>
                  <w:proofErr w:type="gramStart"/>
                  <w:r>
                    <w:rPr>
                      <w:rFonts w:ascii="宋体" w:eastAsia="宋体" w:hAnsi="宋体" w:cs="宋体" w:hint="eastAsia"/>
                      <w:color w:val="000000"/>
                      <w:kern w:val="0"/>
                      <w:szCs w:val="21"/>
                    </w:rPr>
                    <w:t>源网络动环</w:t>
                  </w:r>
                  <w:proofErr w:type="gramEnd"/>
                  <w:r>
                    <w:rPr>
                      <w:rFonts w:ascii="宋体" w:eastAsia="宋体" w:hAnsi="宋体" w:cs="宋体" w:hint="eastAsia"/>
                      <w:color w:val="000000"/>
                      <w:kern w:val="0"/>
                      <w:szCs w:val="21"/>
                    </w:rPr>
                    <w:t>监控主机</w:t>
                  </w:r>
                </w:p>
              </w:tc>
              <w:tc>
                <w:tcPr>
                  <w:tcW w:w="1180" w:type="dxa"/>
                  <w:tcBorders>
                    <w:top w:val="nil"/>
                    <w:left w:val="nil"/>
                    <w:bottom w:val="single" w:sz="4" w:space="0" w:color="auto"/>
                    <w:right w:val="single" w:sz="4" w:space="0" w:color="auto"/>
                  </w:tcBorders>
                  <w:shd w:val="clear" w:color="auto" w:fill="auto"/>
                  <w:noWrap/>
                  <w:vAlign w:val="center"/>
                </w:tcPr>
                <w:p w14:paraId="4F55F6F9"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c>
                <w:tcPr>
                  <w:tcW w:w="1080" w:type="dxa"/>
                  <w:tcBorders>
                    <w:top w:val="nil"/>
                    <w:left w:val="nil"/>
                    <w:bottom w:val="single" w:sz="4" w:space="0" w:color="auto"/>
                    <w:right w:val="single" w:sz="4" w:space="0" w:color="auto"/>
                  </w:tcBorders>
                  <w:shd w:val="clear" w:color="auto" w:fill="auto"/>
                  <w:noWrap/>
                  <w:vAlign w:val="center"/>
                </w:tcPr>
                <w:p w14:paraId="2222A077"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018B6A6D"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FEB8F3F"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2740" w:type="dxa"/>
                  <w:tcBorders>
                    <w:top w:val="nil"/>
                    <w:left w:val="nil"/>
                    <w:bottom w:val="single" w:sz="4" w:space="0" w:color="auto"/>
                    <w:right w:val="single" w:sz="4" w:space="0" w:color="auto"/>
                  </w:tcBorders>
                  <w:shd w:val="clear" w:color="auto" w:fill="auto"/>
                  <w:vAlign w:val="center"/>
                </w:tcPr>
                <w:p w14:paraId="0DD4F845"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传感器1</w:t>
                  </w:r>
                </w:p>
              </w:tc>
              <w:tc>
                <w:tcPr>
                  <w:tcW w:w="4160" w:type="dxa"/>
                  <w:tcBorders>
                    <w:top w:val="nil"/>
                    <w:left w:val="nil"/>
                    <w:bottom w:val="single" w:sz="4" w:space="0" w:color="auto"/>
                    <w:right w:val="single" w:sz="4" w:space="0" w:color="auto"/>
                  </w:tcBorders>
                  <w:shd w:val="clear" w:color="auto" w:fill="auto"/>
                  <w:vAlign w:val="center"/>
                </w:tcPr>
                <w:p w14:paraId="70C4E4DA"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温湿度传感器</w:t>
                  </w:r>
                </w:p>
              </w:tc>
              <w:tc>
                <w:tcPr>
                  <w:tcW w:w="1180" w:type="dxa"/>
                  <w:tcBorders>
                    <w:top w:val="nil"/>
                    <w:left w:val="nil"/>
                    <w:bottom w:val="single" w:sz="4" w:space="0" w:color="auto"/>
                    <w:right w:val="single" w:sz="4" w:space="0" w:color="auto"/>
                  </w:tcBorders>
                  <w:shd w:val="clear" w:color="auto" w:fill="auto"/>
                  <w:noWrap/>
                  <w:vAlign w:val="center"/>
                </w:tcPr>
                <w:p w14:paraId="25EC7067"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2个</w:t>
                  </w:r>
                </w:p>
              </w:tc>
              <w:tc>
                <w:tcPr>
                  <w:tcW w:w="1080" w:type="dxa"/>
                  <w:tcBorders>
                    <w:top w:val="nil"/>
                    <w:left w:val="nil"/>
                    <w:bottom w:val="single" w:sz="4" w:space="0" w:color="auto"/>
                    <w:right w:val="single" w:sz="4" w:space="0" w:color="auto"/>
                  </w:tcBorders>
                  <w:shd w:val="clear" w:color="auto" w:fill="auto"/>
                  <w:noWrap/>
                  <w:vAlign w:val="center"/>
                </w:tcPr>
                <w:p w14:paraId="403D48CC"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21C5C45F"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7588750"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2740" w:type="dxa"/>
                  <w:tcBorders>
                    <w:top w:val="nil"/>
                    <w:left w:val="nil"/>
                    <w:bottom w:val="single" w:sz="4" w:space="0" w:color="auto"/>
                    <w:right w:val="single" w:sz="4" w:space="0" w:color="auto"/>
                  </w:tcBorders>
                  <w:shd w:val="clear" w:color="auto" w:fill="auto"/>
                  <w:vAlign w:val="center"/>
                </w:tcPr>
                <w:p w14:paraId="55BACE15"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传感器2</w:t>
                  </w:r>
                </w:p>
              </w:tc>
              <w:tc>
                <w:tcPr>
                  <w:tcW w:w="4160" w:type="dxa"/>
                  <w:tcBorders>
                    <w:top w:val="nil"/>
                    <w:left w:val="nil"/>
                    <w:bottom w:val="single" w:sz="4" w:space="0" w:color="auto"/>
                    <w:right w:val="single" w:sz="4" w:space="0" w:color="auto"/>
                  </w:tcBorders>
                  <w:shd w:val="clear" w:color="auto" w:fill="auto"/>
                  <w:vAlign w:val="center"/>
                </w:tcPr>
                <w:p w14:paraId="7A8487B5"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红外传感器</w:t>
                  </w:r>
                </w:p>
              </w:tc>
              <w:tc>
                <w:tcPr>
                  <w:tcW w:w="1180" w:type="dxa"/>
                  <w:tcBorders>
                    <w:top w:val="nil"/>
                    <w:left w:val="nil"/>
                    <w:bottom w:val="single" w:sz="4" w:space="0" w:color="auto"/>
                    <w:right w:val="single" w:sz="4" w:space="0" w:color="auto"/>
                  </w:tcBorders>
                  <w:shd w:val="clear" w:color="auto" w:fill="auto"/>
                  <w:noWrap/>
                  <w:vAlign w:val="center"/>
                </w:tcPr>
                <w:p w14:paraId="12E29DC6"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2个</w:t>
                  </w:r>
                </w:p>
              </w:tc>
              <w:tc>
                <w:tcPr>
                  <w:tcW w:w="1080" w:type="dxa"/>
                  <w:tcBorders>
                    <w:top w:val="nil"/>
                    <w:left w:val="nil"/>
                    <w:bottom w:val="single" w:sz="4" w:space="0" w:color="auto"/>
                    <w:right w:val="single" w:sz="4" w:space="0" w:color="auto"/>
                  </w:tcBorders>
                  <w:shd w:val="clear" w:color="auto" w:fill="auto"/>
                  <w:noWrap/>
                  <w:vAlign w:val="center"/>
                </w:tcPr>
                <w:p w14:paraId="2B252AB6"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r w:rsidR="008A6C1C" w14:paraId="2C571AC6" w14:textId="77777777" w:rsidTr="00A72139">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BD67B77"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2740" w:type="dxa"/>
                  <w:tcBorders>
                    <w:top w:val="nil"/>
                    <w:left w:val="nil"/>
                    <w:bottom w:val="single" w:sz="4" w:space="0" w:color="auto"/>
                    <w:right w:val="single" w:sz="4" w:space="0" w:color="auto"/>
                  </w:tcBorders>
                  <w:shd w:val="clear" w:color="auto" w:fill="auto"/>
                  <w:vAlign w:val="center"/>
                </w:tcPr>
                <w:p w14:paraId="75EAA188"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漏水检测</w:t>
                  </w:r>
                </w:p>
              </w:tc>
              <w:tc>
                <w:tcPr>
                  <w:tcW w:w="4160" w:type="dxa"/>
                  <w:tcBorders>
                    <w:top w:val="nil"/>
                    <w:left w:val="nil"/>
                    <w:bottom w:val="single" w:sz="4" w:space="0" w:color="auto"/>
                    <w:right w:val="single" w:sz="4" w:space="0" w:color="auto"/>
                  </w:tcBorders>
                  <w:shd w:val="clear" w:color="auto" w:fill="auto"/>
                  <w:vAlign w:val="center"/>
                </w:tcPr>
                <w:p w14:paraId="6836E009"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漏水检测绳</w:t>
                  </w:r>
                </w:p>
              </w:tc>
              <w:tc>
                <w:tcPr>
                  <w:tcW w:w="1180" w:type="dxa"/>
                  <w:tcBorders>
                    <w:top w:val="nil"/>
                    <w:left w:val="nil"/>
                    <w:bottom w:val="single" w:sz="4" w:space="0" w:color="auto"/>
                    <w:right w:val="single" w:sz="4" w:space="0" w:color="auto"/>
                  </w:tcBorders>
                  <w:shd w:val="clear" w:color="auto" w:fill="auto"/>
                  <w:noWrap/>
                  <w:vAlign w:val="center"/>
                </w:tcPr>
                <w:p w14:paraId="2BA3384E"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1套</w:t>
                  </w:r>
                </w:p>
              </w:tc>
              <w:tc>
                <w:tcPr>
                  <w:tcW w:w="1080" w:type="dxa"/>
                  <w:tcBorders>
                    <w:top w:val="nil"/>
                    <w:left w:val="nil"/>
                    <w:bottom w:val="single" w:sz="4" w:space="0" w:color="auto"/>
                    <w:right w:val="single" w:sz="4" w:space="0" w:color="auto"/>
                  </w:tcBorders>
                  <w:shd w:val="clear" w:color="auto" w:fill="auto"/>
                  <w:noWrap/>
                  <w:vAlign w:val="center"/>
                </w:tcPr>
                <w:p w14:paraId="7010610A" w14:textId="77777777" w:rsidR="008A6C1C" w:rsidRDefault="00F617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质保期外</w:t>
                  </w:r>
                </w:p>
              </w:tc>
            </w:tr>
          </w:tbl>
          <w:p w14:paraId="56703580" w14:textId="77777777" w:rsidR="008A6C1C" w:rsidRDefault="008A6C1C">
            <w:pPr>
              <w:ind w:firstLineChars="200" w:firstLine="420"/>
            </w:pPr>
          </w:p>
        </w:tc>
      </w:tr>
      <w:tr w:rsidR="008A6C1C" w14:paraId="5C0E4352" w14:textId="77777777" w:rsidTr="00A72139">
        <w:trPr>
          <w:trHeight w:val="1241"/>
          <w:tblCellSpacing w:w="0" w:type="dxa"/>
          <w:jc w:val="center"/>
        </w:trPr>
        <w:tc>
          <w:tcPr>
            <w:tcW w:w="663" w:type="dxa"/>
            <w:vAlign w:val="center"/>
          </w:tcPr>
          <w:p w14:paraId="432E4D41" w14:textId="77777777" w:rsidR="008A6C1C" w:rsidRDefault="00F61784">
            <w:pPr>
              <w:widowControl/>
              <w:spacing w:before="100" w:beforeAutospacing="1" w:after="100" w:afterAutospacing="1"/>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备注</w:t>
            </w:r>
          </w:p>
        </w:tc>
        <w:tc>
          <w:tcPr>
            <w:tcW w:w="10024" w:type="dxa"/>
            <w:gridSpan w:val="3"/>
            <w:vAlign w:val="center"/>
          </w:tcPr>
          <w:p w14:paraId="7DFA3D3B" w14:textId="77777777" w:rsidR="008A6C1C" w:rsidRDefault="00F61784">
            <w:pPr>
              <w:rPr>
                <w:sz w:val="24"/>
                <w:szCs w:val="24"/>
                <w:highlight w:val="yellow"/>
              </w:rPr>
            </w:pPr>
            <w:r>
              <w:rPr>
                <w:sz w:val="24"/>
                <w:szCs w:val="24"/>
                <w:highlight w:val="yellow"/>
              </w:rPr>
              <w:t>备注：</w:t>
            </w:r>
          </w:p>
          <w:p w14:paraId="061101F1" w14:textId="12DD9FD5" w:rsidR="008A6C1C" w:rsidRDefault="00F61784">
            <w:pPr>
              <w:ind w:firstLineChars="300" w:firstLine="720"/>
              <w:rPr>
                <w:sz w:val="24"/>
                <w:szCs w:val="24"/>
                <w:highlight w:val="yellow"/>
              </w:rPr>
            </w:pPr>
            <w:r>
              <w:rPr>
                <w:sz w:val="24"/>
                <w:szCs w:val="24"/>
                <w:highlight w:val="yellow"/>
              </w:rPr>
              <w:t>1.</w:t>
            </w:r>
            <w:r>
              <w:rPr>
                <w:sz w:val="24"/>
                <w:szCs w:val="24"/>
                <w:highlight w:val="yellow"/>
              </w:rPr>
              <w:t>以上清单为医院根</w:t>
            </w:r>
            <w:r>
              <w:rPr>
                <w:rFonts w:hint="eastAsia"/>
                <w:sz w:val="24"/>
                <w:szCs w:val="24"/>
                <w:highlight w:val="yellow"/>
              </w:rPr>
              <w:t>据实际维护需求进行梳理的结果和要求，参与</w:t>
            </w:r>
            <w:r w:rsidR="00A25C3D">
              <w:rPr>
                <w:rFonts w:hint="eastAsia"/>
                <w:sz w:val="24"/>
                <w:szCs w:val="24"/>
                <w:highlight w:val="yellow"/>
              </w:rPr>
              <w:t>报价</w:t>
            </w:r>
            <w:r>
              <w:rPr>
                <w:rFonts w:hint="eastAsia"/>
                <w:sz w:val="24"/>
                <w:szCs w:val="24"/>
                <w:highlight w:val="yellow"/>
              </w:rPr>
              <w:t>的厂商可做参考，具体的情况请各参与</w:t>
            </w:r>
            <w:r w:rsidR="00A25C3D">
              <w:rPr>
                <w:rFonts w:hint="eastAsia"/>
                <w:sz w:val="24"/>
                <w:szCs w:val="24"/>
                <w:highlight w:val="yellow"/>
              </w:rPr>
              <w:t>报价</w:t>
            </w:r>
            <w:r>
              <w:rPr>
                <w:rFonts w:hint="eastAsia"/>
                <w:sz w:val="24"/>
                <w:szCs w:val="24"/>
                <w:highlight w:val="yellow"/>
              </w:rPr>
              <w:t>的厂商来院现场勘查和了解。</w:t>
            </w:r>
          </w:p>
          <w:p w14:paraId="75774338" w14:textId="77777777" w:rsidR="008A6C1C" w:rsidRDefault="00F61784">
            <w:pPr>
              <w:ind w:firstLineChars="300" w:firstLine="720"/>
              <w:rPr>
                <w:sz w:val="24"/>
                <w:szCs w:val="24"/>
                <w:highlight w:val="yellow"/>
              </w:rPr>
            </w:pPr>
            <w:r>
              <w:rPr>
                <w:rFonts w:hint="eastAsia"/>
                <w:sz w:val="24"/>
                <w:szCs w:val="24"/>
                <w:highlight w:val="yellow"/>
              </w:rPr>
              <w:t>2.</w:t>
            </w:r>
            <w:r>
              <w:rPr>
                <w:rFonts w:hint="eastAsia"/>
                <w:sz w:val="24"/>
                <w:szCs w:val="24"/>
                <w:highlight w:val="yellow"/>
              </w:rPr>
              <w:t>参与报价的厂商需根据定期服务清单和按需服务清单，提供分项报价及汇总报价。按需服务清单未实际发生设备和配件更换和维修，医院不予结算。</w:t>
            </w:r>
          </w:p>
        </w:tc>
      </w:tr>
      <w:tr w:rsidR="008A6C1C" w14:paraId="3D0EE1F4" w14:textId="77777777" w:rsidTr="00A72139">
        <w:trPr>
          <w:trHeight w:val="1241"/>
          <w:tblCellSpacing w:w="0" w:type="dxa"/>
          <w:jc w:val="center"/>
        </w:trPr>
        <w:tc>
          <w:tcPr>
            <w:tcW w:w="663" w:type="dxa"/>
            <w:vAlign w:val="center"/>
          </w:tcPr>
          <w:p w14:paraId="66876DC1" w14:textId="77777777" w:rsidR="008A6C1C" w:rsidRDefault="00F61784">
            <w:pPr>
              <w:widowControl/>
              <w:spacing w:before="100" w:beforeAutospacing="1" w:after="100" w:afterAutospacing="1"/>
              <w:jc w:val="left"/>
              <w:rPr>
                <w:rFonts w:ascii="宋体" w:eastAsia="宋体" w:hAnsi="宋体" w:cs="宋体"/>
                <w:b/>
                <w:bCs/>
                <w:kern w:val="0"/>
                <w:sz w:val="20"/>
                <w:szCs w:val="20"/>
              </w:rPr>
            </w:pPr>
            <w:r>
              <w:rPr>
                <w:rFonts w:ascii="宋体" w:eastAsia="宋体" w:hAnsi="宋体" w:cs="宋体" w:hint="eastAsia"/>
                <w:b/>
                <w:bCs/>
                <w:kern w:val="0"/>
                <w:sz w:val="20"/>
                <w:szCs w:val="20"/>
              </w:rPr>
              <w:t>报价格式</w:t>
            </w:r>
          </w:p>
        </w:tc>
        <w:tc>
          <w:tcPr>
            <w:tcW w:w="10024" w:type="dxa"/>
            <w:gridSpan w:val="3"/>
            <w:vAlign w:val="center"/>
          </w:tcPr>
          <w:p w14:paraId="617CF392" w14:textId="77777777" w:rsidR="008A6C1C" w:rsidRDefault="00F61784">
            <w:pPr>
              <w:rPr>
                <w:rFonts w:eastAsia="宋体"/>
              </w:rPr>
            </w:pPr>
            <w:r>
              <w:rPr>
                <w:rFonts w:ascii="宋体" w:eastAsia="宋体" w:hAnsi="宋体" w:cs="宋体" w:hint="eastAsia"/>
                <w:b/>
                <w:bCs/>
                <w:color w:val="000000"/>
                <w:kern w:val="0"/>
                <w:szCs w:val="21"/>
              </w:rPr>
              <w:t>一、定期服务报价单</w:t>
            </w:r>
          </w:p>
          <w:tbl>
            <w:tblPr>
              <w:tblStyle w:val="ab"/>
              <w:tblpPr w:leftFromText="180" w:rightFromText="180" w:vertAnchor="page" w:horzAnchor="page" w:tblpX="190" w:tblpY="448"/>
              <w:tblOverlap w:val="never"/>
              <w:tblW w:w="0" w:type="auto"/>
              <w:tblLayout w:type="fixed"/>
              <w:tblLook w:val="04A0" w:firstRow="1" w:lastRow="0" w:firstColumn="1" w:lastColumn="0" w:noHBand="0" w:noVBand="1"/>
            </w:tblPr>
            <w:tblGrid>
              <w:gridCol w:w="789"/>
              <w:gridCol w:w="2183"/>
              <w:gridCol w:w="1134"/>
              <w:gridCol w:w="1276"/>
              <w:gridCol w:w="1134"/>
              <w:gridCol w:w="1559"/>
              <w:gridCol w:w="1134"/>
            </w:tblGrid>
            <w:tr w:rsidR="008A6C1C" w14:paraId="11B3E4D7" w14:textId="77777777" w:rsidTr="00A72139">
              <w:tc>
                <w:tcPr>
                  <w:tcW w:w="789" w:type="dxa"/>
                </w:tcPr>
                <w:p w14:paraId="472C59CF" w14:textId="77777777" w:rsidR="008A6C1C" w:rsidRDefault="00F61784">
                  <w:r>
                    <w:rPr>
                      <w:rFonts w:hint="eastAsia"/>
                    </w:rPr>
                    <w:t>序号</w:t>
                  </w:r>
                </w:p>
              </w:tc>
              <w:tc>
                <w:tcPr>
                  <w:tcW w:w="2183" w:type="dxa"/>
                </w:tcPr>
                <w:p w14:paraId="7C8AAC91" w14:textId="77777777" w:rsidR="008A6C1C" w:rsidRDefault="00F61784" w:rsidP="00A72139">
                  <w:pPr>
                    <w:jc w:val="center"/>
                  </w:pPr>
                  <w:r>
                    <w:rPr>
                      <w:rFonts w:hint="eastAsia"/>
                    </w:rPr>
                    <w:t>名称</w:t>
                  </w:r>
                </w:p>
              </w:tc>
              <w:tc>
                <w:tcPr>
                  <w:tcW w:w="1134" w:type="dxa"/>
                </w:tcPr>
                <w:p w14:paraId="5D21FB3B" w14:textId="77777777" w:rsidR="008A6C1C" w:rsidRDefault="00F61784">
                  <w:r>
                    <w:rPr>
                      <w:rFonts w:hint="eastAsia"/>
                    </w:rPr>
                    <w:t>服务内容</w:t>
                  </w:r>
                </w:p>
              </w:tc>
              <w:tc>
                <w:tcPr>
                  <w:tcW w:w="1276" w:type="dxa"/>
                </w:tcPr>
                <w:p w14:paraId="7CA8C6D8" w14:textId="77777777" w:rsidR="008A6C1C" w:rsidRDefault="00F61784">
                  <w:r>
                    <w:rPr>
                      <w:rFonts w:hint="eastAsia"/>
                    </w:rPr>
                    <w:t>单价（元）</w:t>
                  </w:r>
                </w:p>
              </w:tc>
              <w:tc>
                <w:tcPr>
                  <w:tcW w:w="1134" w:type="dxa"/>
                </w:tcPr>
                <w:p w14:paraId="0F20EDA3" w14:textId="77777777" w:rsidR="008A6C1C" w:rsidRDefault="00F61784">
                  <w:r>
                    <w:rPr>
                      <w:rFonts w:hint="eastAsia"/>
                    </w:rPr>
                    <w:t>数量</w:t>
                  </w:r>
                </w:p>
              </w:tc>
              <w:tc>
                <w:tcPr>
                  <w:tcW w:w="1559" w:type="dxa"/>
                </w:tcPr>
                <w:p w14:paraId="1AC37832" w14:textId="77777777" w:rsidR="008A6C1C" w:rsidRDefault="00F61784">
                  <w:r>
                    <w:rPr>
                      <w:rFonts w:hint="eastAsia"/>
                    </w:rPr>
                    <w:t>合计（元）</w:t>
                  </w:r>
                </w:p>
              </w:tc>
              <w:tc>
                <w:tcPr>
                  <w:tcW w:w="1134" w:type="dxa"/>
                </w:tcPr>
                <w:p w14:paraId="69DE1172" w14:textId="77777777" w:rsidR="008A6C1C" w:rsidRDefault="00F61784">
                  <w:r>
                    <w:rPr>
                      <w:rFonts w:hint="eastAsia"/>
                    </w:rPr>
                    <w:t>备注</w:t>
                  </w:r>
                </w:p>
              </w:tc>
            </w:tr>
            <w:tr w:rsidR="008A6C1C" w14:paraId="5BC3A96C" w14:textId="77777777" w:rsidTr="00A72139">
              <w:tc>
                <w:tcPr>
                  <w:tcW w:w="789" w:type="dxa"/>
                </w:tcPr>
                <w:p w14:paraId="2E1B07CD" w14:textId="77777777" w:rsidR="008A6C1C" w:rsidRDefault="00F61784">
                  <w:r>
                    <w:rPr>
                      <w:rFonts w:hint="eastAsia"/>
                    </w:rPr>
                    <w:t>1</w:t>
                  </w:r>
                </w:p>
              </w:tc>
              <w:tc>
                <w:tcPr>
                  <w:tcW w:w="2183" w:type="dxa"/>
                  <w:shd w:val="clear" w:color="auto" w:fill="auto"/>
                  <w:vAlign w:val="center"/>
                </w:tcPr>
                <w:p w14:paraId="40E5C6EA"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每季度例行巡检服务</w:t>
                  </w:r>
                </w:p>
              </w:tc>
              <w:tc>
                <w:tcPr>
                  <w:tcW w:w="1134" w:type="dxa"/>
                </w:tcPr>
                <w:p w14:paraId="762F096F" w14:textId="77777777" w:rsidR="008A6C1C" w:rsidRDefault="008A6C1C"/>
              </w:tc>
              <w:tc>
                <w:tcPr>
                  <w:tcW w:w="1276" w:type="dxa"/>
                </w:tcPr>
                <w:p w14:paraId="65D27EDE" w14:textId="77777777" w:rsidR="008A6C1C" w:rsidRDefault="008A6C1C"/>
              </w:tc>
              <w:tc>
                <w:tcPr>
                  <w:tcW w:w="1134" w:type="dxa"/>
                </w:tcPr>
                <w:p w14:paraId="243801BC" w14:textId="77777777" w:rsidR="008A6C1C" w:rsidRDefault="008A6C1C"/>
              </w:tc>
              <w:tc>
                <w:tcPr>
                  <w:tcW w:w="1559" w:type="dxa"/>
                </w:tcPr>
                <w:p w14:paraId="649DC52C" w14:textId="77777777" w:rsidR="008A6C1C" w:rsidRDefault="008A6C1C"/>
              </w:tc>
              <w:tc>
                <w:tcPr>
                  <w:tcW w:w="1134" w:type="dxa"/>
                </w:tcPr>
                <w:p w14:paraId="70409EC6" w14:textId="77777777" w:rsidR="008A6C1C" w:rsidRDefault="008A6C1C"/>
              </w:tc>
            </w:tr>
            <w:tr w:rsidR="008A6C1C" w14:paraId="4FD927DD" w14:textId="77777777" w:rsidTr="00A72139">
              <w:tc>
                <w:tcPr>
                  <w:tcW w:w="789" w:type="dxa"/>
                </w:tcPr>
                <w:p w14:paraId="77940F41" w14:textId="77777777" w:rsidR="008A6C1C" w:rsidRDefault="00F61784">
                  <w:r>
                    <w:rPr>
                      <w:rFonts w:hint="eastAsia"/>
                    </w:rPr>
                    <w:t>2</w:t>
                  </w:r>
                </w:p>
              </w:tc>
              <w:tc>
                <w:tcPr>
                  <w:tcW w:w="2183" w:type="dxa"/>
                  <w:shd w:val="clear" w:color="auto" w:fill="auto"/>
                  <w:vAlign w:val="center"/>
                </w:tcPr>
                <w:p w14:paraId="7902388C"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每半年全面巡检服务</w:t>
                  </w:r>
                </w:p>
              </w:tc>
              <w:tc>
                <w:tcPr>
                  <w:tcW w:w="1134" w:type="dxa"/>
                </w:tcPr>
                <w:p w14:paraId="514587FD" w14:textId="77777777" w:rsidR="008A6C1C" w:rsidRDefault="008A6C1C"/>
              </w:tc>
              <w:tc>
                <w:tcPr>
                  <w:tcW w:w="1276" w:type="dxa"/>
                </w:tcPr>
                <w:p w14:paraId="3A790CB8" w14:textId="77777777" w:rsidR="008A6C1C" w:rsidRDefault="008A6C1C"/>
              </w:tc>
              <w:tc>
                <w:tcPr>
                  <w:tcW w:w="1134" w:type="dxa"/>
                </w:tcPr>
                <w:p w14:paraId="27ECAEC5" w14:textId="77777777" w:rsidR="008A6C1C" w:rsidRDefault="008A6C1C"/>
              </w:tc>
              <w:tc>
                <w:tcPr>
                  <w:tcW w:w="1559" w:type="dxa"/>
                </w:tcPr>
                <w:p w14:paraId="0717918B" w14:textId="77777777" w:rsidR="008A6C1C" w:rsidRDefault="008A6C1C"/>
              </w:tc>
              <w:tc>
                <w:tcPr>
                  <w:tcW w:w="1134" w:type="dxa"/>
                </w:tcPr>
                <w:p w14:paraId="03630FAD" w14:textId="77777777" w:rsidR="008A6C1C" w:rsidRDefault="008A6C1C"/>
              </w:tc>
            </w:tr>
            <w:tr w:rsidR="008A6C1C" w14:paraId="1DD54F5E" w14:textId="77777777" w:rsidTr="00A72139">
              <w:tc>
                <w:tcPr>
                  <w:tcW w:w="789" w:type="dxa"/>
                </w:tcPr>
                <w:p w14:paraId="2B0AAA0F" w14:textId="77777777" w:rsidR="008A6C1C" w:rsidRDefault="00F61784">
                  <w:r>
                    <w:rPr>
                      <w:rFonts w:hint="eastAsia"/>
                    </w:rPr>
                    <w:t>3</w:t>
                  </w:r>
                </w:p>
              </w:tc>
              <w:tc>
                <w:tcPr>
                  <w:tcW w:w="2183" w:type="dxa"/>
                  <w:shd w:val="clear" w:color="auto" w:fill="auto"/>
                  <w:vAlign w:val="center"/>
                </w:tcPr>
                <w:p w14:paraId="270EAC8E"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机房精密空调保养服务</w:t>
                  </w:r>
                </w:p>
              </w:tc>
              <w:tc>
                <w:tcPr>
                  <w:tcW w:w="1134" w:type="dxa"/>
                </w:tcPr>
                <w:p w14:paraId="3AE84EC4" w14:textId="77777777" w:rsidR="008A6C1C" w:rsidRDefault="008A6C1C"/>
              </w:tc>
              <w:tc>
                <w:tcPr>
                  <w:tcW w:w="1276" w:type="dxa"/>
                </w:tcPr>
                <w:p w14:paraId="0C4E9821" w14:textId="77777777" w:rsidR="008A6C1C" w:rsidRDefault="008A6C1C"/>
              </w:tc>
              <w:tc>
                <w:tcPr>
                  <w:tcW w:w="1134" w:type="dxa"/>
                </w:tcPr>
                <w:p w14:paraId="219BD417" w14:textId="77777777" w:rsidR="008A6C1C" w:rsidRDefault="008A6C1C"/>
              </w:tc>
              <w:tc>
                <w:tcPr>
                  <w:tcW w:w="1559" w:type="dxa"/>
                </w:tcPr>
                <w:p w14:paraId="435E18AB" w14:textId="77777777" w:rsidR="008A6C1C" w:rsidRDefault="008A6C1C"/>
              </w:tc>
              <w:tc>
                <w:tcPr>
                  <w:tcW w:w="1134" w:type="dxa"/>
                </w:tcPr>
                <w:p w14:paraId="65D1473D" w14:textId="77777777" w:rsidR="008A6C1C" w:rsidRDefault="008A6C1C"/>
              </w:tc>
            </w:tr>
            <w:tr w:rsidR="008A6C1C" w14:paraId="62F5E645" w14:textId="77777777" w:rsidTr="00A72139">
              <w:tc>
                <w:tcPr>
                  <w:tcW w:w="789" w:type="dxa"/>
                </w:tcPr>
                <w:p w14:paraId="6386B61C" w14:textId="77777777" w:rsidR="008A6C1C" w:rsidRDefault="00F61784">
                  <w:r>
                    <w:rPr>
                      <w:rFonts w:hint="eastAsia"/>
                    </w:rPr>
                    <w:t>4</w:t>
                  </w:r>
                </w:p>
              </w:tc>
              <w:tc>
                <w:tcPr>
                  <w:tcW w:w="2183" w:type="dxa"/>
                  <w:shd w:val="clear" w:color="auto" w:fill="auto"/>
                  <w:vAlign w:val="center"/>
                </w:tcPr>
                <w:p w14:paraId="1B0F5537"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UPS不间断电源保养服务</w:t>
                  </w:r>
                </w:p>
              </w:tc>
              <w:tc>
                <w:tcPr>
                  <w:tcW w:w="1134" w:type="dxa"/>
                </w:tcPr>
                <w:p w14:paraId="1CF95518" w14:textId="77777777" w:rsidR="008A6C1C" w:rsidRDefault="008A6C1C"/>
              </w:tc>
              <w:tc>
                <w:tcPr>
                  <w:tcW w:w="1276" w:type="dxa"/>
                </w:tcPr>
                <w:p w14:paraId="38570EE9" w14:textId="77777777" w:rsidR="008A6C1C" w:rsidRDefault="008A6C1C"/>
              </w:tc>
              <w:tc>
                <w:tcPr>
                  <w:tcW w:w="1134" w:type="dxa"/>
                </w:tcPr>
                <w:p w14:paraId="3F5E5F36" w14:textId="77777777" w:rsidR="008A6C1C" w:rsidRDefault="008A6C1C"/>
              </w:tc>
              <w:tc>
                <w:tcPr>
                  <w:tcW w:w="1559" w:type="dxa"/>
                </w:tcPr>
                <w:p w14:paraId="46544E9C" w14:textId="77777777" w:rsidR="008A6C1C" w:rsidRDefault="008A6C1C"/>
              </w:tc>
              <w:tc>
                <w:tcPr>
                  <w:tcW w:w="1134" w:type="dxa"/>
                </w:tcPr>
                <w:p w14:paraId="7BA4A29D" w14:textId="77777777" w:rsidR="008A6C1C" w:rsidRDefault="008A6C1C"/>
              </w:tc>
            </w:tr>
            <w:tr w:rsidR="008A6C1C" w14:paraId="4A33FB3B" w14:textId="77777777" w:rsidTr="00A72139">
              <w:trPr>
                <w:trHeight w:val="437"/>
              </w:trPr>
              <w:tc>
                <w:tcPr>
                  <w:tcW w:w="789" w:type="dxa"/>
                </w:tcPr>
                <w:p w14:paraId="78EBEA66" w14:textId="77777777" w:rsidR="008A6C1C" w:rsidRDefault="00F61784">
                  <w:r>
                    <w:rPr>
                      <w:rFonts w:hint="eastAsia"/>
                    </w:rPr>
                    <w:t>5</w:t>
                  </w:r>
                </w:p>
              </w:tc>
              <w:tc>
                <w:tcPr>
                  <w:tcW w:w="2183" w:type="dxa"/>
                  <w:shd w:val="clear" w:color="auto" w:fill="auto"/>
                  <w:vAlign w:val="center"/>
                </w:tcPr>
                <w:p w14:paraId="6F7F7571" w14:textId="77777777" w:rsidR="008A6C1C" w:rsidRDefault="00F617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故障应急服务</w:t>
                  </w:r>
                </w:p>
              </w:tc>
              <w:tc>
                <w:tcPr>
                  <w:tcW w:w="1134" w:type="dxa"/>
                </w:tcPr>
                <w:p w14:paraId="75B25555" w14:textId="77777777" w:rsidR="008A6C1C" w:rsidRDefault="008A6C1C"/>
              </w:tc>
              <w:tc>
                <w:tcPr>
                  <w:tcW w:w="1276" w:type="dxa"/>
                </w:tcPr>
                <w:p w14:paraId="3AC11DE7" w14:textId="77777777" w:rsidR="008A6C1C" w:rsidRDefault="008A6C1C"/>
              </w:tc>
              <w:tc>
                <w:tcPr>
                  <w:tcW w:w="1134" w:type="dxa"/>
                </w:tcPr>
                <w:p w14:paraId="413C1BD7" w14:textId="77777777" w:rsidR="008A6C1C" w:rsidRDefault="008A6C1C"/>
              </w:tc>
              <w:tc>
                <w:tcPr>
                  <w:tcW w:w="1559" w:type="dxa"/>
                </w:tcPr>
                <w:p w14:paraId="2EC12825" w14:textId="77777777" w:rsidR="008A6C1C" w:rsidRDefault="008A6C1C"/>
              </w:tc>
              <w:tc>
                <w:tcPr>
                  <w:tcW w:w="1134" w:type="dxa"/>
                </w:tcPr>
                <w:p w14:paraId="42CBE00E" w14:textId="77777777" w:rsidR="008A6C1C" w:rsidRDefault="008A6C1C"/>
              </w:tc>
            </w:tr>
            <w:tr w:rsidR="008A6C1C" w14:paraId="536CE327" w14:textId="77777777" w:rsidTr="00A72139">
              <w:trPr>
                <w:trHeight w:val="447"/>
              </w:trPr>
              <w:tc>
                <w:tcPr>
                  <w:tcW w:w="789" w:type="dxa"/>
                </w:tcPr>
                <w:p w14:paraId="666AC7C5" w14:textId="77777777" w:rsidR="008A6C1C" w:rsidRDefault="00F61784">
                  <w:r>
                    <w:rPr>
                      <w:rFonts w:hint="eastAsia"/>
                    </w:rPr>
                    <w:t>6</w:t>
                  </w:r>
                </w:p>
              </w:tc>
              <w:tc>
                <w:tcPr>
                  <w:tcW w:w="2183" w:type="dxa"/>
                </w:tcPr>
                <w:p w14:paraId="013852E7" w14:textId="77777777" w:rsidR="008A6C1C" w:rsidRDefault="00F61784" w:rsidP="003A66B2">
                  <w:pPr>
                    <w:jc w:val="center"/>
                  </w:pPr>
                  <w:r>
                    <w:rPr>
                      <w:rFonts w:hint="eastAsia"/>
                    </w:rPr>
                    <w:t>总计</w:t>
                  </w:r>
                </w:p>
              </w:tc>
              <w:tc>
                <w:tcPr>
                  <w:tcW w:w="1134" w:type="dxa"/>
                </w:tcPr>
                <w:p w14:paraId="42249A98" w14:textId="77777777" w:rsidR="008A6C1C" w:rsidRDefault="008A6C1C"/>
              </w:tc>
              <w:tc>
                <w:tcPr>
                  <w:tcW w:w="1276" w:type="dxa"/>
                </w:tcPr>
                <w:p w14:paraId="25B2B86B" w14:textId="77777777" w:rsidR="008A6C1C" w:rsidRDefault="008A6C1C"/>
              </w:tc>
              <w:tc>
                <w:tcPr>
                  <w:tcW w:w="1134" w:type="dxa"/>
                </w:tcPr>
                <w:p w14:paraId="194B8639" w14:textId="77777777" w:rsidR="008A6C1C" w:rsidRDefault="008A6C1C"/>
              </w:tc>
              <w:tc>
                <w:tcPr>
                  <w:tcW w:w="1559" w:type="dxa"/>
                </w:tcPr>
                <w:p w14:paraId="069998F4" w14:textId="77777777" w:rsidR="008A6C1C" w:rsidRDefault="008A6C1C"/>
              </w:tc>
              <w:tc>
                <w:tcPr>
                  <w:tcW w:w="1134" w:type="dxa"/>
                </w:tcPr>
                <w:p w14:paraId="176CD251" w14:textId="77777777" w:rsidR="008A6C1C" w:rsidRDefault="008A6C1C"/>
              </w:tc>
            </w:tr>
          </w:tbl>
          <w:p w14:paraId="1164F58C" w14:textId="77777777" w:rsidR="008A6C1C" w:rsidRDefault="008A6C1C">
            <w:pPr>
              <w:rPr>
                <w:sz w:val="24"/>
                <w:szCs w:val="24"/>
                <w:highlight w:val="yellow"/>
              </w:rPr>
            </w:pPr>
          </w:p>
          <w:p w14:paraId="14F7F2CD" w14:textId="77777777" w:rsidR="008A6C1C" w:rsidRDefault="008A6C1C">
            <w:pPr>
              <w:rPr>
                <w:sz w:val="24"/>
                <w:szCs w:val="24"/>
                <w:highlight w:val="yellow"/>
              </w:rPr>
            </w:pPr>
          </w:p>
          <w:p w14:paraId="754F1AAF" w14:textId="77777777" w:rsidR="008A6C1C" w:rsidRDefault="008A6C1C">
            <w:pPr>
              <w:rPr>
                <w:sz w:val="24"/>
                <w:szCs w:val="24"/>
                <w:highlight w:val="yellow"/>
              </w:rPr>
            </w:pPr>
          </w:p>
          <w:p w14:paraId="6D4C8B1C" w14:textId="77777777" w:rsidR="008A6C1C" w:rsidRDefault="008A6C1C">
            <w:pPr>
              <w:rPr>
                <w:sz w:val="24"/>
                <w:szCs w:val="24"/>
                <w:highlight w:val="yellow"/>
              </w:rPr>
            </w:pPr>
          </w:p>
          <w:p w14:paraId="5446EAF3" w14:textId="77777777" w:rsidR="008A6C1C" w:rsidRDefault="008A6C1C">
            <w:pPr>
              <w:rPr>
                <w:sz w:val="24"/>
                <w:szCs w:val="24"/>
                <w:highlight w:val="yellow"/>
              </w:rPr>
            </w:pPr>
          </w:p>
          <w:p w14:paraId="0B4B920D" w14:textId="77777777" w:rsidR="008A6C1C" w:rsidRDefault="008A6C1C">
            <w:pPr>
              <w:rPr>
                <w:sz w:val="24"/>
                <w:szCs w:val="24"/>
                <w:highlight w:val="yellow"/>
              </w:rPr>
            </w:pPr>
          </w:p>
          <w:p w14:paraId="6EC95D0A" w14:textId="77777777" w:rsidR="008A6C1C" w:rsidRDefault="008A6C1C">
            <w:pPr>
              <w:rPr>
                <w:sz w:val="24"/>
                <w:szCs w:val="24"/>
                <w:highlight w:val="yellow"/>
              </w:rPr>
            </w:pPr>
          </w:p>
          <w:p w14:paraId="533A65B5" w14:textId="77777777" w:rsidR="008A6C1C" w:rsidRDefault="008A6C1C">
            <w:pPr>
              <w:pStyle w:val="a0"/>
            </w:pPr>
          </w:p>
          <w:p w14:paraId="3A04EE56" w14:textId="77777777" w:rsidR="008A6C1C" w:rsidRDefault="008A6C1C">
            <w:pPr>
              <w:rPr>
                <w:rFonts w:ascii="宋体" w:eastAsia="宋体" w:hAnsi="宋体" w:cs="宋体"/>
                <w:b/>
                <w:bCs/>
                <w:color w:val="000000"/>
                <w:kern w:val="0"/>
                <w:szCs w:val="21"/>
              </w:rPr>
            </w:pPr>
          </w:p>
          <w:p w14:paraId="6E349D15" w14:textId="77777777" w:rsidR="008A6C1C" w:rsidRDefault="008A6C1C">
            <w:pPr>
              <w:rPr>
                <w:rFonts w:ascii="宋体" w:eastAsia="宋体" w:hAnsi="宋体" w:cs="宋体"/>
                <w:b/>
                <w:bCs/>
                <w:color w:val="000000"/>
                <w:kern w:val="0"/>
                <w:szCs w:val="21"/>
              </w:rPr>
            </w:pPr>
          </w:p>
          <w:p w14:paraId="629EA9A6" w14:textId="77777777" w:rsidR="008A6C1C" w:rsidRDefault="008A6C1C">
            <w:pPr>
              <w:rPr>
                <w:rFonts w:ascii="宋体" w:eastAsia="宋体" w:hAnsi="宋体" w:cs="宋体"/>
                <w:b/>
                <w:bCs/>
                <w:color w:val="000000"/>
                <w:kern w:val="0"/>
                <w:szCs w:val="21"/>
              </w:rPr>
            </w:pPr>
          </w:p>
          <w:p w14:paraId="5DEF1CFC" w14:textId="77777777" w:rsidR="008A6C1C" w:rsidRDefault="008A6C1C"/>
          <w:p w14:paraId="260DF536" w14:textId="77777777" w:rsidR="008A6C1C" w:rsidRDefault="00F61784">
            <w:pPr>
              <w:rPr>
                <w:rFonts w:eastAsia="宋体"/>
              </w:rPr>
            </w:pPr>
            <w:r>
              <w:rPr>
                <w:rFonts w:ascii="宋体" w:eastAsia="宋体" w:hAnsi="宋体" w:cs="宋体" w:hint="eastAsia"/>
                <w:b/>
                <w:bCs/>
                <w:color w:val="000000"/>
                <w:kern w:val="0"/>
                <w:szCs w:val="21"/>
              </w:rPr>
              <w:t>二、按需服务报价单</w:t>
            </w:r>
          </w:p>
          <w:tbl>
            <w:tblPr>
              <w:tblStyle w:val="ab"/>
              <w:tblW w:w="0" w:type="auto"/>
              <w:tblInd w:w="176" w:type="dxa"/>
              <w:tblLayout w:type="fixed"/>
              <w:tblLook w:val="04A0" w:firstRow="1" w:lastRow="0" w:firstColumn="1" w:lastColumn="0" w:noHBand="0" w:noVBand="1"/>
            </w:tblPr>
            <w:tblGrid>
              <w:gridCol w:w="750"/>
              <w:gridCol w:w="1650"/>
              <w:gridCol w:w="2170"/>
              <w:gridCol w:w="4678"/>
            </w:tblGrid>
            <w:tr w:rsidR="008A6C1C" w14:paraId="669242C7" w14:textId="77777777" w:rsidTr="00A72139">
              <w:tc>
                <w:tcPr>
                  <w:tcW w:w="750" w:type="dxa"/>
                </w:tcPr>
                <w:p w14:paraId="0821ACA3" w14:textId="77777777" w:rsidR="008A6C1C" w:rsidRDefault="00F61784">
                  <w:r>
                    <w:rPr>
                      <w:rFonts w:hint="eastAsia"/>
                    </w:rPr>
                    <w:t>序号</w:t>
                  </w:r>
                </w:p>
              </w:tc>
              <w:tc>
                <w:tcPr>
                  <w:tcW w:w="1650" w:type="dxa"/>
                </w:tcPr>
                <w:p w14:paraId="0A494113" w14:textId="77777777" w:rsidR="008A6C1C" w:rsidRDefault="00F61784" w:rsidP="00A72139">
                  <w:pPr>
                    <w:jc w:val="center"/>
                  </w:pPr>
                  <w:r>
                    <w:rPr>
                      <w:rFonts w:hint="eastAsia"/>
                    </w:rPr>
                    <w:t>名称</w:t>
                  </w:r>
                </w:p>
              </w:tc>
              <w:tc>
                <w:tcPr>
                  <w:tcW w:w="2170" w:type="dxa"/>
                </w:tcPr>
                <w:p w14:paraId="37522F73" w14:textId="77777777" w:rsidR="008A6C1C" w:rsidRDefault="00F61784">
                  <w:r>
                    <w:rPr>
                      <w:rFonts w:hint="eastAsia"/>
                    </w:rPr>
                    <w:t>预算报价总额（元）</w:t>
                  </w:r>
                </w:p>
              </w:tc>
              <w:tc>
                <w:tcPr>
                  <w:tcW w:w="4678" w:type="dxa"/>
                </w:tcPr>
                <w:p w14:paraId="4D3432EB" w14:textId="77777777" w:rsidR="008A6C1C" w:rsidRDefault="00F61784" w:rsidP="00A72139">
                  <w:pPr>
                    <w:jc w:val="center"/>
                  </w:pPr>
                  <w:r>
                    <w:rPr>
                      <w:rFonts w:hint="eastAsia"/>
                    </w:rPr>
                    <w:t>备注</w:t>
                  </w:r>
                </w:p>
              </w:tc>
            </w:tr>
            <w:tr w:rsidR="008A6C1C" w14:paraId="0E643AF8" w14:textId="77777777" w:rsidTr="00A72139">
              <w:trPr>
                <w:trHeight w:val="350"/>
              </w:trPr>
              <w:tc>
                <w:tcPr>
                  <w:tcW w:w="750" w:type="dxa"/>
                </w:tcPr>
                <w:p w14:paraId="1418AB3B" w14:textId="77777777" w:rsidR="008A6C1C" w:rsidRDefault="00F61784">
                  <w:r>
                    <w:rPr>
                      <w:rFonts w:hint="eastAsia"/>
                    </w:rPr>
                    <w:t>1</w:t>
                  </w:r>
                </w:p>
              </w:tc>
              <w:tc>
                <w:tcPr>
                  <w:tcW w:w="1650" w:type="dxa"/>
                </w:tcPr>
                <w:p w14:paraId="37E83823" w14:textId="77777777" w:rsidR="008A6C1C" w:rsidRDefault="00F61784">
                  <w:r>
                    <w:rPr>
                      <w:rFonts w:hint="eastAsia"/>
                    </w:rPr>
                    <w:t>设备维修服务</w:t>
                  </w:r>
                </w:p>
              </w:tc>
              <w:tc>
                <w:tcPr>
                  <w:tcW w:w="2170" w:type="dxa"/>
                </w:tcPr>
                <w:p w14:paraId="62BE580D" w14:textId="77777777" w:rsidR="008A6C1C" w:rsidRDefault="008A6C1C"/>
              </w:tc>
              <w:tc>
                <w:tcPr>
                  <w:tcW w:w="4678" w:type="dxa"/>
                </w:tcPr>
                <w:p w14:paraId="4263EC12" w14:textId="77777777" w:rsidR="008A6C1C" w:rsidRDefault="00F61784">
                  <w:r>
                    <w:rPr>
                      <w:rFonts w:hint="eastAsia"/>
                    </w:rPr>
                    <w:t>按需服务清单未实际发生设备和配件更换和维修，医院不予结算。</w:t>
                  </w:r>
                </w:p>
              </w:tc>
            </w:tr>
            <w:tr w:rsidR="008A6C1C" w14:paraId="7E934AFB" w14:textId="77777777" w:rsidTr="00A72139">
              <w:tc>
                <w:tcPr>
                  <w:tcW w:w="750" w:type="dxa"/>
                </w:tcPr>
                <w:p w14:paraId="3636FA0F" w14:textId="77777777" w:rsidR="008A6C1C" w:rsidRDefault="00F61784">
                  <w:r>
                    <w:rPr>
                      <w:rFonts w:hint="eastAsia"/>
                    </w:rPr>
                    <w:t>2</w:t>
                  </w:r>
                </w:p>
              </w:tc>
              <w:tc>
                <w:tcPr>
                  <w:tcW w:w="1650" w:type="dxa"/>
                </w:tcPr>
                <w:p w14:paraId="5C455933" w14:textId="77777777" w:rsidR="008A6C1C" w:rsidRDefault="00F61784">
                  <w:r>
                    <w:rPr>
                      <w:rFonts w:hint="eastAsia"/>
                    </w:rPr>
                    <w:t>总计</w:t>
                  </w:r>
                </w:p>
              </w:tc>
              <w:tc>
                <w:tcPr>
                  <w:tcW w:w="2170" w:type="dxa"/>
                </w:tcPr>
                <w:p w14:paraId="6B7BD5E9" w14:textId="77777777" w:rsidR="008A6C1C" w:rsidRDefault="008A6C1C"/>
              </w:tc>
              <w:tc>
                <w:tcPr>
                  <w:tcW w:w="4678" w:type="dxa"/>
                </w:tcPr>
                <w:p w14:paraId="3B567355" w14:textId="77777777" w:rsidR="008A6C1C" w:rsidRDefault="008A6C1C"/>
              </w:tc>
            </w:tr>
          </w:tbl>
          <w:p w14:paraId="02B12373" w14:textId="77777777" w:rsidR="008A6C1C" w:rsidRPr="009C5CC5" w:rsidRDefault="002F19D5" w:rsidP="00E26DDB">
            <w:pPr>
              <w:rPr>
                <w:rFonts w:hint="eastAsia"/>
                <w:szCs w:val="21"/>
              </w:rPr>
            </w:pPr>
            <w:r w:rsidRPr="002F19D5">
              <w:rPr>
                <w:rFonts w:asciiTheme="minorEastAsia" w:hAnsiTheme="minorEastAsia" w:hint="eastAsia"/>
                <w:sz w:val="24"/>
                <w:szCs w:val="24"/>
              </w:rPr>
              <w:t>★</w:t>
            </w:r>
            <w:r w:rsidR="009C5CC5" w:rsidRPr="009C5CC5">
              <w:rPr>
                <w:rFonts w:asciiTheme="minorEastAsia" w:hAnsiTheme="minorEastAsia" w:hint="eastAsia"/>
                <w:szCs w:val="21"/>
              </w:rPr>
              <w:t>1.</w:t>
            </w:r>
            <w:r w:rsidR="00E26DDB" w:rsidRPr="009C5CC5">
              <w:rPr>
                <w:rFonts w:asciiTheme="minorEastAsia" w:hAnsiTheme="minorEastAsia" w:hint="eastAsia"/>
                <w:szCs w:val="21"/>
              </w:rPr>
              <w:t>在满足项目实质性需求的前提下，</w:t>
            </w:r>
            <w:r w:rsidRPr="009C5CC5">
              <w:rPr>
                <w:rFonts w:hint="eastAsia"/>
                <w:szCs w:val="21"/>
              </w:rPr>
              <w:t>定期服务</w:t>
            </w:r>
            <w:proofErr w:type="gramStart"/>
            <w:r w:rsidRPr="009C5CC5">
              <w:rPr>
                <w:rFonts w:hint="eastAsia"/>
                <w:szCs w:val="21"/>
              </w:rPr>
              <w:t>报价</w:t>
            </w:r>
            <w:r w:rsidR="00E26DDB" w:rsidRPr="009C5CC5">
              <w:rPr>
                <w:rFonts w:hint="eastAsia"/>
                <w:szCs w:val="21"/>
              </w:rPr>
              <w:t>占</w:t>
            </w:r>
            <w:proofErr w:type="gramEnd"/>
            <w:r w:rsidR="00E26DDB" w:rsidRPr="009C5CC5">
              <w:rPr>
                <w:rFonts w:hint="eastAsia"/>
                <w:szCs w:val="21"/>
              </w:rPr>
              <w:t>总的报价比例低的报价方中标</w:t>
            </w:r>
            <w:r w:rsidR="009C5CC5" w:rsidRPr="009C5CC5">
              <w:rPr>
                <w:rFonts w:hint="eastAsia"/>
                <w:szCs w:val="21"/>
              </w:rPr>
              <w:t>。</w:t>
            </w:r>
          </w:p>
          <w:p w14:paraId="4562E3C2" w14:textId="574398EF" w:rsidR="009C5CC5" w:rsidRPr="009C5CC5" w:rsidRDefault="009C5CC5" w:rsidP="009C5CC5">
            <w:pPr>
              <w:pStyle w:val="a0"/>
              <w:ind w:firstLineChars="100" w:firstLine="210"/>
              <w:rPr>
                <w:rFonts w:asciiTheme="minorEastAsia" w:hAnsiTheme="minorEastAsia"/>
                <w:sz w:val="24"/>
                <w:szCs w:val="24"/>
                <w:highlight w:val="yellow"/>
              </w:rPr>
            </w:pPr>
            <w:r w:rsidRPr="009C5CC5">
              <w:rPr>
                <w:rFonts w:asciiTheme="minorEastAsia" w:hAnsiTheme="minorEastAsia" w:hint="eastAsia"/>
                <w:szCs w:val="21"/>
              </w:rPr>
              <w:t>2.</w:t>
            </w:r>
            <w:r>
              <w:rPr>
                <w:rFonts w:asciiTheme="minorEastAsia" w:hAnsiTheme="minorEastAsia" w:hint="eastAsia"/>
                <w:szCs w:val="21"/>
              </w:rPr>
              <w:t>采购方每次故障维修</w:t>
            </w:r>
            <w:r w:rsidRPr="009C5CC5">
              <w:rPr>
                <w:rFonts w:asciiTheme="minorEastAsia" w:hAnsiTheme="minorEastAsia" w:hint="eastAsia"/>
                <w:szCs w:val="21"/>
              </w:rPr>
              <w:t>中标</w:t>
            </w:r>
            <w:r>
              <w:rPr>
                <w:rFonts w:asciiTheme="minorEastAsia" w:hAnsiTheme="minorEastAsia" w:hint="eastAsia"/>
                <w:szCs w:val="21"/>
              </w:rPr>
              <w:t>方均需出具报价单，采购方经对别价格合理后，中标方优先开展故障维修，若中标方报价虚高，采购方有权另找企业开展维修。</w:t>
            </w:r>
            <w:bookmarkStart w:id="0" w:name="_GoBack"/>
            <w:bookmarkEnd w:id="0"/>
          </w:p>
        </w:tc>
      </w:tr>
      <w:tr w:rsidR="008A6C1C" w14:paraId="526C5985" w14:textId="77777777" w:rsidTr="00A72139">
        <w:trPr>
          <w:trHeight w:val="112"/>
          <w:tblCellSpacing w:w="0" w:type="dxa"/>
          <w:jc w:val="center"/>
        </w:trPr>
        <w:tc>
          <w:tcPr>
            <w:tcW w:w="663" w:type="dxa"/>
            <w:vAlign w:val="center"/>
          </w:tcPr>
          <w:p w14:paraId="78B727C8" w14:textId="77777777" w:rsidR="008A6C1C" w:rsidRDefault="00F61784">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商务需求</w:t>
            </w:r>
            <w:r>
              <w:rPr>
                <w:rFonts w:ascii="宋体" w:eastAsia="宋体" w:hAnsi="宋体" w:cs="宋体"/>
                <w:kern w:val="0"/>
                <w:sz w:val="20"/>
                <w:szCs w:val="20"/>
              </w:rPr>
              <w:t xml:space="preserve"> </w:t>
            </w:r>
          </w:p>
        </w:tc>
        <w:tc>
          <w:tcPr>
            <w:tcW w:w="10024" w:type="dxa"/>
            <w:gridSpan w:val="3"/>
            <w:vAlign w:val="center"/>
          </w:tcPr>
          <w:tbl>
            <w:tblPr>
              <w:tblW w:w="9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559"/>
              <w:gridCol w:w="7476"/>
            </w:tblGrid>
            <w:tr w:rsidR="008A6C1C" w14:paraId="028B6583" w14:textId="77777777" w:rsidTr="00A72139">
              <w:trPr>
                <w:trHeight w:val="397"/>
              </w:trPr>
              <w:tc>
                <w:tcPr>
                  <w:tcW w:w="811" w:type="dxa"/>
                  <w:vAlign w:val="center"/>
                </w:tcPr>
                <w:p w14:paraId="74439474" w14:textId="77777777" w:rsidR="008A6C1C" w:rsidRDefault="00F61784">
                  <w:pPr>
                    <w:jc w:val="center"/>
                    <w:rPr>
                      <w:b/>
                    </w:rPr>
                  </w:pPr>
                  <w:r>
                    <w:rPr>
                      <w:rFonts w:hint="eastAsia"/>
                      <w:b/>
                    </w:rPr>
                    <w:t>序号</w:t>
                  </w:r>
                </w:p>
              </w:tc>
              <w:tc>
                <w:tcPr>
                  <w:tcW w:w="1559" w:type="dxa"/>
                  <w:vAlign w:val="center"/>
                </w:tcPr>
                <w:p w14:paraId="5FA32BF6" w14:textId="77777777" w:rsidR="008A6C1C" w:rsidRDefault="00F61784">
                  <w:pPr>
                    <w:jc w:val="center"/>
                    <w:rPr>
                      <w:b/>
                    </w:rPr>
                  </w:pPr>
                  <w:r>
                    <w:rPr>
                      <w:rFonts w:hint="eastAsia"/>
                      <w:b/>
                    </w:rPr>
                    <w:t>目录</w:t>
                  </w:r>
                </w:p>
              </w:tc>
              <w:tc>
                <w:tcPr>
                  <w:tcW w:w="7476" w:type="dxa"/>
                  <w:vAlign w:val="center"/>
                </w:tcPr>
                <w:p w14:paraId="11DA6618" w14:textId="77777777" w:rsidR="008A6C1C" w:rsidRDefault="00F61784">
                  <w:pPr>
                    <w:jc w:val="center"/>
                    <w:rPr>
                      <w:b/>
                    </w:rPr>
                  </w:pPr>
                  <w:r>
                    <w:rPr>
                      <w:rFonts w:hint="eastAsia"/>
                      <w:b/>
                    </w:rPr>
                    <w:t>招标商务需求</w:t>
                  </w:r>
                </w:p>
              </w:tc>
            </w:tr>
            <w:tr w:rsidR="008A6C1C" w14:paraId="07ABBDA1" w14:textId="77777777" w:rsidTr="00A72139">
              <w:trPr>
                <w:trHeight w:val="280"/>
              </w:trPr>
              <w:tc>
                <w:tcPr>
                  <w:tcW w:w="9846" w:type="dxa"/>
                  <w:gridSpan w:val="3"/>
                </w:tcPr>
                <w:p w14:paraId="38C20E4F" w14:textId="77777777" w:rsidR="008A6C1C" w:rsidRDefault="00F61784">
                  <w:pPr>
                    <w:rPr>
                      <w:b/>
                    </w:rPr>
                  </w:pPr>
                  <w:r>
                    <w:rPr>
                      <w:rFonts w:hint="eastAsia"/>
                      <w:b/>
                    </w:rPr>
                    <w:t>（一）服务要求</w:t>
                  </w:r>
                </w:p>
              </w:tc>
            </w:tr>
            <w:tr w:rsidR="008A6C1C" w14:paraId="6672FCB3" w14:textId="77777777" w:rsidTr="00A72139">
              <w:trPr>
                <w:trHeight w:val="462"/>
              </w:trPr>
              <w:tc>
                <w:tcPr>
                  <w:tcW w:w="811" w:type="dxa"/>
                  <w:vAlign w:val="center"/>
                </w:tcPr>
                <w:p w14:paraId="62967432" w14:textId="77777777" w:rsidR="008A6C1C" w:rsidRDefault="00F61784">
                  <w:pPr>
                    <w:jc w:val="center"/>
                    <w:rPr>
                      <w:b/>
                    </w:rPr>
                  </w:pPr>
                  <w:r>
                    <w:rPr>
                      <w:rFonts w:hint="eastAsia"/>
                      <w:b/>
                    </w:rPr>
                    <w:t>1</w:t>
                  </w:r>
                </w:p>
              </w:tc>
              <w:tc>
                <w:tcPr>
                  <w:tcW w:w="1559" w:type="dxa"/>
                  <w:vAlign w:val="center"/>
                </w:tcPr>
                <w:p w14:paraId="40F49089" w14:textId="77777777" w:rsidR="008A6C1C" w:rsidRDefault="00F61784">
                  <w:r>
                    <w:rPr>
                      <w:rFonts w:hint="eastAsia"/>
                    </w:rPr>
                    <w:t>项目服务期</w:t>
                  </w:r>
                </w:p>
              </w:tc>
              <w:tc>
                <w:tcPr>
                  <w:tcW w:w="7476" w:type="dxa"/>
                </w:tcPr>
                <w:p w14:paraId="0159A09B" w14:textId="7827C7F8" w:rsidR="008A6C1C" w:rsidRDefault="00F61784" w:rsidP="00F47FBB">
                  <w:r>
                    <w:rPr>
                      <w:rFonts w:hint="eastAsia"/>
                    </w:rPr>
                    <w:t>项目整体服务期为签订合同</w:t>
                  </w:r>
                  <w:r w:rsidR="00F47FBB">
                    <w:rPr>
                      <w:rFonts w:hint="eastAsia"/>
                    </w:rPr>
                    <w:t>之日起算</w:t>
                  </w:r>
                  <w:r>
                    <w:rPr>
                      <w:rFonts w:hint="eastAsia"/>
                    </w:rPr>
                    <w:t>1</w:t>
                  </w:r>
                  <w:r>
                    <w:rPr>
                      <w:rFonts w:hint="eastAsia"/>
                    </w:rPr>
                    <w:t>年；（</w:t>
                  </w:r>
                  <w:r>
                    <w:rPr>
                      <w:rFonts w:hint="eastAsia"/>
                    </w:rPr>
                    <w:t>1</w:t>
                  </w:r>
                  <w:r>
                    <w:rPr>
                      <w:rFonts w:hint="eastAsia"/>
                    </w:rPr>
                    <w:t>年后服务评价为优可续签合同，一年一签，续签次数最多不超过</w:t>
                  </w:r>
                  <w:r>
                    <w:rPr>
                      <w:rFonts w:hint="eastAsia"/>
                    </w:rPr>
                    <w:t>2</w:t>
                  </w:r>
                  <w:r>
                    <w:rPr>
                      <w:rFonts w:hint="eastAsia"/>
                    </w:rPr>
                    <w:t>年）。</w:t>
                  </w:r>
                  <w:r w:rsidR="00F47FBB">
                    <w:rPr>
                      <w:rFonts w:hint="eastAsia"/>
                    </w:rPr>
                    <w:t>服务</w:t>
                  </w:r>
                  <w:r>
                    <w:rPr>
                      <w:rFonts w:hint="eastAsia"/>
                      <w:szCs w:val="21"/>
                    </w:rPr>
                    <w:t>包括对</w:t>
                  </w:r>
                  <w:r w:rsidR="00F47FBB">
                    <w:rPr>
                      <w:rFonts w:hint="eastAsia"/>
                      <w:szCs w:val="21"/>
                    </w:rPr>
                    <w:t>设备清单内的设备开展</w:t>
                  </w:r>
                  <w:r>
                    <w:rPr>
                      <w:rFonts w:hint="eastAsia"/>
                      <w:szCs w:val="21"/>
                    </w:rPr>
                    <w:t>故障排除、技术咨询、技术支持和补丁升级，节假日维修服务</w:t>
                  </w:r>
                  <w:proofErr w:type="gramStart"/>
                  <w:r>
                    <w:rPr>
                      <w:rFonts w:hint="eastAsia"/>
                      <w:szCs w:val="21"/>
                    </w:rPr>
                    <w:t>不</w:t>
                  </w:r>
                  <w:proofErr w:type="gramEnd"/>
                  <w:r>
                    <w:rPr>
                      <w:rFonts w:hint="eastAsia"/>
                      <w:szCs w:val="21"/>
                    </w:rPr>
                    <w:t>另加收任何服务费。</w:t>
                  </w:r>
                </w:p>
              </w:tc>
            </w:tr>
            <w:tr w:rsidR="008A6C1C" w14:paraId="0543E7F1" w14:textId="77777777" w:rsidTr="00A72139">
              <w:trPr>
                <w:trHeight w:val="587"/>
              </w:trPr>
              <w:tc>
                <w:tcPr>
                  <w:tcW w:w="811" w:type="dxa"/>
                  <w:vAlign w:val="center"/>
                </w:tcPr>
                <w:p w14:paraId="6455472D" w14:textId="77777777" w:rsidR="008A6C1C" w:rsidRDefault="00F61784">
                  <w:pPr>
                    <w:jc w:val="center"/>
                    <w:rPr>
                      <w:b/>
                    </w:rPr>
                  </w:pPr>
                  <w:r>
                    <w:rPr>
                      <w:rFonts w:hint="eastAsia"/>
                      <w:b/>
                    </w:rPr>
                    <w:t>2</w:t>
                  </w:r>
                </w:p>
              </w:tc>
              <w:tc>
                <w:tcPr>
                  <w:tcW w:w="1559" w:type="dxa"/>
                  <w:vAlign w:val="center"/>
                </w:tcPr>
                <w:p w14:paraId="36988115" w14:textId="77777777" w:rsidR="008A6C1C" w:rsidRDefault="00F61784">
                  <w:r>
                    <w:rPr>
                      <w:rFonts w:hint="eastAsia"/>
                    </w:rPr>
                    <w:t>项目服务地点</w:t>
                  </w:r>
                </w:p>
              </w:tc>
              <w:tc>
                <w:tcPr>
                  <w:tcW w:w="7476" w:type="dxa"/>
                  <w:vAlign w:val="center"/>
                </w:tcPr>
                <w:p w14:paraId="139CE683" w14:textId="77777777" w:rsidR="008A6C1C" w:rsidRDefault="00F61784">
                  <w:pPr>
                    <w:rPr>
                      <w:bCs/>
                      <w:szCs w:val="21"/>
                    </w:rPr>
                  </w:pPr>
                  <w:r>
                    <w:rPr>
                      <w:rFonts w:hint="eastAsia"/>
                      <w:bCs/>
                      <w:szCs w:val="21"/>
                    </w:rPr>
                    <w:t>南方医科大学深圳口腔医院（坪山）</w:t>
                  </w:r>
                </w:p>
              </w:tc>
            </w:tr>
            <w:tr w:rsidR="008A6C1C" w14:paraId="6E93358F" w14:textId="77777777" w:rsidTr="00A72139">
              <w:trPr>
                <w:trHeight w:val="320"/>
              </w:trPr>
              <w:tc>
                <w:tcPr>
                  <w:tcW w:w="811" w:type="dxa"/>
                  <w:vAlign w:val="center"/>
                </w:tcPr>
                <w:p w14:paraId="1925AC72" w14:textId="77777777" w:rsidR="008A6C1C" w:rsidRDefault="00F61784">
                  <w:pPr>
                    <w:jc w:val="center"/>
                    <w:rPr>
                      <w:b/>
                    </w:rPr>
                  </w:pPr>
                  <w:r>
                    <w:rPr>
                      <w:rFonts w:hint="eastAsia"/>
                      <w:b/>
                    </w:rPr>
                    <w:lastRenderedPageBreak/>
                    <w:t>3</w:t>
                  </w:r>
                </w:p>
              </w:tc>
              <w:tc>
                <w:tcPr>
                  <w:tcW w:w="1559" w:type="dxa"/>
                </w:tcPr>
                <w:p w14:paraId="5555451D" w14:textId="77777777" w:rsidR="008A6C1C" w:rsidRDefault="00F61784">
                  <w:r>
                    <w:rPr>
                      <w:rFonts w:hint="eastAsia"/>
                    </w:rPr>
                    <w:t>响应及故障解决时间</w:t>
                  </w:r>
                </w:p>
              </w:tc>
              <w:tc>
                <w:tcPr>
                  <w:tcW w:w="7476" w:type="dxa"/>
                </w:tcPr>
                <w:p w14:paraId="4349501D" w14:textId="77777777" w:rsidR="008A6C1C" w:rsidRDefault="00F61784">
                  <w:pPr>
                    <w:rPr>
                      <w:b/>
                    </w:rPr>
                  </w:pPr>
                  <w:r>
                    <w:rPr>
                      <w:rFonts w:ascii="Calibri" w:eastAsia="宋体" w:hAnsi="Calibri" w:cs="Times New Roman" w:hint="eastAsia"/>
                      <w:bCs/>
                      <w:szCs w:val="21"/>
                    </w:rPr>
                    <w:t>为医院提供</w:t>
                  </w:r>
                  <w:r>
                    <w:rPr>
                      <w:rFonts w:ascii="Calibri" w:eastAsia="宋体" w:hAnsi="Calibri" w:cs="Times New Roman" w:hint="eastAsia"/>
                      <w:bCs/>
                      <w:szCs w:val="21"/>
                    </w:rPr>
                    <w:t>7*24</w:t>
                  </w:r>
                  <w:r>
                    <w:rPr>
                      <w:rFonts w:ascii="Calibri" w:eastAsia="宋体" w:hAnsi="Calibri" w:cs="Times New Roman" w:hint="eastAsia"/>
                      <w:bCs/>
                      <w:szCs w:val="21"/>
                    </w:rPr>
                    <w:t>小时技术服务支持，需</w:t>
                  </w:r>
                  <w:r>
                    <w:rPr>
                      <w:rFonts w:ascii="Calibri" w:eastAsia="宋体" w:hAnsi="Calibri" w:cs="Times New Roman" w:hint="eastAsia"/>
                      <w:bCs/>
                      <w:szCs w:val="21"/>
                    </w:rPr>
                    <w:t>30</w:t>
                  </w:r>
                  <w:r>
                    <w:rPr>
                      <w:rFonts w:ascii="Calibri" w:eastAsia="宋体" w:hAnsi="Calibri" w:cs="Times New Roman" w:hint="eastAsia"/>
                      <w:bCs/>
                      <w:szCs w:val="21"/>
                    </w:rPr>
                    <w:t>分钟内响应，</w:t>
                  </w:r>
                  <w:r>
                    <w:rPr>
                      <w:rFonts w:ascii="Calibri" w:eastAsia="宋体" w:hAnsi="Calibri" w:cs="Times New Roman" w:hint="eastAsia"/>
                      <w:bCs/>
                      <w:szCs w:val="21"/>
                    </w:rPr>
                    <w:t>1</w:t>
                  </w:r>
                  <w:r>
                    <w:rPr>
                      <w:rFonts w:ascii="Calibri" w:eastAsia="宋体" w:hAnsi="Calibri" w:cs="Times New Roman" w:hint="eastAsia"/>
                      <w:bCs/>
                      <w:szCs w:val="21"/>
                    </w:rPr>
                    <w:t>小时内到达医院现场</w:t>
                  </w:r>
                  <w:r>
                    <w:rPr>
                      <w:rFonts w:hint="eastAsia"/>
                      <w:bCs/>
                      <w:szCs w:val="21"/>
                    </w:rPr>
                    <w:t>。</w:t>
                  </w:r>
                </w:p>
              </w:tc>
            </w:tr>
            <w:tr w:rsidR="008A6C1C" w14:paraId="69C70093" w14:textId="77777777" w:rsidTr="00A72139">
              <w:trPr>
                <w:trHeight w:val="350"/>
              </w:trPr>
              <w:tc>
                <w:tcPr>
                  <w:tcW w:w="9846" w:type="dxa"/>
                  <w:gridSpan w:val="3"/>
                </w:tcPr>
                <w:p w14:paraId="04AC8716" w14:textId="77777777" w:rsidR="008A6C1C" w:rsidRDefault="00F61784">
                  <w:pPr>
                    <w:rPr>
                      <w:b/>
                    </w:rPr>
                  </w:pPr>
                  <w:r>
                    <w:rPr>
                      <w:rFonts w:hint="eastAsia"/>
                      <w:b/>
                    </w:rPr>
                    <w:t>（二）其他要求</w:t>
                  </w:r>
                </w:p>
              </w:tc>
            </w:tr>
            <w:tr w:rsidR="008A6C1C" w14:paraId="29CB28AA" w14:textId="77777777" w:rsidTr="00A72139">
              <w:trPr>
                <w:trHeight w:val="350"/>
              </w:trPr>
              <w:tc>
                <w:tcPr>
                  <w:tcW w:w="811" w:type="dxa"/>
                  <w:vAlign w:val="center"/>
                </w:tcPr>
                <w:p w14:paraId="7BD84C70" w14:textId="77777777" w:rsidR="008A6C1C" w:rsidRDefault="00F61784">
                  <w:pPr>
                    <w:jc w:val="center"/>
                    <w:rPr>
                      <w:b/>
                    </w:rPr>
                  </w:pPr>
                  <w:r>
                    <w:rPr>
                      <w:rFonts w:hint="eastAsia"/>
                      <w:b/>
                    </w:rPr>
                    <w:t>1</w:t>
                  </w:r>
                </w:p>
              </w:tc>
              <w:tc>
                <w:tcPr>
                  <w:tcW w:w="1559" w:type="dxa"/>
                  <w:vAlign w:val="center"/>
                </w:tcPr>
                <w:p w14:paraId="33F95C0D" w14:textId="77777777" w:rsidR="008A6C1C" w:rsidRDefault="00F61784">
                  <w:r>
                    <w:rPr>
                      <w:bCs/>
                      <w:szCs w:val="21"/>
                    </w:rPr>
                    <w:t>关于验收</w:t>
                  </w:r>
                </w:p>
              </w:tc>
              <w:tc>
                <w:tcPr>
                  <w:tcW w:w="7476" w:type="dxa"/>
                  <w:vAlign w:val="center"/>
                </w:tcPr>
                <w:p w14:paraId="784F1A6E" w14:textId="0A49CBAC" w:rsidR="008A6C1C" w:rsidRDefault="00F61784">
                  <w:pPr>
                    <w:spacing w:line="25" w:lineRule="atLeast"/>
                    <w:rPr>
                      <w:rFonts w:eastAsia="宋体"/>
                      <w:szCs w:val="21"/>
                    </w:rPr>
                  </w:pPr>
                  <w:r>
                    <w:rPr>
                      <w:rFonts w:hint="eastAsia"/>
                      <w:szCs w:val="21"/>
                    </w:rPr>
                    <w:t>2.1</w:t>
                  </w:r>
                  <w:r>
                    <w:rPr>
                      <w:rFonts w:hint="eastAsia"/>
                      <w:szCs w:val="21"/>
                    </w:rPr>
                    <w:t>按需求</w:t>
                  </w:r>
                  <w:r w:rsidR="00F47FBB">
                    <w:rPr>
                      <w:rFonts w:hint="eastAsia"/>
                      <w:szCs w:val="21"/>
                    </w:rPr>
                    <w:t>完成所有技术服务，提供项目季度、半年巡检报告、故障维护等报告</w:t>
                  </w:r>
                  <w:r>
                    <w:rPr>
                      <w:rFonts w:ascii="Calibri" w:eastAsia="宋体" w:hAnsi="Calibri" w:cs="Times New Roman" w:hint="eastAsia"/>
                      <w:bCs/>
                      <w:szCs w:val="21"/>
                    </w:rPr>
                    <w:t>。</w:t>
                  </w:r>
                </w:p>
                <w:p w14:paraId="004D1FD7" w14:textId="77777777" w:rsidR="008A6C1C" w:rsidRDefault="00F61784">
                  <w:pPr>
                    <w:rPr>
                      <w:bCs/>
                      <w:szCs w:val="21"/>
                    </w:rPr>
                  </w:pPr>
                  <w:r>
                    <w:rPr>
                      <w:rFonts w:hint="eastAsia"/>
                      <w:szCs w:val="21"/>
                    </w:rPr>
                    <w:t>2.2</w:t>
                  </w:r>
                  <w:r>
                    <w:rPr>
                      <w:rFonts w:hint="eastAsia"/>
                      <w:szCs w:val="21"/>
                    </w:rPr>
                    <w:t>设备和配件更换，</w:t>
                  </w:r>
                  <w:r>
                    <w:rPr>
                      <w:rFonts w:ascii="Calibri" w:eastAsia="宋体" w:hAnsi="Calibri" w:cs="Times New Roman" w:hint="eastAsia"/>
                      <w:bCs/>
                      <w:szCs w:val="21"/>
                    </w:rPr>
                    <w:t>院方在收到全部货物办理入库等手续，供应商负责安装调试完成，设备正常运行后进行验收。</w:t>
                  </w:r>
                </w:p>
              </w:tc>
            </w:tr>
          </w:tbl>
          <w:p w14:paraId="37264686" w14:textId="77777777" w:rsidR="008A6C1C" w:rsidRDefault="008A6C1C">
            <w:pPr>
              <w:rPr>
                <w:b/>
              </w:rPr>
            </w:pPr>
          </w:p>
        </w:tc>
      </w:tr>
      <w:tr w:rsidR="008A6C1C" w14:paraId="2705249B" w14:textId="77777777" w:rsidTr="00A72139">
        <w:trPr>
          <w:trHeight w:val="335"/>
          <w:tblCellSpacing w:w="0" w:type="dxa"/>
          <w:jc w:val="center"/>
        </w:trPr>
        <w:tc>
          <w:tcPr>
            <w:tcW w:w="663" w:type="dxa"/>
            <w:vAlign w:val="center"/>
          </w:tcPr>
          <w:p w14:paraId="73AC0164" w14:textId="77777777" w:rsidR="008A6C1C" w:rsidRDefault="00F61784">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lastRenderedPageBreak/>
              <w:t>其它</w:t>
            </w:r>
            <w:r>
              <w:rPr>
                <w:rFonts w:ascii="宋体" w:eastAsia="宋体" w:hAnsi="宋体" w:cs="宋体"/>
                <w:kern w:val="0"/>
                <w:sz w:val="20"/>
                <w:szCs w:val="20"/>
              </w:rPr>
              <w:t xml:space="preserve"> </w:t>
            </w:r>
          </w:p>
        </w:tc>
        <w:tc>
          <w:tcPr>
            <w:tcW w:w="10024" w:type="dxa"/>
            <w:gridSpan w:val="3"/>
            <w:vAlign w:val="center"/>
          </w:tcPr>
          <w:p w14:paraId="28BE490C" w14:textId="4BD4B762" w:rsidR="008A6C1C" w:rsidRDefault="00F61784" w:rsidP="00F47FBB">
            <w:pPr>
              <w:spacing w:line="360" w:lineRule="auto"/>
              <w:rPr>
                <w:rFonts w:ascii="宋体" w:eastAsia="宋体" w:hAnsi="宋体" w:cs="宋体"/>
                <w:kern w:val="0"/>
                <w:sz w:val="20"/>
                <w:szCs w:val="20"/>
              </w:rPr>
            </w:pPr>
            <w:r>
              <w:rPr>
                <w:rFonts w:ascii="宋体" w:hAnsi="宋体" w:cs="宋体" w:hint="eastAsia"/>
                <w:color w:val="000000"/>
                <w:kern w:val="0"/>
                <w:szCs w:val="21"/>
              </w:rPr>
              <w:t>注：本项目巡检及设备维修保养范围：</w:t>
            </w:r>
            <w:r w:rsidR="00F47FBB">
              <w:rPr>
                <w:rFonts w:ascii="宋体" w:hAnsi="宋体" w:cs="宋体" w:hint="eastAsia"/>
                <w:color w:val="000000"/>
                <w:kern w:val="0"/>
                <w:szCs w:val="21"/>
              </w:rPr>
              <w:t>中心机房内的核心设备</w:t>
            </w:r>
            <w:r>
              <w:rPr>
                <w:rFonts w:ascii="宋体" w:hAnsi="宋体" w:cs="宋体" w:hint="eastAsia"/>
                <w:color w:val="000000"/>
                <w:kern w:val="0"/>
                <w:szCs w:val="21"/>
              </w:rPr>
              <w:t>，详见《</w:t>
            </w:r>
            <w:r w:rsidR="00F84CC4" w:rsidRPr="00F84CC4">
              <w:rPr>
                <w:rFonts w:ascii="宋体" w:hAnsi="宋体" w:cs="宋体" w:hint="eastAsia"/>
                <w:color w:val="000000"/>
                <w:kern w:val="0"/>
                <w:szCs w:val="21"/>
              </w:rPr>
              <w:t>现有设备清单</w:t>
            </w:r>
            <w:r>
              <w:rPr>
                <w:rFonts w:ascii="宋体" w:hAnsi="宋体" w:cs="宋体" w:hint="eastAsia"/>
                <w:color w:val="000000"/>
                <w:kern w:val="0"/>
                <w:szCs w:val="21"/>
              </w:rPr>
              <w:t>》。</w:t>
            </w:r>
          </w:p>
        </w:tc>
      </w:tr>
    </w:tbl>
    <w:p w14:paraId="0B5A2095" w14:textId="77777777" w:rsidR="008A6C1C" w:rsidRDefault="008A6C1C"/>
    <w:sectPr w:rsidR="008A6C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F7D66"/>
    <w:multiLevelType w:val="multilevel"/>
    <w:tmpl w:val="6E1F7D6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6F5E2655"/>
    <w:multiLevelType w:val="multilevel"/>
    <w:tmpl w:val="6F5E2655"/>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AE9"/>
    <w:rsid w:val="000044BC"/>
    <w:rsid w:val="00005A3C"/>
    <w:rsid w:val="00006180"/>
    <w:rsid w:val="00006C01"/>
    <w:rsid w:val="00012EE5"/>
    <w:rsid w:val="00016621"/>
    <w:rsid w:val="000210C9"/>
    <w:rsid w:val="00022396"/>
    <w:rsid w:val="00024218"/>
    <w:rsid w:val="00024A31"/>
    <w:rsid w:val="00025052"/>
    <w:rsid w:val="00027F1A"/>
    <w:rsid w:val="000354C6"/>
    <w:rsid w:val="00040D64"/>
    <w:rsid w:val="00042112"/>
    <w:rsid w:val="0004607A"/>
    <w:rsid w:val="00046274"/>
    <w:rsid w:val="000473FF"/>
    <w:rsid w:val="00050BF6"/>
    <w:rsid w:val="00052823"/>
    <w:rsid w:val="00055166"/>
    <w:rsid w:val="00060D4F"/>
    <w:rsid w:val="00061B01"/>
    <w:rsid w:val="00062B73"/>
    <w:rsid w:val="00063B47"/>
    <w:rsid w:val="00071483"/>
    <w:rsid w:val="0007437E"/>
    <w:rsid w:val="00076D57"/>
    <w:rsid w:val="0007768D"/>
    <w:rsid w:val="00081625"/>
    <w:rsid w:val="00081840"/>
    <w:rsid w:val="00081DCA"/>
    <w:rsid w:val="00084873"/>
    <w:rsid w:val="00093990"/>
    <w:rsid w:val="00096B4C"/>
    <w:rsid w:val="00097F39"/>
    <w:rsid w:val="00097FAF"/>
    <w:rsid w:val="000A334F"/>
    <w:rsid w:val="000A49D1"/>
    <w:rsid w:val="000A7F60"/>
    <w:rsid w:val="000B2BCF"/>
    <w:rsid w:val="000B53F6"/>
    <w:rsid w:val="000B5C11"/>
    <w:rsid w:val="000C1635"/>
    <w:rsid w:val="000C3C06"/>
    <w:rsid w:val="000C4521"/>
    <w:rsid w:val="000C4D3B"/>
    <w:rsid w:val="000C5BD2"/>
    <w:rsid w:val="000C7B22"/>
    <w:rsid w:val="000D0B15"/>
    <w:rsid w:val="000D16FB"/>
    <w:rsid w:val="000D3D07"/>
    <w:rsid w:val="000D5954"/>
    <w:rsid w:val="000E24AF"/>
    <w:rsid w:val="000F10D6"/>
    <w:rsid w:val="000F1131"/>
    <w:rsid w:val="000F2912"/>
    <w:rsid w:val="000F4B73"/>
    <w:rsid w:val="000F6DE9"/>
    <w:rsid w:val="000F6ECB"/>
    <w:rsid w:val="00100612"/>
    <w:rsid w:val="001032B7"/>
    <w:rsid w:val="001076B3"/>
    <w:rsid w:val="00111D33"/>
    <w:rsid w:val="00111F90"/>
    <w:rsid w:val="001147D7"/>
    <w:rsid w:val="001221C6"/>
    <w:rsid w:val="00130732"/>
    <w:rsid w:val="001339CC"/>
    <w:rsid w:val="0013706B"/>
    <w:rsid w:val="00142893"/>
    <w:rsid w:val="001503DC"/>
    <w:rsid w:val="00161B64"/>
    <w:rsid w:val="00162B46"/>
    <w:rsid w:val="001635FE"/>
    <w:rsid w:val="001640D5"/>
    <w:rsid w:val="00171162"/>
    <w:rsid w:val="001719E7"/>
    <w:rsid w:val="0017382F"/>
    <w:rsid w:val="00176700"/>
    <w:rsid w:val="001818F0"/>
    <w:rsid w:val="0018247A"/>
    <w:rsid w:val="00185417"/>
    <w:rsid w:val="0018666A"/>
    <w:rsid w:val="00187EE9"/>
    <w:rsid w:val="0019070A"/>
    <w:rsid w:val="00191CF3"/>
    <w:rsid w:val="001967B4"/>
    <w:rsid w:val="001A02FA"/>
    <w:rsid w:val="001A049C"/>
    <w:rsid w:val="001A72B9"/>
    <w:rsid w:val="001A75E7"/>
    <w:rsid w:val="001B069C"/>
    <w:rsid w:val="001B2CEA"/>
    <w:rsid w:val="001B7E13"/>
    <w:rsid w:val="001C1710"/>
    <w:rsid w:val="001C1A48"/>
    <w:rsid w:val="001C40F9"/>
    <w:rsid w:val="001D171F"/>
    <w:rsid w:val="001D483A"/>
    <w:rsid w:val="001D7F4B"/>
    <w:rsid w:val="001E01F8"/>
    <w:rsid w:val="001E54B6"/>
    <w:rsid w:val="001E6A63"/>
    <w:rsid w:val="001E77E9"/>
    <w:rsid w:val="001E78DC"/>
    <w:rsid w:val="001F52AF"/>
    <w:rsid w:val="0020242F"/>
    <w:rsid w:val="00202EB1"/>
    <w:rsid w:val="00206B02"/>
    <w:rsid w:val="00206BEF"/>
    <w:rsid w:val="00207D83"/>
    <w:rsid w:val="00220DA7"/>
    <w:rsid w:val="0022513A"/>
    <w:rsid w:val="00225EB5"/>
    <w:rsid w:val="00227E12"/>
    <w:rsid w:val="00230FBA"/>
    <w:rsid w:val="002357AD"/>
    <w:rsid w:val="00236A92"/>
    <w:rsid w:val="00237E82"/>
    <w:rsid w:val="00243C1B"/>
    <w:rsid w:val="00244646"/>
    <w:rsid w:val="00250E77"/>
    <w:rsid w:val="00252A73"/>
    <w:rsid w:val="00254BAE"/>
    <w:rsid w:val="002554F1"/>
    <w:rsid w:val="00257AFD"/>
    <w:rsid w:val="00260B5F"/>
    <w:rsid w:val="00262DF8"/>
    <w:rsid w:val="002639FF"/>
    <w:rsid w:val="0026640B"/>
    <w:rsid w:val="00266845"/>
    <w:rsid w:val="002678F0"/>
    <w:rsid w:val="00277842"/>
    <w:rsid w:val="00277F64"/>
    <w:rsid w:val="00284D25"/>
    <w:rsid w:val="002867AB"/>
    <w:rsid w:val="00287206"/>
    <w:rsid w:val="002876E2"/>
    <w:rsid w:val="002902D8"/>
    <w:rsid w:val="00290E3F"/>
    <w:rsid w:val="002918F2"/>
    <w:rsid w:val="00291FD5"/>
    <w:rsid w:val="002950F7"/>
    <w:rsid w:val="00295F0B"/>
    <w:rsid w:val="00296C3F"/>
    <w:rsid w:val="002A0E6D"/>
    <w:rsid w:val="002A0FFC"/>
    <w:rsid w:val="002A5544"/>
    <w:rsid w:val="002A63BB"/>
    <w:rsid w:val="002A6525"/>
    <w:rsid w:val="002B3438"/>
    <w:rsid w:val="002B4D98"/>
    <w:rsid w:val="002B5648"/>
    <w:rsid w:val="002B5E09"/>
    <w:rsid w:val="002B5ECA"/>
    <w:rsid w:val="002B6E40"/>
    <w:rsid w:val="002C20AE"/>
    <w:rsid w:val="002C335B"/>
    <w:rsid w:val="002D1C4F"/>
    <w:rsid w:val="002D27ED"/>
    <w:rsid w:val="002D4D07"/>
    <w:rsid w:val="002D6F52"/>
    <w:rsid w:val="002E07BE"/>
    <w:rsid w:val="002E340A"/>
    <w:rsid w:val="002F076D"/>
    <w:rsid w:val="002F19D5"/>
    <w:rsid w:val="002F299C"/>
    <w:rsid w:val="002F4520"/>
    <w:rsid w:val="002F6D1D"/>
    <w:rsid w:val="00301720"/>
    <w:rsid w:val="003019B0"/>
    <w:rsid w:val="00302AE7"/>
    <w:rsid w:val="00302C81"/>
    <w:rsid w:val="00303128"/>
    <w:rsid w:val="0030385D"/>
    <w:rsid w:val="003054E1"/>
    <w:rsid w:val="003056E4"/>
    <w:rsid w:val="003060A3"/>
    <w:rsid w:val="00311384"/>
    <w:rsid w:val="0031483D"/>
    <w:rsid w:val="0032096F"/>
    <w:rsid w:val="00320A7E"/>
    <w:rsid w:val="00321F67"/>
    <w:rsid w:val="003223D3"/>
    <w:rsid w:val="003233B7"/>
    <w:rsid w:val="00331E39"/>
    <w:rsid w:val="0033377A"/>
    <w:rsid w:val="00334579"/>
    <w:rsid w:val="00334D5F"/>
    <w:rsid w:val="00336590"/>
    <w:rsid w:val="00342AC5"/>
    <w:rsid w:val="003441F6"/>
    <w:rsid w:val="0035076A"/>
    <w:rsid w:val="00352FF0"/>
    <w:rsid w:val="00354451"/>
    <w:rsid w:val="00355B29"/>
    <w:rsid w:val="00361CC6"/>
    <w:rsid w:val="0036201A"/>
    <w:rsid w:val="00363931"/>
    <w:rsid w:val="00363CF4"/>
    <w:rsid w:val="00370B68"/>
    <w:rsid w:val="00370DF4"/>
    <w:rsid w:val="0037313E"/>
    <w:rsid w:val="0037494A"/>
    <w:rsid w:val="0037521A"/>
    <w:rsid w:val="00375696"/>
    <w:rsid w:val="003766BB"/>
    <w:rsid w:val="00377ACB"/>
    <w:rsid w:val="003839B5"/>
    <w:rsid w:val="0038526A"/>
    <w:rsid w:val="00387A28"/>
    <w:rsid w:val="00390626"/>
    <w:rsid w:val="0039342F"/>
    <w:rsid w:val="00394830"/>
    <w:rsid w:val="003954B7"/>
    <w:rsid w:val="003A0C79"/>
    <w:rsid w:val="003A31C5"/>
    <w:rsid w:val="003A38A0"/>
    <w:rsid w:val="003A46FA"/>
    <w:rsid w:val="003A5378"/>
    <w:rsid w:val="003A602F"/>
    <w:rsid w:val="003A62FA"/>
    <w:rsid w:val="003A66B2"/>
    <w:rsid w:val="003B338F"/>
    <w:rsid w:val="003B6607"/>
    <w:rsid w:val="003B7DFA"/>
    <w:rsid w:val="003C2FF7"/>
    <w:rsid w:val="003C4AD3"/>
    <w:rsid w:val="003C4E9E"/>
    <w:rsid w:val="003C7698"/>
    <w:rsid w:val="003D0224"/>
    <w:rsid w:val="003D2D47"/>
    <w:rsid w:val="003D3B89"/>
    <w:rsid w:val="003D3DA4"/>
    <w:rsid w:val="003D410A"/>
    <w:rsid w:val="003D4336"/>
    <w:rsid w:val="003D4974"/>
    <w:rsid w:val="003D5565"/>
    <w:rsid w:val="003D6562"/>
    <w:rsid w:val="003E462A"/>
    <w:rsid w:val="003F371C"/>
    <w:rsid w:val="00401672"/>
    <w:rsid w:val="004046A4"/>
    <w:rsid w:val="00405F2E"/>
    <w:rsid w:val="00407D1B"/>
    <w:rsid w:val="00411CB5"/>
    <w:rsid w:val="00417349"/>
    <w:rsid w:val="00420D68"/>
    <w:rsid w:val="0042359D"/>
    <w:rsid w:val="00425D12"/>
    <w:rsid w:val="00425E00"/>
    <w:rsid w:val="00427892"/>
    <w:rsid w:val="0043050C"/>
    <w:rsid w:val="004334A7"/>
    <w:rsid w:val="00434600"/>
    <w:rsid w:val="00435F5A"/>
    <w:rsid w:val="00441374"/>
    <w:rsid w:val="00442812"/>
    <w:rsid w:val="00444170"/>
    <w:rsid w:val="00444F08"/>
    <w:rsid w:val="00445E3F"/>
    <w:rsid w:val="00452FA7"/>
    <w:rsid w:val="00455005"/>
    <w:rsid w:val="0045505A"/>
    <w:rsid w:val="004563F7"/>
    <w:rsid w:val="00460633"/>
    <w:rsid w:val="00460960"/>
    <w:rsid w:val="00461517"/>
    <w:rsid w:val="00461995"/>
    <w:rsid w:val="004628E1"/>
    <w:rsid w:val="00462C27"/>
    <w:rsid w:val="00470B6F"/>
    <w:rsid w:val="00471A3B"/>
    <w:rsid w:val="004731F5"/>
    <w:rsid w:val="00473781"/>
    <w:rsid w:val="0047450A"/>
    <w:rsid w:val="00476019"/>
    <w:rsid w:val="0047631A"/>
    <w:rsid w:val="0048350A"/>
    <w:rsid w:val="00486FCA"/>
    <w:rsid w:val="00487EAD"/>
    <w:rsid w:val="004935AF"/>
    <w:rsid w:val="00494243"/>
    <w:rsid w:val="004958A6"/>
    <w:rsid w:val="004A14E0"/>
    <w:rsid w:val="004A16A1"/>
    <w:rsid w:val="004A2D9D"/>
    <w:rsid w:val="004A6496"/>
    <w:rsid w:val="004A68E1"/>
    <w:rsid w:val="004B0BB6"/>
    <w:rsid w:val="004B6D27"/>
    <w:rsid w:val="004C0736"/>
    <w:rsid w:val="004C2143"/>
    <w:rsid w:val="004C218C"/>
    <w:rsid w:val="004C2EEF"/>
    <w:rsid w:val="004C3AEE"/>
    <w:rsid w:val="004C3F84"/>
    <w:rsid w:val="004C5CAF"/>
    <w:rsid w:val="004C66C0"/>
    <w:rsid w:val="004D3AE3"/>
    <w:rsid w:val="004D4370"/>
    <w:rsid w:val="004D509F"/>
    <w:rsid w:val="004E7C1A"/>
    <w:rsid w:val="004F7DD5"/>
    <w:rsid w:val="00500EA4"/>
    <w:rsid w:val="00507A3D"/>
    <w:rsid w:val="0051104B"/>
    <w:rsid w:val="00513F12"/>
    <w:rsid w:val="00521192"/>
    <w:rsid w:val="00524EDA"/>
    <w:rsid w:val="005305BB"/>
    <w:rsid w:val="00530D69"/>
    <w:rsid w:val="005320C4"/>
    <w:rsid w:val="00535C49"/>
    <w:rsid w:val="00544616"/>
    <w:rsid w:val="00545A25"/>
    <w:rsid w:val="005462F3"/>
    <w:rsid w:val="00546EEC"/>
    <w:rsid w:val="0055545A"/>
    <w:rsid w:val="0056006D"/>
    <w:rsid w:val="00560AEC"/>
    <w:rsid w:val="00561185"/>
    <w:rsid w:val="0056286D"/>
    <w:rsid w:val="00563B8F"/>
    <w:rsid w:val="00566B08"/>
    <w:rsid w:val="005679AE"/>
    <w:rsid w:val="00567BA9"/>
    <w:rsid w:val="00572BEF"/>
    <w:rsid w:val="0057501A"/>
    <w:rsid w:val="00575DCE"/>
    <w:rsid w:val="00576E1B"/>
    <w:rsid w:val="00577C38"/>
    <w:rsid w:val="00577FEF"/>
    <w:rsid w:val="0058115E"/>
    <w:rsid w:val="005842CA"/>
    <w:rsid w:val="005911AF"/>
    <w:rsid w:val="0059288C"/>
    <w:rsid w:val="00594DBA"/>
    <w:rsid w:val="005A12EF"/>
    <w:rsid w:val="005A138E"/>
    <w:rsid w:val="005A244B"/>
    <w:rsid w:val="005A2D91"/>
    <w:rsid w:val="005A35F1"/>
    <w:rsid w:val="005A4CB8"/>
    <w:rsid w:val="005A5604"/>
    <w:rsid w:val="005A6E97"/>
    <w:rsid w:val="005A7F1A"/>
    <w:rsid w:val="005B067D"/>
    <w:rsid w:val="005B087E"/>
    <w:rsid w:val="005B1F0A"/>
    <w:rsid w:val="005B4928"/>
    <w:rsid w:val="005B5ABC"/>
    <w:rsid w:val="005B5FD9"/>
    <w:rsid w:val="005C368A"/>
    <w:rsid w:val="005C580F"/>
    <w:rsid w:val="005C6994"/>
    <w:rsid w:val="005C71D1"/>
    <w:rsid w:val="005D55FC"/>
    <w:rsid w:val="005D5AE9"/>
    <w:rsid w:val="005E0213"/>
    <w:rsid w:val="005E06EF"/>
    <w:rsid w:val="005E1B85"/>
    <w:rsid w:val="005F1640"/>
    <w:rsid w:val="005F1D5A"/>
    <w:rsid w:val="005F4E94"/>
    <w:rsid w:val="005F7362"/>
    <w:rsid w:val="00602450"/>
    <w:rsid w:val="00607094"/>
    <w:rsid w:val="00612B56"/>
    <w:rsid w:val="00615A7A"/>
    <w:rsid w:val="006163F0"/>
    <w:rsid w:val="00616B14"/>
    <w:rsid w:val="006204AC"/>
    <w:rsid w:val="00620773"/>
    <w:rsid w:val="006242FD"/>
    <w:rsid w:val="006251D2"/>
    <w:rsid w:val="0062540C"/>
    <w:rsid w:val="006327BB"/>
    <w:rsid w:val="00632953"/>
    <w:rsid w:val="00632E3F"/>
    <w:rsid w:val="00633C9D"/>
    <w:rsid w:val="0063463D"/>
    <w:rsid w:val="00634812"/>
    <w:rsid w:val="00636C55"/>
    <w:rsid w:val="00643136"/>
    <w:rsid w:val="00646556"/>
    <w:rsid w:val="00646CC9"/>
    <w:rsid w:val="006616C6"/>
    <w:rsid w:val="00663C02"/>
    <w:rsid w:val="00665B79"/>
    <w:rsid w:val="006700AF"/>
    <w:rsid w:val="00670AF6"/>
    <w:rsid w:val="00671450"/>
    <w:rsid w:val="00677199"/>
    <w:rsid w:val="006820A1"/>
    <w:rsid w:val="006823FA"/>
    <w:rsid w:val="00684663"/>
    <w:rsid w:val="00685465"/>
    <w:rsid w:val="00686EAC"/>
    <w:rsid w:val="00687ABB"/>
    <w:rsid w:val="0069142E"/>
    <w:rsid w:val="00695829"/>
    <w:rsid w:val="006A03C8"/>
    <w:rsid w:val="006A0543"/>
    <w:rsid w:val="006A36B4"/>
    <w:rsid w:val="006A4B52"/>
    <w:rsid w:val="006A769C"/>
    <w:rsid w:val="006B4DA0"/>
    <w:rsid w:val="006B51B8"/>
    <w:rsid w:val="006C0C6A"/>
    <w:rsid w:val="006C14A7"/>
    <w:rsid w:val="006C6AAF"/>
    <w:rsid w:val="006C77CB"/>
    <w:rsid w:val="006C7FEA"/>
    <w:rsid w:val="006D2365"/>
    <w:rsid w:val="006D35F5"/>
    <w:rsid w:val="006E034D"/>
    <w:rsid w:val="006E0F29"/>
    <w:rsid w:val="006E3932"/>
    <w:rsid w:val="006E3BDF"/>
    <w:rsid w:val="006E6ABD"/>
    <w:rsid w:val="006E6CDC"/>
    <w:rsid w:val="006F6068"/>
    <w:rsid w:val="00700BFA"/>
    <w:rsid w:val="00700D02"/>
    <w:rsid w:val="007050D0"/>
    <w:rsid w:val="00706315"/>
    <w:rsid w:val="00711CA5"/>
    <w:rsid w:val="007158C9"/>
    <w:rsid w:val="00721481"/>
    <w:rsid w:val="00722799"/>
    <w:rsid w:val="00726A15"/>
    <w:rsid w:val="007277BB"/>
    <w:rsid w:val="007278DD"/>
    <w:rsid w:val="007326BE"/>
    <w:rsid w:val="00732EDF"/>
    <w:rsid w:val="0073410B"/>
    <w:rsid w:val="007354E0"/>
    <w:rsid w:val="00737114"/>
    <w:rsid w:val="00740B8E"/>
    <w:rsid w:val="00743B8A"/>
    <w:rsid w:val="00744299"/>
    <w:rsid w:val="00745165"/>
    <w:rsid w:val="00745BFD"/>
    <w:rsid w:val="00746E5A"/>
    <w:rsid w:val="00747788"/>
    <w:rsid w:val="00747E2D"/>
    <w:rsid w:val="007553F7"/>
    <w:rsid w:val="0075744B"/>
    <w:rsid w:val="0075797B"/>
    <w:rsid w:val="00757A45"/>
    <w:rsid w:val="00760E5F"/>
    <w:rsid w:val="00761371"/>
    <w:rsid w:val="00762613"/>
    <w:rsid w:val="0076541D"/>
    <w:rsid w:val="00772249"/>
    <w:rsid w:val="007749AE"/>
    <w:rsid w:val="00780C96"/>
    <w:rsid w:val="00783C7B"/>
    <w:rsid w:val="007854FC"/>
    <w:rsid w:val="00790729"/>
    <w:rsid w:val="0079446A"/>
    <w:rsid w:val="00795AF1"/>
    <w:rsid w:val="00797D09"/>
    <w:rsid w:val="00797F6C"/>
    <w:rsid w:val="007A1717"/>
    <w:rsid w:val="007A17A1"/>
    <w:rsid w:val="007A2A79"/>
    <w:rsid w:val="007A77C8"/>
    <w:rsid w:val="007B05B0"/>
    <w:rsid w:val="007B18D9"/>
    <w:rsid w:val="007B39CD"/>
    <w:rsid w:val="007B3EBF"/>
    <w:rsid w:val="007B56D6"/>
    <w:rsid w:val="007B655D"/>
    <w:rsid w:val="007C3FEC"/>
    <w:rsid w:val="007C748B"/>
    <w:rsid w:val="007D2483"/>
    <w:rsid w:val="007D2C6F"/>
    <w:rsid w:val="007D38BA"/>
    <w:rsid w:val="007D40C2"/>
    <w:rsid w:val="007D747C"/>
    <w:rsid w:val="007E0ACC"/>
    <w:rsid w:val="007E505C"/>
    <w:rsid w:val="007E73DC"/>
    <w:rsid w:val="007F009E"/>
    <w:rsid w:val="007F1E54"/>
    <w:rsid w:val="007F3201"/>
    <w:rsid w:val="007F36F5"/>
    <w:rsid w:val="007F58FF"/>
    <w:rsid w:val="007F6980"/>
    <w:rsid w:val="007F6DEF"/>
    <w:rsid w:val="00811FC9"/>
    <w:rsid w:val="008151D5"/>
    <w:rsid w:val="00820C7D"/>
    <w:rsid w:val="00824F62"/>
    <w:rsid w:val="008251D3"/>
    <w:rsid w:val="00827260"/>
    <w:rsid w:val="00830D24"/>
    <w:rsid w:val="00830F85"/>
    <w:rsid w:val="00832404"/>
    <w:rsid w:val="00832777"/>
    <w:rsid w:val="00836810"/>
    <w:rsid w:val="0084074A"/>
    <w:rsid w:val="00840D94"/>
    <w:rsid w:val="0084110D"/>
    <w:rsid w:val="008606E1"/>
    <w:rsid w:val="00873AA2"/>
    <w:rsid w:val="0087509D"/>
    <w:rsid w:val="00875724"/>
    <w:rsid w:val="008759C8"/>
    <w:rsid w:val="00876293"/>
    <w:rsid w:val="00877BA2"/>
    <w:rsid w:val="008801EA"/>
    <w:rsid w:val="00881E1D"/>
    <w:rsid w:val="008834A1"/>
    <w:rsid w:val="00884C5E"/>
    <w:rsid w:val="00886225"/>
    <w:rsid w:val="00892632"/>
    <w:rsid w:val="00892860"/>
    <w:rsid w:val="0089427B"/>
    <w:rsid w:val="008A3BC8"/>
    <w:rsid w:val="008A61A8"/>
    <w:rsid w:val="008A61CE"/>
    <w:rsid w:val="008A6C1C"/>
    <w:rsid w:val="008A7F8A"/>
    <w:rsid w:val="008B0E18"/>
    <w:rsid w:val="008B651E"/>
    <w:rsid w:val="008C0124"/>
    <w:rsid w:val="008C1D6C"/>
    <w:rsid w:val="008C42F7"/>
    <w:rsid w:val="008C6EAD"/>
    <w:rsid w:val="008E1C32"/>
    <w:rsid w:val="008E23E8"/>
    <w:rsid w:val="008E2EEC"/>
    <w:rsid w:val="008E4C4C"/>
    <w:rsid w:val="008E4CFE"/>
    <w:rsid w:val="008E741A"/>
    <w:rsid w:val="008F048E"/>
    <w:rsid w:val="008F190C"/>
    <w:rsid w:val="008F777E"/>
    <w:rsid w:val="008F7FF8"/>
    <w:rsid w:val="009035E5"/>
    <w:rsid w:val="009039B9"/>
    <w:rsid w:val="00912805"/>
    <w:rsid w:val="00914867"/>
    <w:rsid w:val="0092119C"/>
    <w:rsid w:val="00921528"/>
    <w:rsid w:val="00923B0C"/>
    <w:rsid w:val="00933D10"/>
    <w:rsid w:val="00935847"/>
    <w:rsid w:val="00941A80"/>
    <w:rsid w:val="00943BFC"/>
    <w:rsid w:val="00946458"/>
    <w:rsid w:val="00950321"/>
    <w:rsid w:val="009511AD"/>
    <w:rsid w:val="0095159A"/>
    <w:rsid w:val="00952270"/>
    <w:rsid w:val="009605C9"/>
    <w:rsid w:val="00961439"/>
    <w:rsid w:val="0096148F"/>
    <w:rsid w:val="0096213B"/>
    <w:rsid w:val="0096386E"/>
    <w:rsid w:val="00966872"/>
    <w:rsid w:val="009675F0"/>
    <w:rsid w:val="00972522"/>
    <w:rsid w:val="00974B4D"/>
    <w:rsid w:val="00985292"/>
    <w:rsid w:val="00987678"/>
    <w:rsid w:val="00990021"/>
    <w:rsid w:val="009A5EC6"/>
    <w:rsid w:val="009A7CE9"/>
    <w:rsid w:val="009B0CF7"/>
    <w:rsid w:val="009B2A5B"/>
    <w:rsid w:val="009B4709"/>
    <w:rsid w:val="009B579C"/>
    <w:rsid w:val="009C02BC"/>
    <w:rsid w:val="009C5CC5"/>
    <w:rsid w:val="009C7830"/>
    <w:rsid w:val="009C7B9C"/>
    <w:rsid w:val="009D0A2D"/>
    <w:rsid w:val="009D0C96"/>
    <w:rsid w:val="009D3516"/>
    <w:rsid w:val="009D5B75"/>
    <w:rsid w:val="009D7684"/>
    <w:rsid w:val="009E09E3"/>
    <w:rsid w:val="009E4AC8"/>
    <w:rsid w:val="009E4CA7"/>
    <w:rsid w:val="009E69E3"/>
    <w:rsid w:val="009F17B3"/>
    <w:rsid w:val="009F3619"/>
    <w:rsid w:val="009F368F"/>
    <w:rsid w:val="00A039C8"/>
    <w:rsid w:val="00A05CD1"/>
    <w:rsid w:val="00A104F7"/>
    <w:rsid w:val="00A11679"/>
    <w:rsid w:val="00A14343"/>
    <w:rsid w:val="00A1655C"/>
    <w:rsid w:val="00A1708A"/>
    <w:rsid w:val="00A17277"/>
    <w:rsid w:val="00A2010F"/>
    <w:rsid w:val="00A209CE"/>
    <w:rsid w:val="00A24989"/>
    <w:rsid w:val="00A2546C"/>
    <w:rsid w:val="00A25C3D"/>
    <w:rsid w:val="00A31D18"/>
    <w:rsid w:val="00A41DBF"/>
    <w:rsid w:val="00A44854"/>
    <w:rsid w:val="00A45E0B"/>
    <w:rsid w:val="00A46118"/>
    <w:rsid w:val="00A478DF"/>
    <w:rsid w:val="00A5044D"/>
    <w:rsid w:val="00A50E60"/>
    <w:rsid w:val="00A554FE"/>
    <w:rsid w:val="00A616DE"/>
    <w:rsid w:val="00A62067"/>
    <w:rsid w:val="00A63E04"/>
    <w:rsid w:val="00A63FB9"/>
    <w:rsid w:val="00A66900"/>
    <w:rsid w:val="00A66B9D"/>
    <w:rsid w:val="00A67C9E"/>
    <w:rsid w:val="00A67F19"/>
    <w:rsid w:val="00A70D93"/>
    <w:rsid w:val="00A71329"/>
    <w:rsid w:val="00A72139"/>
    <w:rsid w:val="00A748C4"/>
    <w:rsid w:val="00A759AC"/>
    <w:rsid w:val="00A75C37"/>
    <w:rsid w:val="00A77C20"/>
    <w:rsid w:val="00A81187"/>
    <w:rsid w:val="00A8412D"/>
    <w:rsid w:val="00A9421C"/>
    <w:rsid w:val="00A95425"/>
    <w:rsid w:val="00A96E22"/>
    <w:rsid w:val="00A9799A"/>
    <w:rsid w:val="00AA1790"/>
    <w:rsid w:val="00AA614D"/>
    <w:rsid w:val="00AB0CE6"/>
    <w:rsid w:val="00AB3FB8"/>
    <w:rsid w:val="00AB52EA"/>
    <w:rsid w:val="00AB58FA"/>
    <w:rsid w:val="00AB7D60"/>
    <w:rsid w:val="00AC06FD"/>
    <w:rsid w:val="00AC1882"/>
    <w:rsid w:val="00AC4F59"/>
    <w:rsid w:val="00AD0546"/>
    <w:rsid w:val="00AD1265"/>
    <w:rsid w:val="00AD3976"/>
    <w:rsid w:val="00AD719D"/>
    <w:rsid w:val="00AD71AB"/>
    <w:rsid w:val="00AE0422"/>
    <w:rsid w:val="00AE0C6A"/>
    <w:rsid w:val="00AE7B08"/>
    <w:rsid w:val="00AF07A9"/>
    <w:rsid w:val="00AF546E"/>
    <w:rsid w:val="00AF5A7A"/>
    <w:rsid w:val="00AF5C6E"/>
    <w:rsid w:val="00AF7F05"/>
    <w:rsid w:val="00B050F8"/>
    <w:rsid w:val="00B0625E"/>
    <w:rsid w:val="00B06840"/>
    <w:rsid w:val="00B12C0E"/>
    <w:rsid w:val="00B163BE"/>
    <w:rsid w:val="00B16C71"/>
    <w:rsid w:val="00B17076"/>
    <w:rsid w:val="00B21EEA"/>
    <w:rsid w:val="00B2383E"/>
    <w:rsid w:val="00B2548C"/>
    <w:rsid w:val="00B25961"/>
    <w:rsid w:val="00B42095"/>
    <w:rsid w:val="00B4247F"/>
    <w:rsid w:val="00B446A3"/>
    <w:rsid w:val="00B44812"/>
    <w:rsid w:val="00B451C8"/>
    <w:rsid w:val="00B51270"/>
    <w:rsid w:val="00B51962"/>
    <w:rsid w:val="00B565A0"/>
    <w:rsid w:val="00B636E4"/>
    <w:rsid w:val="00B63750"/>
    <w:rsid w:val="00B64AB8"/>
    <w:rsid w:val="00B65773"/>
    <w:rsid w:val="00B658AC"/>
    <w:rsid w:val="00B70755"/>
    <w:rsid w:val="00B8096B"/>
    <w:rsid w:val="00B83890"/>
    <w:rsid w:val="00B91DCF"/>
    <w:rsid w:val="00B9273F"/>
    <w:rsid w:val="00B95726"/>
    <w:rsid w:val="00BA05E9"/>
    <w:rsid w:val="00BC2577"/>
    <w:rsid w:val="00BC5BE4"/>
    <w:rsid w:val="00BD0FDF"/>
    <w:rsid w:val="00BD105F"/>
    <w:rsid w:val="00BD1D19"/>
    <w:rsid w:val="00BD4CD7"/>
    <w:rsid w:val="00BD5CEC"/>
    <w:rsid w:val="00BD70A4"/>
    <w:rsid w:val="00BE1C20"/>
    <w:rsid w:val="00BE1F04"/>
    <w:rsid w:val="00BE2809"/>
    <w:rsid w:val="00BE53E4"/>
    <w:rsid w:val="00BE5E02"/>
    <w:rsid w:val="00BE734C"/>
    <w:rsid w:val="00BE79F2"/>
    <w:rsid w:val="00BF0DBE"/>
    <w:rsid w:val="00BF306B"/>
    <w:rsid w:val="00BF59DC"/>
    <w:rsid w:val="00C02B01"/>
    <w:rsid w:val="00C03F66"/>
    <w:rsid w:val="00C079A8"/>
    <w:rsid w:val="00C1049A"/>
    <w:rsid w:val="00C117D0"/>
    <w:rsid w:val="00C118E3"/>
    <w:rsid w:val="00C12AB8"/>
    <w:rsid w:val="00C15302"/>
    <w:rsid w:val="00C17191"/>
    <w:rsid w:val="00C17BEF"/>
    <w:rsid w:val="00C353A0"/>
    <w:rsid w:val="00C359D7"/>
    <w:rsid w:val="00C37F7A"/>
    <w:rsid w:val="00C432C9"/>
    <w:rsid w:val="00C43C54"/>
    <w:rsid w:val="00C44114"/>
    <w:rsid w:val="00C444B8"/>
    <w:rsid w:val="00C445B3"/>
    <w:rsid w:val="00C44660"/>
    <w:rsid w:val="00C46212"/>
    <w:rsid w:val="00C4700C"/>
    <w:rsid w:val="00C50F10"/>
    <w:rsid w:val="00C532CF"/>
    <w:rsid w:val="00C53C66"/>
    <w:rsid w:val="00C5474B"/>
    <w:rsid w:val="00C54BBD"/>
    <w:rsid w:val="00C57A35"/>
    <w:rsid w:val="00C6411C"/>
    <w:rsid w:val="00C701B2"/>
    <w:rsid w:val="00C70B34"/>
    <w:rsid w:val="00C710EE"/>
    <w:rsid w:val="00C73C71"/>
    <w:rsid w:val="00C76C94"/>
    <w:rsid w:val="00C77374"/>
    <w:rsid w:val="00C80A1A"/>
    <w:rsid w:val="00C81719"/>
    <w:rsid w:val="00C82F7A"/>
    <w:rsid w:val="00C87295"/>
    <w:rsid w:val="00C905E1"/>
    <w:rsid w:val="00C942EC"/>
    <w:rsid w:val="00C94F70"/>
    <w:rsid w:val="00C97C25"/>
    <w:rsid w:val="00CA0478"/>
    <w:rsid w:val="00CA0D25"/>
    <w:rsid w:val="00CA2806"/>
    <w:rsid w:val="00CA3B65"/>
    <w:rsid w:val="00CA45A6"/>
    <w:rsid w:val="00CA55FA"/>
    <w:rsid w:val="00CA7F61"/>
    <w:rsid w:val="00CB0349"/>
    <w:rsid w:val="00CB3275"/>
    <w:rsid w:val="00CB4185"/>
    <w:rsid w:val="00CC205B"/>
    <w:rsid w:val="00CC2BC7"/>
    <w:rsid w:val="00CC53E3"/>
    <w:rsid w:val="00CD0195"/>
    <w:rsid w:val="00CD0D02"/>
    <w:rsid w:val="00CE0B92"/>
    <w:rsid w:val="00CE274A"/>
    <w:rsid w:val="00CE3AD8"/>
    <w:rsid w:val="00CE4268"/>
    <w:rsid w:val="00CF2AFF"/>
    <w:rsid w:val="00CF3172"/>
    <w:rsid w:val="00D009C5"/>
    <w:rsid w:val="00D0414D"/>
    <w:rsid w:val="00D052E6"/>
    <w:rsid w:val="00D06779"/>
    <w:rsid w:val="00D10DB4"/>
    <w:rsid w:val="00D11F48"/>
    <w:rsid w:val="00D207BF"/>
    <w:rsid w:val="00D21FD1"/>
    <w:rsid w:val="00D2260B"/>
    <w:rsid w:val="00D25285"/>
    <w:rsid w:val="00D402BD"/>
    <w:rsid w:val="00D41704"/>
    <w:rsid w:val="00D43B07"/>
    <w:rsid w:val="00D47214"/>
    <w:rsid w:val="00D472F6"/>
    <w:rsid w:val="00D50940"/>
    <w:rsid w:val="00D51631"/>
    <w:rsid w:val="00D552AE"/>
    <w:rsid w:val="00D560B3"/>
    <w:rsid w:val="00D566CC"/>
    <w:rsid w:val="00D602AA"/>
    <w:rsid w:val="00D61BCB"/>
    <w:rsid w:val="00D63922"/>
    <w:rsid w:val="00D64305"/>
    <w:rsid w:val="00D644DC"/>
    <w:rsid w:val="00D64EB7"/>
    <w:rsid w:val="00D66387"/>
    <w:rsid w:val="00D67FCC"/>
    <w:rsid w:val="00D70555"/>
    <w:rsid w:val="00D70A3E"/>
    <w:rsid w:val="00D70B0B"/>
    <w:rsid w:val="00D727A5"/>
    <w:rsid w:val="00D7293E"/>
    <w:rsid w:val="00D7672B"/>
    <w:rsid w:val="00D917BD"/>
    <w:rsid w:val="00DA4640"/>
    <w:rsid w:val="00DA58C2"/>
    <w:rsid w:val="00DA5A9B"/>
    <w:rsid w:val="00DA5D58"/>
    <w:rsid w:val="00DA6DFB"/>
    <w:rsid w:val="00DA6F9A"/>
    <w:rsid w:val="00DB3C9C"/>
    <w:rsid w:val="00DB6026"/>
    <w:rsid w:val="00DC046C"/>
    <w:rsid w:val="00DC05C5"/>
    <w:rsid w:val="00DC5156"/>
    <w:rsid w:val="00DC7026"/>
    <w:rsid w:val="00DD1A4C"/>
    <w:rsid w:val="00DD2CB2"/>
    <w:rsid w:val="00DE113C"/>
    <w:rsid w:val="00DE3ECE"/>
    <w:rsid w:val="00DE4EB2"/>
    <w:rsid w:val="00DE5BD2"/>
    <w:rsid w:val="00DF01CB"/>
    <w:rsid w:val="00DF67C4"/>
    <w:rsid w:val="00DF7812"/>
    <w:rsid w:val="00E00ADF"/>
    <w:rsid w:val="00E02F24"/>
    <w:rsid w:val="00E066F7"/>
    <w:rsid w:val="00E126F6"/>
    <w:rsid w:val="00E15BB1"/>
    <w:rsid w:val="00E16709"/>
    <w:rsid w:val="00E2036D"/>
    <w:rsid w:val="00E22B5A"/>
    <w:rsid w:val="00E2476A"/>
    <w:rsid w:val="00E25BB2"/>
    <w:rsid w:val="00E26DDB"/>
    <w:rsid w:val="00E27C8B"/>
    <w:rsid w:val="00E307DD"/>
    <w:rsid w:val="00E31C89"/>
    <w:rsid w:val="00E341E0"/>
    <w:rsid w:val="00E40432"/>
    <w:rsid w:val="00E42F70"/>
    <w:rsid w:val="00E42FBE"/>
    <w:rsid w:val="00E46C13"/>
    <w:rsid w:val="00E47595"/>
    <w:rsid w:val="00E47694"/>
    <w:rsid w:val="00E521C8"/>
    <w:rsid w:val="00E56DF7"/>
    <w:rsid w:val="00E57CDF"/>
    <w:rsid w:val="00E646B4"/>
    <w:rsid w:val="00E65E76"/>
    <w:rsid w:val="00E67759"/>
    <w:rsid w:val="00E72558"/>
    <w:rsid w:val="00E7331A"/>
    <w:rsid w:val="00E7601C"/>
    <w:rsid w:val="00E764D2"/>
    <w:rsid w:val="00E8166B"/>
    <w:rsid w:val="00E827B7"/>
    <w:rsid w:val="00E8574D"/>
    <w:rsid w:val="00E908A9"/>
    <w:rsid w:val="00E91019"/>
    <w:rsid w:val="00E92526"/>
    <w:rsid w:val="00E97734"/>
    <w:rsid w:val="00E9775A"/>
    <w:rsid w:val="00E97CB0"/>
    <w:rsid w:val="00EA2F2A"/>
    <w:rsid w:val="00EA41DF"/>
    <w:rsid w:val="00EA5CEC"/>
    <w:rsid w:val="00EA677C"/>
    <w:rsid w:val="00EB397E"/>
    <w:rsid w:val="00EB6B0F"/>
    <w:rsid w:val="00EC16FF"/>
    <w:rsid w:val="00EC2701"/>
    <w:rsid w:val="00ED2C83"/>
    <w:rsid w:val="00ED493E"/>
    <w:rsid w:val="00ED5D60"/>
    <w:rsid w:val="00EE2813"/>
    <w:rsid w:val="00EE53E6"/>
    <w:rsid w:val="00EE56D8"/>
    <w:rsid w:val="00EF09D6"/>
    <w:rsid w:val="00EF20EA"/>
    <w:rsid w:val="00EF5951"/>
    <w:rsid w:val="00EF5B32"/>
    <w:rsid w:val="00EF5CA3"/>
    <w:rsid w:val="00EF7C84"/>
    <w:rsid w:val="00F01152"/>
    <w:rsid w:val="00F017E1"/>
    <w:rsid w:val="00F1215F"/>
    <w:rsid w:val="00F14A5B"/>
    <w:rsid w:val="00F201DF"/>
    <w:rsid w:val="00F210AF"/>
    <w:rsid w:val="00F21C21"/>
    <w:rsid w:val="00F21E75"/>
    <w:rsid w:val="00F22B26"/>
    <w:rsid w:val="00F23D2E"/>
    <w:rsid w:val="00F23F3F"/>
    <w:rsid w:val="00F32E87"/>
    <w:rsid w:val="00F35ADA"/>
    <w:rsid w:val="00F41211"/>
    <w:rsid w:val="00F42963"/>
    <w:rsid w:val="00F44088"/>
    <w:rsid w:val="00F47B70"/>
    <w:rsid w:val="00F47FBB"/>
    <w:rsid w:val="00F5161D"/>
    <w:rsid w:val="00F5346E"/>
    <w:rsid w:val="00F60590"/>
    <w:rsid w:val="00F60C6C"/>
    <w:rsid w:val="00F61784"/>
    <w:rsid w:val="00F62B22"/>
    <w:rsid w:val="00F62DCC"/>
    <w:rsid w:val="00F630B0"/>
    <w:rsid w:val="00F63162"/>
    <w:rsid w:val="00F63300"/>
    <w:rsid w:val="00F65D13"/>
    <w:rsid w:val="00F726EB"/>
    <w:rsid w:val="00F729B7"/>
    <w:rsid w:val="00F75338"/>
    <w:rsid w:val="00F77649"/>
    <w:rsid w:val="00F84CC4"/>
    <w:rsid w:val="00F8778B"/>
    <w:rsid w:val="00F93DEB"/>
    <w:rsid w:val="00F95F88"/>
    <w:rsid w:val="00FA04E4"/>
    <w:rsid w:val="00FA5211"/>
    <w:rsid w:val="00FA5C2C"/>
    <w:rsid w:val="00FB37E1"/>
    <w:rsid w:val="00FB45D8"/>
    <w:rsid w:val="00FB7EE6"/>
    <w:rsid w:val="00FC2253"/>
    <w:rsid w:val="00FC2481"/>
    <w:rsid w:val="00FC467F"/>
    <w:rsid w:val="00FC50CC"/>
    <w:rsid w:val="00FC5857"/>
    <w:rsid w:val="00FC63FB"/>
    <w:rsid w:val="00FC66E6"/>
    <w:rsid w:val="00FC6F34"/>
    <w:rsid w:val="00FD3556"/>
    <w:rsid w:val="00FD665B"/>
    <w:rsid w:val="00FD6A2C"/>
    <w:rsid w:val="00FE02AA"/>
    <w:rsid w:val="00FE4CA7"/>
    <w:rsid w:val="00FF054B"/>
    <w:rsid w:val="00FF3EFF"/>
    <w:rsid w:val="00FF3F47"/>
    <w:rsid w:val="00FF53FC"/>
    <w:rsid w:val="00FF55B5"/>
    <w:rsid w:val="00FF564E"/>
    <w:rsid w:val="00FF58CD"/>
    <w:rsid w:val="00FF6B50"/>
    <w:rsid w:val="00FF6C23"/>
    <w:rsid w:val="017426B0"/>
    <w:rsid w:val="033576DA"/>
    <w:rsid w:val="035270CB"/>
    <w:rsid w:val="03BA3DEF"/>
    <w:rsid w:val="04C133B2"/>
    <w:rsid w:val="05A453FD"/>
    <w:rsid w:val="06C13B3D"/>
    <w:rsid w:val="06E544F3"/>
    <w:rsid w:val="070253E7"/>
    <w:rsid w:val="072F0AE6"/>
    <w:rsid w:val="07691ADF"/>
    <w:rsid w:val="07B74F40"/>
    <w:rsid w:val="07CC09EB"/>
    <w:rsid w:val="081D1C8F"/>
    <w:rsid w:val="08387654"/>
    <w:rsid w:val="098C3EB2"/>
    <w:rsid w:val="0A346303"/>
    <w:rsid w:val="0B922F9F"/>
    <w:rsid w:val="0BFB177A"/>
    <w:rsid w:val="0C610242"/>
    <w:rsid w:val="0C79269E"/>
    <w:rsid w:val="0C9A197A"/>
    <w:rsid w:val="0D0D38A1"/>
    <w:rsid w:val="0E4312DC"/>
    <w:rsid w:val="116B4DEC"/>
    <w:rsid w:val="1176686E"/>
    <w:rsid w:val="124F73DC"/>
    <w:rsid w:val="14B7657F"/>
    <w:rsid w:val="185452D4"/>
    <w:rsid w:val="185C5BFE"/>
    <w:rsid w:val="186A39DE"/>
    <w:rsid w:val="18E0114C"/>
    <w:rsid w:val="19037AF3"/>
    <w:rsid w:val="1A2173B2"/>
    <w:rsid w:val="1B2A678A"/>
    <w:rsid w:val="1C4B5294"/>
    <w:rsid w:val="1C5B6CAC"/>
    <w:rsid w:val="1CE30808"/>
    <w:rsid w:val="1EDE6B98"/>
    <w:rsid w:val="20672AAF"/>
    <w:rsid w:val="216F462D"/>
    <w:rsid w:val="223C37C8"/>
    <w:rsid w:val="22590248"/>
    <w:rsid w:val="227E248B"/>
    <w:rsid w:val="24045DB2"/>
    <w:rsid w:val="241E5CD3"/>
    <w:rsid w:val="24FB3C5C"/>
    <w:rsid w:val="260016A2"/>
    <w:rsid w:val="2A263B34"/>
    <w:rsid w:val="2A5A5F14"/>
    <w:rsid w:val="2AA84B49"/>
    <w:rsid w:val="2D7F08E2"/>
    <w:rsid w:val="2E9D5A1B"/>
    <w:rsid w:val="30DE367A"/>
    <w:rsid w:val="31982983"/>
    <w:rsid w:val="31CD0282"/>
    <w:rsid w:val="332F2EEF"/>
    <w:rsid w:val="33EB6D09"/>
    <w:rsid w:val="34025BB9"/>
    <w:rsid w:val="34571DD6"/>
    <w:rsid w:val="34DD1293"/>
    <w:rsid w:val="356C373E"/>
    <w:rsid w:val="36A55751"/>
    <w:rsid w:val="36FD7444"/>
    <w:rsid w:val="370D6DF5"/>
    <w:rsid w:val="380F4223"/>
    <w:rsid w:val="386816B4"/>
    <w:rsid w:val="3A83468A"/>
    <w:rsid w:val="3B1B3998"/>
    <w:rsid w:val="3C870DEA"/>
    <w:rsid w:val="3D7B3F30"/>
    <w:rsid w:val="3DF0268F"/>
    <w:rsid w:val="3E6B2874"/>
    <w:rsid w:val="3F5B0B82"/>
    <w:rsid w:val="3FE72BAA"/>
    <w:rsid w:val="400973E0"/>
    <w:rsid w:val="40851477"/>
    <w:rsid w:val="4333192F"/>
    <w:rsid w:val="43B55CF6"/>
    <w:rsid w:val="443B1206"/>
    <w:rsid w:val="44ED437B"/>
    <w:rsid w:val="462B7D2E"/>
    <w:rsid w:val="46FD3D09"/>
    <w:rsid w:val="47E82371"/>
    <w:rsid w:val="49865F45"/>
    <w:rsid w:val="49F84514"/>
    <w:rsid w:val="4BAD7D92"/>
    <w:rsid w:val="4BB943B0"/>
    <w:rsid w:val="4BE34F89"/>
    <w:rsid w:val="4CE526E2"/>
    <w:rsid w:val="4F493DB1"/>
    <w:rsid w:val="4FAB566B"/>
    <w:rsid w:val="51C178E1"/>
    <w:rsid w:val="522D427C"/>
    <w:rsid w:val="568D4A71"/>
    <w:rsid w:val="57B16375"/>
    <w:rsid w:val="588A5D18"/>
    <w:rsid w:val="596B7BA3"/>
    <w:rsid w:val="5A8629AC"/>
    <w:rsid w:val="5AFD593B"/>
    <w:rsid w:val="5B490AD6"/>
    <w:rsid w:val="5B6559BA"/>
    <w:rsid w:val="5BDD120C"/>
    <w:rsid w:val="5C9705EB"/>
    <w:rsid w:val="5E290C38"/>
    <w:rsid w:val="5EB61B49"/>
    <w:rsid w:val="5EF3152F"/>
    <w:rsid w:val="60323AD2"/>
    <w:rsid w:val="61D647B0"/>
    <w:rsid w:val="620D1349"/>
    <w:rsid w:val="65966839"/>
    <w:rsid w:val="665A1319"/>
    <w:rsid w:val="68A96E47"/>
    <w:rsid w:val="697320E8"/>
    <w:rsid w:val="6B3B40E2"/>
    <w:rsid w:val="6BD34756"/>
    <w:rsid w:val="6BD44C8C"/>
    <w:rsid w:val="6C064137"/>
    <w:rsid w:val="6C4A6633"/>
    <w:rsid w:val="6CF7283B"/>
    <w:rsid w:val="6CFA1442"/>
    <w:rsid w:val="6D605FE2"/>
    <w:rsid w:val="6DA852E7"/>
    <w:rsid w:val="6DF13F9C"/>
    <w:rsid w:val="6FE442B3"/>
    <w:rsid w:val="7232523A"/>
    <w:rsid w:val="72F94FF8"/>
    <w:rsid w:val="72F96B8A"/>
    <w:rsid w:val="73405284"/>
    <w:rsid w:val="75247761"/>
    <w:rsid w:val="75824B6C"/>
    <w:rsid w:val="76782372"/>
    <w:rsid w:val="7696629B"/>
    <w:rsid w:val="77144946"/>
    <w:rsid w:val="77737780"/>
    <w:rsid w:val="78007FBD"/>
    <w:rsid w:val="782D38FD"/>
    <w:rsid w:val="791A0700"/>
    <w:rsid w:val="79327D17"/>
    <w:rsid w:val="7AF60ADD"/>
    <w:rsid w:val="7CD62281"/>
    <w:rsid w:val="7D741635"/>
    <w:rsid w:val="7D8E7A35"/>
    <w:rsid w:val="7DF27D2C"/>
    <w:rsid w:val="7EFC5948"/>
    <w:rsid w:val="7F17496E"/>
    <w:rsid w:val="7F6317BF"/>
    <w:rsid w:val="7F9D1EA4"/>
    <w:rsid w:val="7FE03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Body Text Indent" w:semiHidden="0" w:unhideWhenUsed="0" w:qFormat="1"/>
    <w:lsdException w:name="Subtitle" w:semiHidden="0" w:uiPriority="11" w:unhideWhenUsed="0" w:qFormat="1"/>
    <w:lsdException w:name="Body Text First Indent 2"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2"/>
    <w:link w:val="1Char"/>
    <w:uiPriority w:val="9"/>
    <w:qFormat/>
    <w:pPr>
      <w:keepNext/>
      <w:keepLines/>
      <w:spacing w:before="340" w:after="330" w:line="576"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420"/>
    </w:pPr>
    <w:rPr>
      <w:szCs w:val="20"/>
    </w:rPr>
  </w:style>
  <w:style w:type="paragraph" w:styleId="2">
    <w:name w:val="Body Text First Indent 2"/>
    <w:basedOn w:val="a4"/>
    <w:qFormat/>
    <w:pPr>
      <w:ind w:firstLineChars="200" w:firstLine="200"/>
      <w:jc w:val="left"/>
    </w:pPr>
    <w:rPr>
      <w:rFonts w:ascii="宋体" w:hAnsi="宋体"/>
    </w:rPr>
  </w:style>
  <w:style w:type="paragraph" w:styleId="a4">
    <w:name w:val="Body Text Indent"/>
    <w:basedOn w:val="a"/>
    <w:uiPriority w:val="99"/>
    <w:qFormat/>
    <w:pPr>
      <w:ind w:firstLineChars="352" w:firstLine="830"/>
    </w:pPr>
    <w:rPr>
      <w:rFonts w:ascii="仿宋_GB2312" w:eastAsia="仿宋_GB2312" w:hAnsi="Calibri"/>
      <w:kern w:val="0"/>
      <w:sz w:val="32"/>
      <w:szCs w:val="20"/>
    </w:rPr>
  </w:style>
  <w:style w:type="paragraph" w:styleId="a5">
    <w:name w:val="annotation text"/>
    <w:basedOn w:val="a"/>
    <w:link w:val="Char"/>
    <w:uiPriority w:val="99"/>
    <w:semiHidden/>
    <w:unhideWhenUsed/>
    <w:qFormat/>
    <w:pPr>
      <w:jc w:val="left"/>
    </w:pPr>
  </w:style>
  <w:style w:type="paragraph" w:styleId="a6">
    <w:name w:val="Body Text"/>
    <w:basedOn w:val="a"/>
    <w:link w:val="Char0"/>
    <w:qFormat/>
    <w:pPr>
      <w:spacing w:line="360" w:lineRule="auto"/>
    </w:pPr>
    <w:rPr>
      <w:b/>
      <w:bCs/>
      <w:sz w:val="24"/>
    </w:rPr>
  </w:style>
  <w:style w:type="paragraph" w:styleId="a7">
    <w:name w:val="Balloon Text"/>
    <w:basedOn w:val="a"/>
    <w:link w:val="Char1"/>
    <w:uiPriority w:val="99"/>
    <w:semiHidden/>
    <w:unhideWhenUsed/>
    <w:qFormat/>
    <w:rPr>
      <w:rFonts w:ascii="Times New Roman" w:eastAsia="仿宋_GB2312" w:hAnsi="Times New Roman" w:cs="Times New Roman"/>
      <w:spacing w:val="10"/>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uiPriority w:val="22"/>
    <w:qFormat/>
    <w:rPr>
      <w:b/>
      <w:bCs/>
    </w:rPr>
  </w:style>
  <w:style w:type="character" w:styleId="ad">
    <w:name w:val="FollowedHyperlink"/>
    <w:basedOn w:val="a1"/>
    <w:uiPriority w:val="99"/>
    <w:semiHidden/>
    <w:unhideWhenUsed/>
    <w:qFormat/>
    <w:rPr>
      <w:color w:val="800080"/>
      <w:sz w:val="20"/>
      <w:szCs w:val="20"/>
      <w:u w:val="single"/>
    </w:rPr>
  </w:style>
  <w:style w:type="character" w:styleId="ae">
    <w:name w:val="Hyperlink"/>
    <w:basedOn w:val="a1"/>
    <w:uiPriority w:val="99"/>
    <w:semiHidden/>
    <w:unhideWhenUsed/>
    <w:qFormat/>
    <w:rPr>
      <w:color w:val="0000FF"/>
      <w:sz w:val="20"/>
      <w:szCs w:val="20"/>
      <w:u w:val="single"/>
    </w:rPr>
  </w:style>
  <w:style w:type="character" w:styleId="af">
    <w:name w:val="annotation reference"/>
    <w:basedOn w:val="a1"/>
    <w:uiPriority w:val="99"/>
    <w:semiHidden/>
    <w:unhideWhenUsed/>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3">
    <w:name w:val="页眉 Char"/>
    <w:basedOn w:val="a1"/>
    <w:link w:val="a9"/>
    <w:qFormat/>
    <w:rPr>
      <w:rFonts w:ascii="Times New Roman" w:eastAsia="宋体" w:hAnsi="Times New Roman" w:cs="Times New Roman"/>
      <w:sz w:val="18"/>
      <w:szCs w:val="18"/>
    </w:rPr>
  </w:style>
  <w:style w:type="character" w:customStyle="1" w:styleId="Char2">
    <w:name w:val="页脚 Char"/>
    <w:basedOn w:val="a1"/>
    <w:link w:val="a8"/>
    <w:uiPriority w:val="99"/>
    <w:qFormat/>
    <w:rPr>
      <w:sz w:val="18"/>
      <w:szCs w:val="18"/>
    </w:rPr>
  </w:style>
  <w:style w:type="paragraph" w:customStyle="1" w:styleId="af0">
    <w:name w:val="首行缩进"/>
    <w:basedOn w:val="a"/>
    <w:qFormat/>
    <w:pPr>
      <w:ind w:firstLineChars="200" w:firstLine="480"/>
    </w:pPr>
    <w:rPr>
      <w:rFonts w:ascii="Calibri" w:eastAsia="仿宋" w:hAnsi="Calibri" w:cs="Times New Roman"/>
      <w:sz w:val="28"/>
      <w:lang w:val="zh-CN"/>
    </w:rPr>
  </w:style>
  <w:style w:type="paragraph" w:styleId="af1">
    <w:name w:val="List Paragraph"/>
    <w:basedOn w:val="a"/>
    <w:uiPriority w:val="34"/>
    <w:qFormat/>
    <w:pPr>
      <w:ind w:firstLineChars="200" w:firstLine="420"/>
    </w:pPr>
  </w:style>
  <w:style w:type="character" w:customStyle="1" w:styleId="Char1">
    <w:name w:val="批注框文本 Char"/>
    <w:basedOn w:val="a1"/>
    <w:link w:val="a7"/>
    <w:uiPriority w:val="99"/>
    <w:semiHidden/>
    <w:qFormat/>
    <w:rPr>
      <w:rFonts w:ascii="Times New Roman" w:eastAsia="仿宋_GB2312" w:hAnsi="Times New Roman" w:cs="Times New Roman"/>
      <w:spacing w:val="10"/>
      <w:sz w:val="18"/>
      <w:szCs w:val="18"/>
    </w:rPr>
  </w:style>
  <w:style w:type="character" w:customStyle="1" w:styleId="Char">
    <w:name w:val="批注文字 Char"/>
    <w:basedOn w:val="a1"/>
    <w:link w:val="a5"/>
    <w:uiPriority w:val="99"/>
    <w:semiHidden/>
    <w:rPr>
      <w:kern w:val="2"/>
      <w:sz w:val="21"/>
      <w:szCs w:val="22"/>
    </w:rPr>
  </w:style>
  <w:style w:type="character" w:customStyle="1" w:styleId="Char0">
    <w:name w:val="正文文本 Char"/>
    <w:basedOn w:val="a1"/>
    <w:link w:val="a6"/>
    <w:qFormat/>
    <w:rPr>
      <w:b/>
      <w:bCs/>
      <w:kern w:val="2"/>
      <w:sz w:val="24"/>
      <w:szCs w:val="22"/>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character" w:customStyle="1" w:styleId="1Char">
    <w:name w:val="标题 1 Char"/>
    <w:basedOn w:val="a1"/>
    <w:link w:val="1"/>
    <w:uiPriority w:val="9"/>
    <w:qFormat/>
    <w:rPr>
      <w:b/>
      <w:bCs/>
      <w:kern w:val="44"/>
      <w:sz w:val="44"/>
      <w:szCs w:val="44"/>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0">
    <w:name w:val="font0"/>
    <w:basedOn w:val="a"/>
    <w:pPr>
      <w:widowControl/>
      <w:spacing w:before="100" w:beforeAutospacing="1" w:after="100" w:afterAutospacing="1"/>
      <w:jc w:val="left"/>
    </w:pPr>
    <w:rPr>
      <w:rFonts w:ascii="宋体" w:eastAsia="宋体" w:hAnsi="宋体" w:cs="宋体"/>
      <w:color w:val="000000"/>
      <w:kern w:val="0"/>
      <w:sz w:val="22"/>
    </w:rPr>
  </w:style>
  <w:style w:type="paragraph" w:customStyle="1" w:styleId="font5">
    <w:name w:val="font5"/>
    <w:basedOn w:val="a"/>
    <w:qFormat/>
    <w:pPr>
      <w:widowControl/>
      <w:spacing w:before="100" w:beforeAutospacing="1" w:after="100" w:afterAutospacing="1"/>
      <w:jc w:val="left"/>
    </w:pPr>
    <w:rPr>
      <w:rFonts w:ascii="宋体" w:eastAsia="宋体" w:hAnsi="宋体" w:cs="宋体"/>
      <w:color w:val="000000"/>
      <w:kern w:val="0"/>
      <w:szCs w:val="21"/>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color w:val="000000"/>
      <w:kern w:val="0"/>
      <w:szCs w:val="21"/>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9">
    <w:name w:val="font9"/>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10">
    <w:name w:val="font10"/>
    <w:basedOn w:val="a"/>
    <w:qFormat/>
    <w:pPr>
      <w:widowControl/>
      <w:spacing w:before="100" w:beforeAutospacing="1" w:after="100" w:afterAutospacing="1"/>
      <w:jc w:val="left"/>
    </w:pPr>
    <w:rPr>
      <w:rFonts w:ascii="宋体" w:eastAsia="宋体" w:hAnsi="宋体" w:cs="宋体"/>
      <w:color w:val="000000"/>
      <w:kern w:val="0"/>
      <w:sz w:val="22"/>
    </w:rPr>
  </w:style>
  <w:style w:type="paragraph" w:customStyle="1" w:styleId="xl65">
    <w:name w:val="xl65"/>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Cs w:val="21"/>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6">
    <w:name w:val="xl7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9">
    <w:name w:val="xl79"/>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Cs w:val="21"/>
    </w:rPr>
  </w:style>
  <w:style w:type="paragraph" w:customStyle="1" w:styleId="xl80">
    <w:name w:val="xl8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81">
    <w:name w:val="xl81"/>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pBdr>
      <w:spacing w:before="100" w:beforeAutospacing="1" w:after="100" w:afterAutospacing="1"/>
    </w:pPr>
    <w:rPr>
      <w:rFonts w:ascii="宋体" w:eastAsia="宋体" w:hAnsi="宋体" w:cs="宋体"/>
      <w:b/>
      <w:bCs/>
      <w:color w:val="000000"/>
      <w:kern w:val="0"/>
      <w:sz w:val="24"/>
      <w:szCs w:val="24"/>
    </w:r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pPr>
    <w:rPr>
      <w:rFonts w:ascii="宋体" w:eastAsia="宋体" w:hAnsi="宋体" w:cs="宋体"/>
      <w:b/>
      <w:bCs/>
      <w:color w:val="000000"/>
      <w:kern w:val="0"/>
      <w:sz w:val="24"/>
      <w:szCs w:val="24"/>
    </w:rPr>
  </w:style>
  <w:style w:type="paragraph" w:customStyle="1" w:styleId="xl89">
    <w:name w:val="xl89"/>
    <w:basedOn w:val="a"/>
    <w:qFormat/>
    <w:pPr>
      <w:widowControl/>
      <w:pBdr>
        <w:top w:val="single" w:sz="4" w:space="0" w:color="auto"/>
        <w:bottom w:val="single" w:sz="4" w:space="0" w:color="auto"/>
        <w:right w:val="single" w:sz="4" w:space="0" w:color="auto"/>
      </w:pBdr>
      <w:spacing w:before="100" w:beforeAutospacing="1" w:after="100" w:afterAutospacing="1"/>
    </w:pPr>
    <w:rPr>
      <w:rFonts w:ascii="宋体" w:eastAsia="宋体" w:hAnsi="宋体" w:cs="宋体"/>
      <w:b/>
      <w:bCs/>
      <w:color w:val="000000"/>
      <w:kern w:val="0"/>
      <w:sz w:val="24"/>
      <w:szCs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color w:val="000000"/>
      <w:kern w:val="0"/>
      <w:sz w:val="24"/>
      <w:szCs w:val="24"/>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96">
    <w:name w:val="xl96"/>
    <w:basedOn w:val="a"/>
    <w:qFormat/>
    <w:pPr>
      <w:widowControl/>
      <w:pBdr>
        <w:top w:val="single" w:sz="4" w:space="0" w:color="auto"/>
        <w:left w:val="single" w:sz="4" w:space="0" w:color="auto"/>
        <w:bottom w:val="single" w:sz="4" w:space="0" w:color="auto"/>
      </w:pBdr>
      <w:spacing w:before="100" w:beforeAutospacing="1" w:after="100" w:afterAutospacing="1"/>
    </w:pPr>
    <w:rPr>
      <w:rFonts w:ascii="宋体" w:eastAsia="宋体" w:hAnsi="宋体" w:cs="宋体"/>
      <w:b/>
      <w:bCs/>
      <w:kern w:val="0"/>
      <w:szCs w:val="21"/>
    </w:rPr>
  </w:style>
  <w:style w:type="paragraph" w:customStyle="1" w:styleId="xl97">
    <w:name w:val="xl97"/>
    <w:basedOn w:val="a"/>
    <w:qFormat/>
    <w:pPr>
      <w:widowControl/>
      <w:pBdr>
        <w:top w:val="single" w:sz="4" w:space="0" w:color="auto"/>
        <w:bottom w:val="single" w:sz="4" w:space="0" w:color="auto"/>
      </w:pBdr>
      <w:spacing w:before="100" w:beforeAutospacing="1" w:after="100" w:afterAutospacing="1"/>
    </w:pPr>
    <w:rPr>
      <w:rFonts w:ascii="宋体" w:eastAsia="宋体" w:hAnsi="宋体" w:cs="宋体"/>
      <w:b/>
      <w:bCs/>
      <w:kern w:val="0"/>
      <w:szCs w:val="21"/>
    </w:rPr>
  </w:style>
  <w:style w:type="paragraph" w:customStyle="1" w:styleId="xl98">
    <w:name w:val="xl98"/>
    <w:basedOn w:val="a"/>
    <w:qFormat/>
    <w:pPr>
      <w:widowControl/>
      <w:pBdr>
        <w:top w:val="single" w:sz="4" w:space="0" w:color="auto"/>
        <w:bottom w:val="single" w:sz="4" w:space="0" w:color="auto"/>
        <w:right w:val="single" w:sz="4" w:space="0" w:color="auto"/>
      </w:pBdr>
      <w:spacing w:before="100" w:beforeAutospacing="1" w:after="100" w:afterAutospacing="1"/>
    </w:pPr>
    <w:rPr>
      <w:rFonts w:ascii="宋体" w:eastAsia="宋体" w:hAnsi="宋体" w:cs="宋体"/>
      <w:b/>
      <w:bCs/>
      <w:kern w:val="0"/>
      <w:szCs w:val="21"/>
    </w:rPr>
  </w:style>
  <w:style w:type="paragraph" w:customStyle="1" w:styleId="font11">
    <w:name w:val="font11"/>
    <w:basedOn w:val="a"/>
    <w:qFormat/>
    <w:pPr>
      <w:widowControl/>
      <w:spacing w:before="100" w:beforeAutospacing="1" w:after="100" w:afterAutospacing="1"/>
      <w:jc w:val="left"/>
    </w:pPr>
    <w:rPr>
      <w:rFonts w:ascii="Segoe UI Symbol" w:eastAsia="宋体" w:hAnsi="Segoe UI Symbol" w:cs="宋体"/>
      <w:color w:val="000000"/>
      <w:kern w:val="0"/>
      <w:szCs w:val="21"/>
    </w:rPr>
  </w:style>
  <w:style w:type="paragraph" w:customStyle="1" w:styleId="xl99">
    <w:name w:val="xl99"/>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100">
    <w:name w:val="xl100"/>
    <w:basedOn w:val="a"/>
    <w:qFormat/>
    <w:pPr>
      <w:widowControl/>
      <w:pBdr>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101">
    <w:name w:val="xl10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10">
    <w:name w:val="1级列项"/>
    <w:basedOn w:val="a"/>
    <w:qFormat/>
    <w:pPr>
      <w:tabs>
        <w:tab w:val="left" w:pos="840"/>
      </w:tabs>
      <w:spacing w:line="480" w:lineRule="exact"/>
      <w:ind w:left="840" w:hanging="360"/>
    </w:pPr>
    <w:rPr>
      <w:rFonts w:ascii="Times New Roman" w:eastAsia="宋体" w:hAnsi="Times New Roman" w:cs="Times New Roman"/>
      <w:sz w:val="24"/>
      <w:szCs w:val="24"/>
    </w:rPr>
  </w:style>
  <w:style w:type="paragraph" w:customStyle="1" w:styleId="af2">
    <w:name w:val="图"/>
    <w:basedOn w:val="a"/>
    <w:autoRedefine/>
    <w:qFormat/>
    <w:pPr>
      <w:keepNext/>
      <w:adjustRightInd w:val="0"/>
      <w:spacing w:before="60" w:after="60" w:line="300" w:lineRule="auto"/>
      <w:ind w:leftChars="30" w:left="30" w:firstLineChars="203" w:firstLine="203"/>
      <w:jc w:val="center"/>
      <w:textAlignment w:val="center"/>
    </w:pPr>
    <w:rPr>
      <w:rFonts w:ascii="Times New Roman" w:eastAsia="宋体" w:hAnsi="Times New Roman" w:cs="Times New Roman"/>
      <w:snapToGrid w:val="0"/>
      <w:spacing w:val="20"/>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Body Text Indent" w:semiHidden="0" w:unhideWhenUsed="0" w:qFormat="1"/>
    <w:lsdException w:name="Subtitle" w:semiHidden="0" w:uiPriority="11" w:unhideWhenUsed="0" w:qFormat="1"/>
    <w:lsdException w:name="Body Text First Indent 2"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2"/>
    <w:link w:val="1Char"/>
    <w:uiPriority w:val="9"/>
    <w:qFormat/>
    <w:pPr>
      <w:keepNext/>
      <w:keepLines/>
      <w:spacing w:before="340" w:after="330" w:line="576"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420"/>
    </w:pPr>
    <w:rPr>
      <w:szCs w:val="20"/>
    </w:rPr>
  </w:style>
  <w:style w:type="paragraph" w:styleId="2">
    <w:name w:val="Body Text First Indent 2"/>
    <w:basedOn w:val="a4"/>
    <w:qFormat/>
    <w:pPr>
      <w:ind w:firstLineChars="200" w:firstLine="200"/>
      <w:jc w:val="left"/>
    </w:pPr>
    <w:rPr>
      <w:rFonts w:ascii="宋体" w:hAnsi="宋体"/>
    </w:rPr>
  </w:style>
  <w:style w:type="paragraph" w:styleId="a4">
    <w:name w:val="Body Text Indent"/>
    <w:basedOn w:val="a"/>
    <w:uiPriority w:val="99"/>
    <w:qFormat/>
    <w:pPr>
      <w:ind w:firstLineChars="352" w:firstLine="830"/>
    </w:pPr>
    <w:rPr>
      <w:rFonts w:ascii="仿宋_GB2312" w:eastAsia="仿宋_GB2312" w:hAnsi="Calibri"/>
      <w:kern w:val="0"/>
      <w:sz w:val="32"/>
      <w:szCs w:val="20"/>
    </w:rPr>
  </w:style>
  <w:style w:type="paragraph" w:styleId="a5">
    <w:name w:val="annotation text"/>
    <w:basedOn w:val="a"/>
    <w:link w:val="Char"/>
    <w:uiPriority w:val="99"/>
    <w:semiHidden/>
    <w:unhideWhenUsed/>
    <w:qFormat/>
    <w:pPr>
      <w:jc w:val="left"/>
    </w:pPr>
  </w:style>
  <w:style w:type="paragraph" w:styleId="a6">
    <w:name w:val="Body Text"/>
    <w:basedOn w:val="a"/>
    <w:link w:val="Char0"/>
    <w:qFormat/>
    <w:pPr>
      <w:spacing w:line="360" w:lineRule="auto"/>
    </w:pPr>
    <w:rPr>
      <w:b/>
      <w:bCs/>
      <w:sz w:val="24"/>
    </w:rPr>
  </w:style>
  <w:style w:type="paragraph" w:styleId="a7">
    <w:name w:val="Balloon Text"/>
    <w:basedOn w:val="a"/>
    <w:link w:val="Char1"/>
    <w:uiPriority w:val="99"/>
    <w:semiHidden/>
    <w:unhideWhenUsed/>
    <w:qFormat/>
    <w:rPr>
      <w:rFonts w:ascii="Times New Roman" w:eastAsia="仿宋_GB2312" w:hAnsi="Times New Roman" w:cs="Times New Roman"/>
      <w:spacing w:val="10"/>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uiPriority w:val="22"/>
    <w:qFormat/>
    <w:rPr>
      <w:b/>
      <w:bCs/>
    </w:rPr>
  </w:style>
  <w:style w:type="character" w:styleId="ad">
    <w:name w:val="FollowedHyperlink"/>
    <w:basedOn w:val="a1"/>
    <w:uiPriority w:val="99"/>
    <w:semiHidden/>
    <w:unhideWhenUsed/>
    <w:qFormat/>
    <w:rPr>
      <w:color w:val="800080"/>
      <w:sz w:val="20"/>
      <w:szCs w:val="20"/>
      <w:u w:val="single"/>
    </w:rPr>
  </w:style>
  <w:style w:type="character" w:styleId="ae">
    <w:name w:val="Hyperlink"/>
    <w:basedOn w:val="a1"/>
    <w:uiPriority w:val="99"/>
    <w:semiHidden/>
    <w:unhideWhenUsed/>
    <w:qFormat/>
    <w:rPr>
      <w:color w:val="0000FF"/>
      <w:sz w:val="20"/>
      <w:szCs w:val="20"/>
      <w:u w:val="single"/>
    </w:rPr>
  </w:style>
  <w:style w:type="character" w:styleId="af">
    <w:name w:val="annotation reference"/>
    <w:basedOn w:val="a1"/>
    <w:uiPriority w:val="99"/>
    <w:semiHidden/>
    <w:unhideWhenUsed/>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3">
    <w:name w:val="页眉 Char"/>
    <w:basedOn w:val="a1"/>
    <w:link w:val="a9"/>
    <w:qFormat/>
    <w:rPr>
      <w:rFonts w:ascii="Times New Roman" w:eastAsia="宋体" w:hAnsi="Times New Roman" w:cs="Times New Roman"/>
      <w:sz w:val="18"/>
      <w:szCs w:val="18"/>
    </w:rPr>
  </w:style>
  <w:style w:type="character" w:customStyle="1" w:styleId="Char2">
    <w:name w:val="页脚 Char"/>
    <w:basedOn w:val="a1"/>
    <w:link w:val="a8"/>
    <w:uiPriority w:val="99"/>
    <w:qFormat/>
    <w:rPr>
      <w:sz w:val="18"/>
      <w:szCs w:val="18"/>
    </w:rPr>
  </w:style>
  <w:style w:type="paragraph" w:customStyle="1" w:styleId="af0">
    <w:name w:val="首行缩进"/>
    <w:basedOn w:val="a"/>
    <w:qFormat/>
    <w:pPr>
      <w:ind w:firstLineChars="200" w:firstLine="480"/>
    </w:pPr>
    <w:rPr>
      <w:rFonts w:ascii="Calibri" w:eastAsia="仿宋" w:hAnsi="Calibri" w:cs="Times New Roman"/>
      <w:sz w:val="28"/>
      <w:lang w:val="zh-CN"/>
    </w:rPr>
  </w:style>
  <w:style w:type="paragraph" w:styleId="af1">
    <w:name w:val="List Paragraph"/>
    <w:basedOn w:val="a"/>
    <w:uiPriority w:val="34"/>
    <w:qFormat/>
    <w:pPr>
      <w:ind w:firstLineChars="200" w:firstLine="420"/>
    </w:pPr>
  </w:style>
  <w:style w:type="character" w:customStyle="1" w:styleId="Char1">
    <w:name w:val="批注框文本 Char"/>
    <w:basedOn w:val="a1"/>
    <w:link w:val="a7"/>
    <w:uiPriority w:val="99"/>
    <w:semiHidden/>
    <w:qFormat/>
    <w:rPr>
      <w:rFonts w:ascii="Times New Roman" w:eastAsia="仿宋_GB2312" w:hAnsi="Times New Roman" w:cs="Times New Roman"/>
      <w:spacing w:val="10"/>
      <w:sz w:val="18"/>
      <w:szCs w:val="18"/>
    </w:rPr>
  </w:style>
  <w:style w:type="character" w:customStyle="1" w:styleId="Char">
    <w:name w:val="批注文字 Char"/>
    <w:basedOn w:val="a1"/>
    <w:link w:val="a5"/>
    <w:uiPriority w:val="99"/>
    <w:semiHidden/>
    <w:rPr>
      <w:kern w:val="2"/>
      <w:sz w:val="21"/>
      <w:szCs w:val="22"/>
    </w:rPr>
  </w:style>
  <w:style w:type="character" w:customStyle="1" w:styleId="Char0">
    <w:name w:val="正文文本 Char"/>
    <w:basedOn w:val="a1"/>
    <w:link w:val="a6"/>
    <w:qFormat/>
    <w:rPr>
      <w:b/>
      <w:bCs/>
      <w:kern w:val="2"/>
      <w:sz w:val="24"/>
      <w:szCs w:val="22"/>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character" w:customStyle="1" w:styleId="1Char">
    <w:name w:val="标题 1 Char"/>
    <w:basedOn w:val="a1"/>
    <w:link w:val="1"/>
    <w:uiPriority w:val="9"/>
    <w:qFormat/>
    <w:rPr>
      <w:b/>
      <w:bCs/>
      <w:kern w:val="44"/>
      <w:sz w:val="44"/>
      <w:szCs w:val="44"/>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0">
    <w:name w:val="font0"/>
    <w:basedOn w:val="a"/>
    <w:pPr>
      <w:widowControl/>
      <w:spacing w:before="100" w:beforeAutospacing="1" w:after="100" w:afterAutospacing="1"/>
      <w:jc w:val="left"/>
    </w:pPr>
    <w:rPr>
      <w:rFonts w:ascii="宋体" w:eastAsia="宋体" w:hAnsi="宋体" w:cs="宋体"/>
      <w:color w:val="000000"/>
      <w:kern w:val="0"/>
      <w:sz w:val="22"/>
    </w:rPr>
  </w:style>
  <w:style w:type="paragraph" w:customStyle="1" w:styleId="font5">
    <w:name w:val="font5"/>
    <w:basedOn w:val="a"/>
    <w:qFormat/>
    <w:pPr>
      <w:widowControl/>
      <w:spacing w:before="100" w:beforeAutospacing="1" w:after="100" w:afterAutospacing="1"/>
      <w:jc w:val="left"/>
    </w:pPr>
    <w:rPr>
      <w:rFonts w:ascii="宋体" w:eastAsia="宋体" w:hAnsi="宋体" w:cs="宋体"/>
      <w:color w:val="000000"/>
      <w:kern w:val="0"/>
      <w:szCs w:val="21"/>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color w:val="000000"/>
      <w:kern w:val="0"/>
      <w:szCs w:val="21"/>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9">
    <w:name w:val="font9"/>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10">
    <w:name w:val="font10"/>
    <w:basedOn w:val="a"/>
    <w:qFormat/>
    <w:pPr>
      <w:widowControl/>
      <w:spacing w:before="100" w:beforeAutospacing="1" w:after="100" w:afterAutospacing="1"/>
      <w:jc w:val="left"/>
    </w:pPr>
    <w:rPr>
      <w:rFonts w:ascii="宋体" w:eastAsia="宋体" w:hAnsi="宋体" w:cs="宋体"/>
      <w:color w:val="000000"/>
      <w:kern w:val="0"/>
      <w:sz w:val="22"/>
    </w:rPr>
  </w:style>
  <w:style w:type="paragraph" w:customStyle="1" w:styleId="xl65">
    <w:name w:val="xl65"/>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Cs w:val="21"/>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6">
    <w:name w:val="xl7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9">
    <w:name w:val="xl79"/>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Cs w:val="21"/>
    </w:rPr>
  </w:style>
  <w:style w:type="paragraph" w:customStyle="1" w:styleId="xl80">
    <w:name w:val="xl8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81">
    <w:name w:val="xl81"/>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pBdr>
      <w:spacing w:before="100" w:beforeAutospacing="1" w:after="100" w:afterAutospacing="1"/>
    </w:pPr>
    <w:rPr>
      <w:rFonts w:ascii="宋体" w:eastAsia="宋体" w:hAnsi="宋体" w:cs="宋体"/>
      <w:b/>
      <w:bCs/>
      <w:color w:val="000000"/>
      <w:kern w:val="0"/>
      <w:sz w:val="24"/>
      <w:szCs w:val="24"/>
    </w:r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pPr>
    <w:rPr>
      <w:rFonts w:ascii="宋体" w:eastAsia="宋体" w:hAnsi="宋体" w:cs="宋体"/>
      <w:b/>
      <w:bCs/>
      <w:color w:val="000000"/>
      <w:kern w:val="0"/>
      <w:sz w:val="24"/>
      <w:szCs w:val="24"/>
    </w:rPr>
  </w:style>
  <w:style w:type="paragraph" w:customStyle="1" w:styleId="xl89">
    <w:name w:val="xl89"/>
    <w:basedOn w:val="a"/>
    <w:qFormat/>
    <w:pPr>
      <w:widowControl/>
      <w:pBdr>
        <w:top w:val="single" w:sz="4" w:space="0" w:color="auto"/>
        <w:bottom w:val="single" w:sz="4" w:space="0" w:color="auto"/>
        <w:right w:val="single" w:sz="4" w:space="0" w:color="auto"/>
      </w:pBdr>
      <w:spacing w:before="100" w:beforeAutospacing="1" w:after="100" w:afterAutospacing="1"/>
    </w:pPr>
    <w:rPr>
      <w:rFonts w:ascii="宋体" w:eastAsia="宋体" w:hAnsi="宋体" w:cs="宋体"/>
      <w:b/>
      <w:bCs/>
      <w:color w:val="000000"/>
      <w:kern w:val="0"/>
      <w:sz w:val="24"/>
      <w:szCs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color w:val="000000"/>
      <w:kern w:val="0"/>
      <w:sz w:val="24"/>
      <w:szCs w:val="24"/>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96">
    <w:name w:val="xl96"/>
    <w:basedOn w:val="a"/>
    <w:qFormat/>
    <w:pPr>
      <w:widowControl/>
      <w:pBdr>
        <w:top w:val="single" w:sz="4" w:space="0" w:color="auto"/>
        <w:left w:val="single" w:sz="4" w:space="0" w:color="auto"/>
        <w:bottom w:val="single" w:sz="4" w:space="0" w:color="auto"/>
      </w:pBdr>
      <w:spacing w:before="100" w:beforeAutospacing="1" w:after="100" w:afterAutospacing="1"/>
    </w:pPr>
    <w:rPr>
      <w:rFonts w:ascii="宋体" w:eastAsia="宋体" w:hAnsi="宋体" w:cs="宋体"/>
      <w:b/>
      <w:bCs/>
      <w:kern w:val="0"/>
      <w:szCs w:val="21"/>
    </w:rPr>
  </w:style>
  <w:style w:type="paragraph" w:customStyle="1" w:styleId="xl97">
    <w:name w:val="xl97"/>
    <w:basedOn w:val="a"/>
    <w:qFormat/>
    <w:pPr>
      <w:widowControl/>
      <w:pBdr>
        <w:top w:val="single" w:sz="4" w:space="0" w:color="auto"/>
        <w:bottom w:val="single" w:sz="4" w:space="0" w:color="auto"/>
      </w:pBdr>
      <w:spacing w:before="100" w:beforeAutospacing="1" w:after="100" w:afterAutospacing="1"/>
    </w:pPr>
    <w:rPr>
      <w:rFonts w:ascii="宋体" w:eastAsia="宋体" w:hAnsi="宋体" w:cs="宋体"/>
      <w:b/>
      <w:bCs/>
      <w:kern w:val="0"/>
      <w:szCs w:val="21"/>
    </w:rPr>
  </w:style>
  <w:style w:type="paragraph" w:customStyle="1" w:styleId="xl98">
    <w:name w:val="xl98"/>
    <w:basedOn w:val="a"/>
    <w:qFormat/>
    <w:pPr>
      <w:widowControl/>
      <w:pBdr>
        <w:top w:val="single" w:sz="4" w:space="0" w:color="auto"/>
        <w:bottom w:val="single" w:sz="4" w:space="0" w:color="auto"/>
        <w:right w:val="single" w:sz="4" w:space="0" w:color="auto"/>
      </w:pBdr>
      <w:spacing w:before="100" w:beforeAutospacing="1" w:after="100" w:afterAutospacing="1"/>
    </w:pPr>
    <w:rPr>
      <w:rFonts w:ascii="宋体" w:eastAsia="宋体" w:hAnsi="宋体" w:cs="宋体"/>
      <w:b/>
      <w:bCs/>
      <w:kern w:val="0"/>
      <w:szCs w:val="21"/>
    </w:rPr>
  </w:style>
  <w:style w:type="paragraph" w:customStyle="1" w:styleId="font11">
    <w:name w:val="font11"/>
    <w:basedOn w:val="a"/>
    <w:qFormat/>
    <w:pPr>
      <w:widowControl/>
      <w:spacing w:before="100" w:beforeAutospacing="1" w:after="100" w:afterAutospacing="1"/>
      <w:jc w:val="left"/>
    </w:pPr>
    <w:rPr>
      <w:rFonts w:ascii="Segoe UI Symbol" w:eastAsia="宋体" w:hAnsi="Segoe UI Symbol" w:cs="宋体"/>
      <w:color w:val="000000"/>
      <w:kern w:val="0"/>
      <w:szCs w:val="21"/>
    </w:rPr>
  </w:style>
  <w:style w:type="paragraph" w:customStyle="1" w:styleId="xl99">
    <w:name w:val="xl99"/>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100">
    <w:name w:val="xl100"/>
    <w:basedOn w:val="a"/>
    <w:qFormat/>
    <w:pPr>
      <w:widowControl/>
      <w:pBdr>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101">
    <w:name w:val="xl10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10">
    <w:name w:val="1级列项"/>
    <w:basedOn w:val="a"/>
    <w:qFormat/>
    <w:pPr>
      <w:tabs>
        <w:tab w:val="left" w:pos="840"/>
      </w:tabs>
      <w:spacing w:line="480" w:lineRule="exact"/>
      <w:ind w:left="840" w:hanging="360"/>
    </w:pPr>
    <w:rPr>
      <w:rFonts w:ascii="Times New Roman" w:eastAsia="宋体" w:hAnsi="Times New Roman" w:cs="Times New Roman"/>
      <w:sz w:val="24"/>
      <w:szCs w:val="24"/>
    </w:rPr>
  </w:style>
  <w:style w:type="paragraph" w:customStyle="1" w:styleId="af2">
    <w:name w:val="图"/>
    <w:basedOn w:val="a"/>
    <w:autoRedefine/>
    <w:qFormat/>
    <w:pPr>
      <w:keepNext/>
      <w:adjustRightInd w:val="0"/>
      <w:spacing w:before="60" w:after="60" w:line="300" w:lineRule="auto"/>
      <w:ind w:leftChars="30" w:left="30" w:firstLineChars="203" w:firstLine="203"/>
      <w:jc w:val="center"/>
      <w:textAlignment w:val="center"/>
    </w:pPr>
    <w:rPr>
      <w:rFonts w:ascii="Times New Roman" w:eastAsia="宋体" w:hAnsi="Times New Roman" w:cs="Times New Roman"/>
      <w:snapToGrid w:val="0"/>
      <w:spacing w:val="2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6988</TotalTime>
  <Pages>6</Pages>
  <Words>957</Words>
  <Characters>5460</Characters>
  <Application>Microsoft Office Word</Application>
  <DocSecurity>0</DocSecurity>
  <Lines>45</Lines>
  <Paragraphs>12</Paragraphs>
  <ScaleCrop>false</ScaleCrop>
  <Company>DELL</Company>
  <LinksUpToDate>false</LinksUpToDate>
  <CharactersWithSpaces>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张婷婷</dc:creator>
  <cp:lastModifiedBy>车林彬</cp:lastModifiedBy>
  <cp:revision>26</cp:revision>
  <dcterms:created xsi:type="dcterms:W3CDTF">2024-12-28T06:07:00Z</dcterms:created>
  <dcterms:modified xsi:type="dcterms:W3CDTF">2025-05-09T07:41:00Z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407AEB79C89C400EAD76CF3BD0330ED6</vt:lpwstr>
  </property>
  <property fmtid="{D5CDD505-2E9C-101B-9397-08002B2CF9AE}" pid="4" name="KSOTemplateDocerSaveRecord">
    <vt:lpwstr>eyJoZGlkIjoiYjkzNWRjOTI0NzFlYjc3ZmQ1YTM0NGVmMmYwNTQ5NTUiLCJ1c2VySWQiOiIzODM1ODg1MjIifQ==</vt:lpwstr>
  </property>
</Properties>
</file>